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20DDE" w14:textId="77777777" w:rsidR="001D1758" w:rsidRDefault="001D1758" w:rsidP="001D1758">
      <w:pPr>
        <w:rPr>
          <w:rFonts w:ascii="Impact" w:eastAsia="ヒラギノ角ゴ Pro W3" w:hAnsi="Impact" w:cs="Times New Roman"/>
          <w:sz w:val="56"/>
          <w:szCs w:val="56"/>
        </w:rPr>
      </w:pPr>
    </w:p>
    <w:p w14:paraId="50DD36A1" w14:textId="69009770" w:rsidR="001D1758" w:rsidRDefault="001D1758" w:rsidP="001D1758">
      <w:pPr>
        <w:jc w:val="center"/>
        <w:rPr>
          <w:rFonts w:ascii="Impact" w:eastAsia="ヒラギノ角ゴ Pro W3" w:hAnsi="Impact" w:cs="Times New Roman"/>
          <w:sz w:val="56"/>
          <w:szCs w:val="56"/>
        </w:rPr>
      </w:pPr>
      <w:r w:rsidRPr="001D1758">
        <w:rPr>
          <w:rFonts w:ascii="Impact" w:eastAsia="ヒラギノ角ゴ Pro W3" w:hAnsi="Impact" w:cs="Times New Roman"/>
          <w:sz w:val="56"/>
          <w:szCs w:val="56"/>
        </w:rPr>
        <w:t>Inter-Regional Society of Jungian Analysts</w:t>
      </w:r>
    </w:p>
    <w:p w14:paraId="69306BE8" w14:textId="77777777" w:rsidR="001D1758" w:rsidRPr="001D1758" w:rsidRDefault="001D1758" w:rsidP="001D1758">
      <w:pPr>
        <w:jc w:val="center"/>
        <w:rPr>
          <w:rFonts w:ascii="Impact" w:eastAsia="ヒラギノ角ゴ Pro W3" w:hAnsi="Impact" w:cs="Times New Roman"/>
          <w:sz w:val="56"/>
          <w:szCs w:val="56"/>
        </w:rPr>
      </w:pPr>
    </w:p>
    <w:p w14:paraId="6D60E232" w14:textId="77777777" w:rsidR="001D1758" w:rsidRPr="000B37F2" w:rsidRDefault="001D1758" w:rsidP="001D1758">
      <w:pPr>
        <w:jc w:val="center"/>
        <w:rPr>
          <w:rFonts w:ascii="Impact" w:eastAsia="DotumChe" w:hAnsi="Impact" w:cs="KodchiangUPC"/>
          <w:sz w:val="56"/>
          <w:szCs w:val="56"/>
        </w:rPr>
      </w:pPr>
      <w:r w:rsidRPr="000B37F2">
        <w:rPr>
          <w:rFonts w:ascii="Impact" w:eastAsia="DotumChe" w:hAnsi="Impact" w:cs="KodchiangUPC"/>
          <w:sz w:val="56"/>
          <w:szCs w:val="56"/>
        </w:rPr>
        <w:t>Training Manual</w:t>
      </w:r>
    </w:p>
    <w:p w14:paraId="10D7D629" w14:textId="77777777" w:rsidR="001D1758" w:rsidRDefault="001D1758" w:rsidP="001D1758">
      <w:pPr>
        <w:rPr>
          <w:rFonts w:ascii="Times New Roman" w:eastAsia="ヒラギノ角ゴ Pro W3" w:hAnsi="Times New Roman" w:cs="Times New Roman"/>
          <w:sz w:val="32"/>
          <w:szCs w:val="32"/>
        </w:rPr>
      </w:pPr>
    </w:p>
    <w:p w14:paraId="01A887EA" w14:textId="77777777" w:rsidR="001D1758" w:rsidRDefault="001D1758" w:rsidP="001D1758">
      <w:pPr>
        <w:rPr>
          <w:rFonts w:ascii="Times New Roman" w:eastAsia="ヒラギノ角ゴ Pro W3" w:hAnsi="Times New Roman" w:cs="Times New Roman"/>
          <w:sz w:val="32"/>
          <w:szCs w:val="32"/>
        </w:rPr>
      </w:pPr>
      <w:r>
        <w:rPr>
          <w:rFonts w:ascii="Times New Roman" w:eastAsia="ヒラギノ角ゴ Pro W3" w:hAnsi="Times New Roman" w:cs="Times New Roman"/>
          <w:sz w:val="32"/>
          <w:szCs w:val="32"/>
        </w:rPr>
        <w:tab/>
      </w:r>
    </w:p>
    <w:p w14:paraId="1CCADF5B" w14:textId="77777777" w:rsidR="001D1758" w:rsidRDefault="001D1758" w:rsidP="001D1758">
      <w:pPr>
        <w:rPr>
          <w:rFonts w:ascii="Times New Roman" w:eastAsia="ヒラギノ角ゴ Pro W3" w:hAnsi="Times New Roman" w:cs="Times New Roman"/>
          <w:sz w:val="32"/>
          <w:szCs w:val="32"/>
        </w:rPr>
      </w:pPr>
    </w:p>
    <w:p w14:paraId="22D965EB" w14:textId="3972CD50" w:rsidR="001D1758" w:rsidRDefault="001D1758" w:rsidP="001D1758">
      <w:pPr>
        <w:rPr>
          <w:rFonts w:ascii="Times New Roman" w:eastAsia="ヒラギノ角ゴ Pro W3" w:hAnsi="Times New Roman" w:cs="Times New Roman"/>
          <w:sz w:val="32"/>
          <w:szCs w:val="32"/>
        </w:rPr>
      </w:pPr>
      <w:r>
        <w:rPr>
          <w:rFonts w:ascii="Times New Roman" w:eastAsia="ヒラギノ角ゴ Pro W3" w:hAnsi="Times New Roman" w:cs="Times New Roman"/>
          <w:sz w:val="32"/>
          <w:szCs w:val="32"/>
        </w:rPr>
        <w:tab/>
      </w:r>
      <w:r>
        <w:rPr>
          <w:rFonts w:ascii="Times New Roman" w:eastAsia="ヒラギノ角ゴ Pro W3" w:hAnsi="Times New Roman" w:cs="Times New Roman"/>
          <w:sz w:val="32"/>
          <w:szCs w:val="32"/>
        </w:rPr>
        <w:tab/>
      </w:r>
      <w:r>
        <w:rPr>
          <w:rFonts w:ascii="Times New Roman" w:eastAsia="ヒラギノ角ゴ Pro W3" w:hAnsi="Times New Roman" w:cs="Times New Roman"/>
          <w:sz w:val="32"/>
          <w:szCs w:val="32"/>
        </w:rPr>
        <w:tab/>
      </w:r>
      <w:r>
        <w:rPr>
          <w:rFonts w:ascii="Times New Roman" w:eastAsia="ヒラギノ角ゴ Pro W3" w:hAnsi="Times New Roman" w:cs="Times New Roman"/>
          <w:sz w:val="32"/>
          <w:szCs w:val="32"/>
        </w:rPr>
        <w:tab/>
      </w:r>
      <w:r>
        <w:rPr>
          <w:rFonts w:ascii="Times New Roman" w:eastAsia="ヒラギノ角ゴ Pro W3" w:hAnsi="Times New Roman" w:cs="Times New Roman"/>
          <w:sz w:val="32"/>
          <w:szCs w:val="32"/>
        </w:rPr>
        <w:tab/>
      </w:r>
    </w:p>
    <w:p w14:paraId="419F63A1" w14:textId="13FBDDC1" w:rsidR="0055597A" w:rsidRDefault="001D1758" w:rsidP="001D1758">
      <w:pPr>
        <w:rPr>
          <w:rFonts w:ascii="Times New Roman" w:eastAsia="ヒラギノ角ゴ Pro W3" w:hAnsi="Times New Roman" w:cs="Times New Roman"/>
          <w:sz w:val="32"/>
          <w:szCs w:val="32"/>
        </w:rPr>
      </w:pPr>
      <w:r>
        <w:rPr>
          <w:rFonts w:ascii="Times New Roman" w:eastAsia="ヒラギノ角ゴ Pro W3" w:hAnsi="Times New Roman" w:cs="Times New Roman"/>
          <w:sz w:val="32"/>
          <w:szCs w:val="32"/>
        </w:rPr>
        <w:tab/>
      </w:r>
      <w:r>
        <w:rPr>
          <w:rFonts w:ascii="Times New Roman" w:eastAsia="ヒラギノ角ゴ Pro W3" w:hAnsi="Times New Roman" w:cs="Times New Roman"/>
          <w:sz w:val="32"/>
          <w:szCs w:val="32"/>
        </w:rPr>
        <w:tab/>
      </w:r>
      <w:r>
        <w:rPr>
          <w:rFonts w:ascii="Times New Roman" w:eastAsia="ヒラギノ角ゴ Pro W3" w:hAnsi="Times New Roman" w:cs="Times New Roman"/>
          <w:sz w:val="32"/>
          <w:szCs w:val="32"/>
        </w:rPr>
        <w:tab/>
      </w:r>
      <w:r>
        <w:rPr>
          <w:noProof/>
          <w:color w:val="0000FF"/>
        </w:rPr>
        <w:drawing>
          <wp:inline distT="0" distB="0" distL="0" distR="0" wp14:anchorId="6BB18C2F" wp14:editId="650DD965">
            <wp:extent cx="3263653" cy="3305175"/>
            <wp:effectExtent l="0" t="0" r="0" b="0"/>
            <wp:docPr id="2" name="irc_mi" descr="http://jungcurrents.com/wp-content/uploads/2010/10/jung-mandal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ngcurrents.com/wp-content/uploads/2010/10/jung-mandal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313" cy="3387874"/>
                    </a:xfrm>
                    <a:prstGeom prst="rect">
                      <a:avLst/>
                    </a:prstGeom>
                    <a:noFill/>
                    <a:ln>
                      <a:noFill/>
                    </a:ln>
                  </pic:spPr>
                </pic:pic>
              </a:graphicData>
            </a:graphic>
          </wp:inline>
        </w:drawing>
      </w:r>
    </w:p>
    <w:p w14:paraId="1ABDE7E4" w14:textId="77777777" w:rsidR="0055597A" w:rsidRDefault="0055597A" w:rsidP="0055597A">
      <w:pPr>
        <w:ind w:firstLine="720"/>
        <w:rPr>
          <w:rFonts w:ascii="Times New Roman" w:eastAsia="ヒラギノ角ゴ Pro W3" w:hAnsi="Times New Roman" w:cs="Times New Roman"/>
          <w:sz w:val="32"/>
          <w:szCs w:val="32"/>
        </w:rPr>
      </w:pPr>
    </w:p>
    <w:p w14:paraId="0275C57D" w14:textId="77777777" w:rsidR="0055597A" w:rsidRDefault="0055597A" w:rsidP="0055597A">
      <w:pPr>
        <w:ind w:firstLine="720"/>
        <w:rPr>
          <w:rFonts w:ascii="Times New Roman" w:eastAsia="ヒラギノ角ゴ Pro W3" w:hAnsi="Times New Roman" w:cs="Times New Roman"/>
          <w:sz w:val="32"/>
          <w:szCs w:val="32"/>
        </w:rPr>
      </w:pPr>
    </w:p>
    <w:p w14:paraId="741FCB36" w14:textId="77777777" w:rsidR="001D1758" w:rsidRDefault="001D1758" w:rsidP="0055597A">
      <w:pPr>
        <w:ind w:firstLine="720"/>
        <w:rPr>
          <w:rFonts w:ascii="Times New Roman" w:eastAsia="ヒラギノ角ゴ Pro W3" w:hAnsi="Times New Roman" w:cs="Times New Roman"/>
          <w:sz w:val="32"/>
          <w:szCs w:val="32"/>
        </w:rPr>
      </w:pPr>
    </w:p>
    <w:p w14:paraId="7567C12A" w14:textId="77777777" w:rsidR="00C424DE" w:rsidRDefault="00C424DE">
      <w:pPr>
        <w:rPr>
          <w:rFonts w:ascii="Calibri" w:hAnsi="Calibri"/>
          <w:b/>
          <w:szCs w:val="24"/>
        </w:rPr>
      </w:pPr>
    </w:p>
    <w:p w14:paraId="286A4E50" w14:textId="77777777" w:rsidR="00C424DE" w:rsidRDefault="00C424DE">
      <w:pPr>
        <w:rPr>
          <w:rFonts w:ascii="Calibri" w:hAnsi="Calibri"/>
          <w:b/>
          <w:szCs w:val="24"/>
        </w:rPr>
      </w:pPr>
    </w:p>
    <w:p w14:paraId="114B15D4" w14:textId="3E85D415" w:rsidR="00C424DE" w:rsidRPr="001D1758" w:rsidRDefault="003E39BD" w:rsidP="001D1758">
      <w:pPr>
        <w:jc w:val="center"/>
        <w:rPr>
          <w:rFonts w:ascii="Impact" w:hAnsi="Impact"/>
          <w:b/>
          <w:szCs w:val="24"/>
        </w:rPr>
      </w:pPr>
      <w:r>
        <w:rPr>
          <w:rFonts w:ascii="Impact" w:hAnsi="Impact"/>
          <w:b/>
          <w:szCs w:val="24"/>
        </w:rPr>
        <w:t>Academic year 2017-18</w:t>
      </w:r>
    </w:p>
    <w:p w14:paraId="0891136D" w14:textId="77777777" w:rsidR="00C424DE" w:rsidRDefault="00C424DE">
      <w:pPr>
        <w:rPr>
          <w:rFonts w:ascii="Calibri" w:hAnsi="Calibri"/>
          <w:b/>
          <w:szCs w:val="24"/>
        </w:rPr>
      </w:pPr>
    </w:p>
    <w:p w14:paraId="2837670B" w14:textId="77777777" w:rsidR="00C424DE" w:rsidRDefault="00C424DE">
      <w:pPr>
        <w:rPr>
          <w:rFonts w:ascii="Calibri" w:hAnsi="Calibri"/>
          <w:b/>
          <w:szCs w:val="24"/>
        </w:rPr>
      </w:pPr>
    </w:p>
    <w:p w14:paraId="7F589B4A" w14:textId="423B05BE" w:rsidR="009C7446" w:rsidRDefault="009C7446" w:rsidP="009C7446">
      <w:pPr>
        <w:rPr>
          <w:rFonts w:ascii="Calibri" w:hAnsi="Calibri"/>
          <w:sz w:val="36"/>
          <w:szCs w:val="36"/>
        </w:rPr>
      </w:pPr>
    </w:p>
    <w:p w14:paraId="7EA71FC7" w14:textId="77777777" w:rsidR="009C7446" w:rsidRDefault="009C7446">
      <w:pPr>
        <w:rPr>
          <w:rFonts w:ascii="Calibri" w:hAnsi="Calibri"/>
          <w:sz w:val="36"/>
          <w:szCs w:val="36"/>
        </w:rPr>
      </w:pPr>
      <w:r>
        <w:rPr>
          <w:rFonts w:ascii="Calibri" w:hAnsi="Calibri"/>
          <w:sz w:val="36"/>
          <w:szCs w:val="36"/>
        </w:rPr>
        <w:br w:type="page"/>
      </w:r>
    </w:p>
    <w:p w14:paraId="676D9767" w14:textId="7E2227AA" w:rsidR="00877BFD" w:rsidRPr="00BB2888" w:rsidRDefault="00877BFD" w:rsidP="00877BFD">
      <w:pPr>
        <w:pStyle w:val="FreeFormAA"/>
        <w:ind w:right="720"/>
        <w:jc w:val="center"/>
        <w:rPr>
          <w:rFonts w:ascii="Calibri" w:hAnsi="Calibri"/>
          <w:b/>
          <w:color w:val="auto"/>
          <w:szCs w:val="24"/>
        </w:rPr>
      </w:pPr>
      <w:r w:rsidRPr="00BB2888">
        <w:rPr>
          <w:rFonts w:ascii="Calibri" w:hAnsi="Calibri"/>
          <w:b/>
          <w:color w:val="auto"/>
          <w:szCs w:val="24"/>
        </w:rPr>
        <w:lastRenderedPageBreak/>
        <w:t>INTER-REGIONAL SOCIETY OF JUNGIAN ANALYSTS</w:t>
      </w:r>
    </w:p>
    <w:p w14:paraId="7256344A" w14:textId="77777777" w:rsidR="00877BFD" w:rsidRPr="00BB2888" w:rsidRDefault="00877BFD" w:rsidP="00877BFD">
      <w:pPr>
        <w:pStyle w:val="FreeFormAA"/>
        <w:ind w:right="720"/>
        <w:jc w:val="center"/>
        <w:rPr>
          <w:rFonts w:ascii="Calibri" w:hAnsi="Calibri"/>
          <w:color w:val="auto"/>
          <w:szCs w:val="24"/>
        </w:rPr>
      </w:pPr>
    </w:p>
    <w:p w14:paraId="7020EDF8" w14:textId="77777777" w:rsidR="00877BFD" w:rsidRPr="00464160" w:rsidRDefault="00877BFD" w:rsidP="00B4556D">
      <w:pPr>
        <w:pStyle w:val="FreeFormAA"/>
        <w:ind w:right="720"/>
        <w:jc w:val="center"/>
        <w:rPr>
          <w:rFonts w:ascii="Calibri" w:hAnsi="Calibri"/>
          <w:b/>
          <w:color w:val="auto"/>
          <w:szCs w:val="24"/>
        </w:rPr>
      </w:pPr>
      <w:r w:rsidRPr="00464160">
        <w:rPr>
          <w:rFonts w:ascii="Calibri" w:hAnsi="Calibri"/>
          <w:b/>
          <w:color w:val="auto"/>
          <w:szCs w:val="24"/>
        </w:rPr>
        <w:t>TRAINING MANUAL</w:t>
      </w:r>
    </w:p>
    <w:p w14:paraId="3A56434C" w14:textId="77777777" w:rsidR="00CB3DFB" w:rsidRPr="00BB2888" w:rsidRDefault="00CB3DFB" w:rsidP="00B4556D">
      <w:pPr>
        <w:pStyle w:val="FreeFormAA"/>
        <w:ind w:right="720"/>
        <w:jc w:val="center"/>
        <w:rPr>
          <w:rFonts w:ascii="Calibri" w:hAnsi="Calibri"/>
          <w:color w:val="auto"/>
          <w:szCs w:val="24"/>
        </w:rPr>
      </w:pPr>
    </w:p>
    <w:p w14:paraId="1A608C5C" w14:textId="0A33E270" w:rsidR="00CB3DFB" w:rsidRPr="00BB2888" w:rsidRDefault="007119AA" w:rsidP="008E7EA4">
      <w:pPr>
        <w:pStyle w:val="FreeFormAA"/>
        <w:ind w:left="2880" w:right="720"/>
        <w:rPr>
          <w:rFonts w:ascii="Calibri" w:hAnsi="Calibri"/>
          <w:color w:val="auto"/>
          <w:szCs w:val="24"/>
        </w:rPr>
      </w:pPr>
      <w:r>
        <w:rPr>
          <w:rFonts w:ascii="Calibri" w:hAnsi="Calibri"/>
          <w:color w:val="auto"/>
          <w:szCs w:val="24"/>
        </w:rPr>
        <w:t xml:space="preserve">           </w:t>
      </w:r>
      <w:r w:rsidR="00CB3DFB" w:rsidRPr="00BB2888">
        <w:rPr>
          <w:rFonts w:ascii="Calibri" w:hAnsi="Calibri"/>
          <w:color w:val="auto"/>
          <w:szCs w:val="24"/>
        </w:rPr>
        <w:t>Table of Contents</w:t>
      </w:r>
      <w:r w:rsidR="008E7EA4">
        <w:rPr>
          <w:rFonts w:ascii="Calibri" w:hAnsi="Calibri"/>
          <w:color w:val="auto"/>
          <w:szCs w:val="24"/>
        </w:rPr>
        <w:t xml:space="preserve"> </w:t>
      </w:r>
      <w:r w:rsidR="008E7EA4">
        <w:rPr>
          <w:rFonts w:ascii="Calibri" w:hAnsi="Calibri"/>
          <w:color w:val="auto"/>
          <w:szCs w:val="24"/>
        </w:rPr>
        <w:tab/>
      </w:r>
      <w:r w:rsidR="008E7EA4">
        <w:rPr>
          <w:rFonts w:ascii="Calibri" w:hAnsi="Calibri"/>
          <w:color w:val="auto"/>
          <w:szCs w:val="24"/>
        </w:rPr>
        <w:tab/>
      </w:r>
      <w:r w:rsidR="008E7EA4">
        <w:rPr>
          <w:rFonts w:ascii="Calibri" w:hAnsi="Calibri"/>
          <w:color w:val="auto"/>
          <w:szCs w:val="24"/>
        </w:rPr>
        <w:tab/>
      </w:r>
      <w:r w:rsidR="00A868D3">
        <w:rPr>
          <w:rFonts w:ascii="Calibri" w:hAnsi="Calibri"/>
          <w:color w:val="auto"/>
          <w:szCs w:val="24"/>
        </w:rPr>
        <w:tab/>
        <w:t xml:space="preserve">    </w:t>
      </w:r>
      <w:r w:rsidR="008E7EA4">
        <w:rPr>
          <w:rFonts w:ascii="Calibri" w:hAnsi="Calibri"/>
          <w:color w:val="auto"/>
          <w:szCs w:val="24"/>
        </w:rPr>
        <w:t>Page</w:t>
      </w:r>
    </w:p>
    <w:p w14:paraId="04F55F6C" w14:textId="77777777" w:rsidR="00547ADC" w:rsidRPr="00BB2888" w:rsidRDefault="00547ADC" w:rsidP="00B4556D">
      <w:pPr>
        <w:pStyle w:val="FreeFormAA"/>
        <w:ind w:right="720"/>
        <w:jc w:val="center"/>
        <w:rPr>
          <w:rFonts w:ascii="Calibri" w:hAnsi="Calibri"/>
          <w:color w:val="auto"/>
          <w:szCs w:val="24"/>
        </w:rPr>
      </w:pPr>
    </w:p>
    <w:p w14:paraId="0BA0D9CA" w14:textId="3184C60D" w:rsidR="007119AA" w:rsidRDefault="009D1EB2" w:rsidP="00B4556D">
      <w:pPr>
        <w:rPr>
          <w:rFonts w:ascii="Calibri" w:hAnsi="Calibri"/>
          <w:sz w:val="24"/>
          <w:szCs w:val="24"/>
        </w:rPr>
      </w:pPr>
      <w:r>
        <w:rPr>
          <w:rFonts w:ascii="Calibri" w:hAnsi="Calibri"/>
          <w:sz w:val="24"/>
          <w:szCs w:val="24"/>
        </w:rPr>
        <w:t>I.  T</w:t>
      </w:r>
      <w:r w:rsidR="00B4556D" w:rsidRPr="00BB2888">
        <w:rPr>
          <w:rFonts w:ascii="Calibri" w:hAnsi="Calibri"/>
          <w:sz w:val="24"/>
          <w:szCs w:val="24"/>
        </w:rPr>
        <w:t xml:space="preserve">raining </w:t>
      </w:r>
      <w:r w:rsidR="001D489E" w:rsidRPr="00BB2888">
        <w:rPr>
          <w:rFonts w:ascii="Calibri" w:hAnsi="Calibri"/>
          <w:sz w:val="24"/>
          <w:szCs w:val="24"/>
        </w:rPr>
        <w:t>P</w:t>
      </w:r>
      <w:r w:rsidR="007119AA">
        <w:rPr>
          <w:rFonts w:ascii="Calibri" w:hAnsi="Calibri"/>
          <w:sz w:val="24"/>
          <w:szCs w:val="24"/>
        </w:rPr>
        <w:t>rogram</w:t>
      </w:r>
      <w:r w:rsidR="00A868D3">
        <w:rPr>
          <w:rFonts w:ascii="Calibri" w:hAnsi="Calibri"/>
          <w:sz w:val="24"/>
          <w:szCs w:val="24"/>
        </w:rPr>
        <w:t xml:space="preserve"> </w:t>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6B774B">
        <w:rPr>
          <w:rFonts w:ascii="Calibri" w:hAnsi="Calibri"/>
          <w:sz w:val="24"/>
          <w:szCs w:val="24"/>
        </w:rPr>
        <w:t>7</w:t>
      </w:r>
    </w:p>
    <w:p w14:paraId="28A123F3" w14:textId="74E3FC66" w:rsidR="00B4556D" w:rsidRPr="00BB2888" w:rsidRDefault="00C45D37" w:rsidP="007119AA">
      <w:pPr>
        <w:ind w:firstLine="720"/>
        <w:rPr>
          <w:rFonts w:ascii="Calibri" w:hAnsi="Calibri"/>
          <w:sz w:val="24"/>
          <w:szCs w:val="24"/>
        </w:rPr>
      </w:pPr>
      <w:r>
        <w:rPr>
          <w:rFonts w:ascii="Calibri" w:hAnsi="Calibri"/>
          <w:sz w:val="24"/>
          <w:szCs w:val="24"/>
        </w:rPr>
        <w:t>A. O</w:t>
      </w:r>
      <w:r w:rsidR="00B4556D" w:rsidRPr="00BB2888">
        <w:rPr>
          <w:rFonts w:ascii="Calibri" w:hAnsi="Calibri"/>
          <w:sz w:val="24"/>
          <w:szCs w:val="24"/>
        </w:rPr>
        <w:t>verview</w:t>
      </w:r>
    </w:p>
    <w:p w14:paraId="48ECE9BC" w14:textId="48A173CB" w:rsidR="00B4556D" w:rsidRPr="00BB2888" w:rsidRDefault="00C45D37" w:rsidP="00B4556D">
      <w:pPr>
        <w:rPr>
          <w:rFonts w:ascii="Calibri" w:hAnsi="Calibri"/>
          <w:sz w:val="24"/>
          <w:szCs w:val="24"/>
        </w:rPr>
      </w:pPr>
      <w:r>
        <w:rPr>
          <w:rFonts w:ascii="Calibri" w:hAnsi="Calibri"/>
          <w:sz w:val="24"/>
          <w:szCs w:val="24"/>
        </w:rPr>
        <w:tab/>
        <w:t>B. S</w:t>
      </w:r>
      <w:r w:rsidR="00B4556D" w:rsidRPr="00BB2888">
        <w:rPr>
          <w:rFonts w:ascii="Calibri" w:hAnsi="Calibri"/>
          <w:sz w:val="24"/>
          <w:szCs w:val="24"/>
        </w:rPr>
        <w:t>ubjects Covered</w:t>
      </w:r>
    </w:p>
    <w:p w14:paraId="43CF9D93" w14:textId="412FAF64" w:rsidR="00B4556D" w:rsidRPr="00BB2888" w:rsidRDefault="00C45D37" w:rsidP="00B4556D">
      <w:pPr>
        <w:rPr>
          <w:rFonts w:ascii="Calibri" w:hAnsi="Calibri"/>
          <w:sz w:val="24"/>
          <w:szCs w:val="24"/>
        </w:rPr>
      </w:pPr>
      <w:r>
        <w:rPr>
          <w:rFonts w:ascii="Calibri" w:hAnsi="Calibri"/>
          <w:sz w:val="24"/>
          <w:szCs w:val="24"/>
        </w:rPr>
        <w:tab/>
        <w:t>C. G</w:t>
      </w:r>
      <w:r w:rsidR="00B4556D" w:rsidRPr="00BB2888">
        <w:rPr>
          <w:rFonts w:ascii="Calibri" w:hAnsi="Calibri"/>
          <w:sz w:val="24"/>
          <w:szCs w:val="24"/>
        </w:rPr>
        <w:t>raduation Requirements</w:t>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6B774B">
        <w:rPr>
          <w:rFonts w:ascii="Calibri" w:hAnsi="Calibri"/>
          <w:sz w:val="24"/>
          <w:szCs w:val="24"/>
        </w:rPr>
        <w:t>8</w:t>
      </w:r>
    </w:p>
    <w:p w14:paraId="0EDCE6CC" w14:textId="77777777" w:rsidR="00B4556D" w:rsidRPr="00BB2888" w:rsidRDefault="00B4556D" w:rsidP="00B4556D">
      <w:pPr>
        <w:rPr>
          <w:rFonts w:ascii="Calibri" w:hAnsi="Calibri"/>
          <w:sz w:val="24"/>
          <w:szCs w:val="24"/>
        </w:rPr>
      </w:pPr>
    </w:p>
    <w:p w14:paraId="5E7F6A54" w14:textId="0C12ABB7" w:rsidR="007119AA" w:rsidRDefault="009D1EB2" w:rsidP="00B4556D">
      <w:pPr>
        <w:rPr>
          <w:rFonts w:ascii="Calibri" w:hAnsi="Calibri"/>
          <w:sz w:val="24"/>
          <w:szCs w:val="24"/>
        </w:rPr>
      </w:pPr>
      <w:r>
        <w:rPr>
          <w:rFonts w:ascii="Calibri" w:hAnsi="Calibri"/>
          <w:sz w:val="24"/>
          <w:szCs w:val="24"/>
        </w:rPr>
        <w:t>II. A</w:t>
      </w:r>
      <w:r w:rsidR="00B4556D" w:rsidRPr="00BB2888">
        <w:rPr>
          <w:rFonts w:ascii="Calibri" w:hAnsi="Calibri"/>
          <w:sz w:val="24"/>
          <w:szCs w:val="24"/>
        </w:rPr>
        <w:t>dmission Guidelines</w:t>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6B774B">
        <w:rPr>
          <w:rFonts w:ascii="Calibri" w:hAnsi="Calibri"/>
          <w:sz w:val="24"/>
          <w:szCs w:val="24"/>
        </w:rPr>
        <w:t>11</w:t>
      </w:r>
    </w:p>
    <w:p w14:paraId="43D33695" w14:textId="41DF93BF" w:rsidR="00547ADC" w:rsidRPr="00BB2888" w:rsidRDefault="00C45D37" w:rsidP="007119AA">
      <w:pPr>
        <w:ind w:firstLine="720"/>
        <w:rPr>
          <w:rFonts w:ascii="Calibri" w:hAnsi="Calibri"/>
          <w:sz w:val="24"/>
          <w:szCs w:val="24"/>
        </w:rPr>
      </w:pPr>
      <w:r>
        <w:rPr>
          <w:rFonts w:ascii="Calibri" w:hAnsi="Calibri"/>
          <w:sz w:val="24"/>
          <w:szCs w:val="24"/>
        </w:rPr>
        <w:t>A. G</w:t>
      </w:r>
      <w:r w:rsidR="00547ADC" w:rsidRPr="00BB2888">
        <w:rPr>
          <w:rFonts w:ascii="Calibri" w:hAnsi="Calibri"/>
          <w:sz w:val="24"/>
          <w:szCs w:val="24"/>
        </w:rPr>
        <w:t>eneral Considerations</w:t>
      </w:r>
    </w:p>
    <w:p w14:paraId="18E1D57D" w14:textId="53C4D9AD" w:rsidR="00B4556D" w:rsidRPr="00BB2888" w:rsidRDefault="00B4556D" w:rsidP="00B4556D">
      <w:pPr>
        <w:rPr>
          <w:rFonts w:ascii="Calibri" w:hAnsi="Calibri"/>
          <w:sz w:val="24"/>
          <w:szCs w:val="24"/>
        </w:rPr>
      </w:pPr>
      <w:r w:rsidRPr="00BB2888">
        <w:rPr>
          <w:rFonts w:ascii="Calibri" w:hAnsi="Calibri"/>
          <w:sz w:val="24"/>
          <w:szCs w:val="24"/>
        </w:rPr>
        <w:tab/>
      </w:r>
      <w:r w:rsidR="00C45D37">
        <w:rPr>
          <w:rFonts w:ascii="Calibri" w:hAnsi="Calibri"/>
          <w:sz w:val="24"/>
          <w:szCs w:val="24"/>
        </w:rPr>
        <w:t>B. P</w:t>
      </w:r>
      <w:r w:rsidRPr="00BB2888">
        <w:rPr>
          <w:rFonts w:ascii="Calibri" w:hAnsi="Calibri"/>
          <w:sz w:val="24"/>
          <w:szCs w:val="24"/>
        </w:rPr>
        <w:t>rerequisites</w:t>
      </w:r>
    </w:p>
    <w:p w14:paraId="2AC7CA58" w14:textId="46B31E40" w:rsidR="00B4556D" w:rsidRPr="00BB2888" w:rsidRDefault="00B4556D" w:rsidP="00B4556D">
      <w:pPr>
        <w:rPr>
          <w:rFonts w:ascii="Calibri" w:hAnsi="Calibri"/>
          <w:sz w:val="24"/>
          <w:szCs w:val="24"/>
        </w:rPr>
      </w:pPr>
      <w:r w:rsidRPr="00BB2888">
        <w:rPr>
          <w:rFonts w:ascii="Calibri" w:hAnsi="Calibri"/>
          <w:sz w:val="24"/>
          <w:szCs w:val="24"/>
        </w:rPr>
        <w:tab/>
      </w:r>
      <w:r w:rsidR="00C45D37">
        <w:rPr>
          <w:rFonts w:ascii="Calibri" w:hAnsi="Calibri"/>
          <w:sz w:val="24"/>
          <w:szCs w:val="24"/>
        </w:rPr>
        <w:t>C. A</w:t>
      </w:r>
      <w:r w:rsidR="00547ADC" w:rsidRPr="00BB2888">
        <w:rPr>
          <w:rFonts w:ascii="Calibri" w:hAnsi="Calibri"/>
          <w:sz w:val="24"/>
          <w:szCs w:val="24"/>
        </w:rPr>
        <w:t xml:space="preserve">dmissions </w:t>
      </w:r>
      <w:r w:rsidRPr="00BB2888">
        <w:rPr>
          <w:rFonts w:ascii="Calibri" w:hAnsi="Calibri"/>
          <w:sz w:val="24"/>
          <w:szCs w:val="24"/>
        </w:rPr>
        <w:t>Procedures</w:t>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6B774B">
        <w:rPr>
          <w:rFonts w:ascii="Calibri" w:hAnsi="Calibri"/>
          <w:sz w:val="24"/>
          <w:szCs w:val="24"/>
        </w:rPr>
        <w:t>12</w:t>
      </w:r>
    </w:p>
    <w:p w14:paraId="4DAA52B5" w14:textId="60415C86" w:rsidR="00B4556D" w:rsidRPr="00BB2888" w:rsidRDefault="00C45D37" w:rsidP="00B4556D">
      <w:pPr>
        <w:rPr>
          <w:rFonts w:ascii="Calibri" w:hAnsi="Calibri"/>
          <w:sz w:val="24"/>
          <w:szCs w:val="24"/>
        </w:rPr>
      </w:pPr>
      <w:r>
        <w:rPr>
          <w:rFonts w:ascii="Calibri" w:hAnsi="Calibri"/>
          <w:sz w:val="24"/>
          <w:szCs w:val="24"/>
        </w:rPr>
        <w:tab/>
        <w:t>D. A</w:t>
      </w:r>
      <w:r w:rsidR="00B4556D" w:rsidRPr="00BB2888">
        <w:rPr>
          <w:rFonts w:ascii="Calibri" w:hAnsi="Calibri"/>
          <w:sz w:val="24"/>
          <w:szCs w:val="24"/>
        </w:rPr>
        <w:t>pplication Materials</w:t>
      </w:r>
    </w:p>
    <w:p w14:paraId="1A33C133" w14:textId="6AC2A822" w:rsidR="00B4556D" w:rsidRPr="00BB2888" w:rsidRDefault="00C45D37" w:rsidP="00B4556D">
      <w:pPr>
        <w:rPr>
          <w:rFonts w:ascii="Calibri" w:hAnsi="Calibri"/>
          <w:sz w:val="24"/>
          <w:szCs w:val="24"/>
        </w:rPr>
      </w:pPr>
      <w:r>
        <w:rPr>
          <w:rFonts w:ascii="Calibri" w:hAnsi="Calibri"/>
          <w:sz w:val="24"/>
          <w:szCs w:val="24"/>
        </w:rPr>
        <w:tab/>
        <w:t>E. T</w:t>
      </w:r>
      <w:r w:rsidR="00B4556D" w:rsidRPr="00BB2888">
        <w:rPr>
          <w:rFonts w:ascii="Calibri" w:hAnsi="Calibri"/>
          <w:sz w:val="24"/>
          <w:szCs w:val="24"/>
        </w:rPr>
        <w:t>ransfers</w:t>
      </w:r>
      <w:r w:rsidR="00FE49E9">
        <w:rPr>
          <w:rFonts w:ascii="Calibri" w:hAnsi="Calibri"/>
          <w:sz w:val="24"/>
          <w:szCs w:val="24"/>
        </w:rPr>
        <w:t xml:space="preserve"> to the IRSJA</w:t>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6B774B">
        <w:rPr>
          <w:rFonts w:ascii="Calibri" w:hAnsi="Calibri"/>
          <w:sz w:val="24"/>
          <w:szCs w:val="24"/>
        </w:rPr>
        <w:t>13</w:t>
      </w:r>
    </w:p>
    <w:p w14:paraId="3D7B1AB8" w14:textId="5842C00B" w:rsidR="00B4556D" w:rsidRPr="00BB2888" w:rsidRDefault="00B4556D" w:rsidP="00B4556D">
      <w:pPr>
        <w:rPr>
          <w:rFonts w:ascii="Calibri" w:hAnsi="Calibri"/>
          <w:sz w:val="24"/>
          <w:szCs w:val="24"/>
        </w:rPr>
      </w:pPr>
    </w:p>
    <w:p w14:paraId="3D30B6C8" w14:textId="00FD5AF1" w:rsidR="007119AA" w:rsidRDefault="009D1EB2" w:rsidP="00B4556D">
      <w:pPr>
        <w:rPr>
          <w:rFonts w:ascii="Calibri" w:hAnsi="Calibri"/>
          <w:sz w:val="24"/>
          <w:szCs w:val="24"/>
        </w:rPr>
      </w:pPr>
      <w:r>
        <w:rPr>
          <w:rFonts w:ascii="Calibri" w:hAnsi="Calibri"/>
          <w:sz w:val="24"/>
          <w:szCs w:val="24"/>
        </w:rPr>
        <w:t>III. C</w:t>
      </w:r>
      <w:r w:rsidR="007119AA">
        <w:rPr>
          <w:rFonts w:ascii="Calibri" w:hAnsi="Calibri"/>
          <w:sz w:val="24"/>
          <w:szCs w:val="24"/>
        </w:rPr>
        <w:t>andidate Guidelines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A868D3">
        <w:rPr>
          <w:rFonts w:ascii="Calibri" w:hAnsi="Calibri"/>
          <w:sz w:val="24"/>
          <w:szCs w:val="24"/>
        </w:rPr>
        <w:tab/>
      </w:r>
      <w:r w:rsidR="006B774B">
        <w:rPr>
          <w:rFonts w:ascii="Calibri" w:hAnsi="Calibri"/>
          <w:sz w:val="24"/>
          <w:szCs w:val="24"/>
        </w:rPr>
        <w:t>15</w:t>
      </w:r>
    </w:p>
    <w:p w14:paraId="64DC9E41" w14:textId="533AE631" w:rsidR="0011535A" w:rsidRDefault="00122FA9" w:rsidP="007119AA">
      <w:pPr>
        <w:ind w:left="720"/>
        <w:rPr>
          <w:rFonts w:ascii="Calibri" w:hAnsi="Calibri"/>
          <w:sz w:val="24"/>
          <w:szCs w:val="24"/>
        </w:rPr>
      </w:pPr>
      <w:r>
        <w:rPr>
          <w:rFonts w:ascii="Calibri" w:hAnsi="Calibri"/>
          <w:sz w:val="24"/>
          <w:szCs w:val="24"/>
        </w:rPr>
        <w:t>A. A</w:t>
      </w:r>
      <w:r w:rsidR="0011535A">
        <w:rPr>
          <w:rFonts w:ascii="Calibri" w:hAnsi="Calibri"/>
          <w:sz w:val="24"/>
          <w:szCs w:val="24"/>
        </w:rPr>
        <w:t>ll Candidates</w:t>
      </w:r>
    </w:p>
    <w:p w14:paraId="46271CED" w14:textId="64B80466" w:rsidR="0011535A" w:rsidRDefault="00122FA9" w:rsidP="00B4556D">
      <w:pPr>
        <w:rPr>
          <w:rFonts w:ascii="Calibri" w:hAnsi="Calibri"/>
          <w:sz w:val="24"/>
          <w:szCs w:val="24"/>
        </w:rPr>
      </w:pPr>
      <w:r>
        <w:rPr>
          <w:rFonts w:ascii="Calibri" w:hAnsi="Calibri"/>
          <w:sz w:val="24"/>
          <w:szCs w:val="24"/>
        </w:rPr>
        <w:tab/>
      </w:r>
      <w:r>
        <w:rPr>
          <w:rFonts w:ascii="Calibri" w:hAnsi="Calibri"/>
          <w:sz w:val="24"/>
          <w:szCs w:val="24"/>
        </w:rPr>
        <w:tab/>
        <w:t>1. P</w:t>
      </w:r>
      <w:r w:rsidR="0011535A">
        <w:rPr>
          <w:rFonts w:ascii="Calibri" w:hAnsi="Calibri"/>
          <w:sz w:val="24"/>
          <w:szCs w:val="24"/>
        </w:rPr>
        <w:t xml:space="preserve">ersonal Analysis </w:t>
      </w:r>
      <w:r w:rsidR="00FE49E9">
        <w:rPr>
          <w:rFonts w:ascii="Calibri" w:hAnsi="Calibri"/>
          <w:sz w:val="24"/>
          <w:szCs w:val="24"/>
        </w:rPr>
        <w:t>during</w:t>
      </w:r>
      <w:r w:rsidR="0011535A">
        <w:rPr>
          <w:rFonts w:ascii="Calibri" w:hAnsi="Calibri"/>
          <w:sz w:val="24"/>
          <w:szCs w:val="24"/>
        </w:rPr>
        <w:t xml:space="preserve"> </w:t>
      </w:r>
      <w:r w:rsidR="0011535A" w:rsidRPr="00BB2888">
        <w:rPr>
          <w:rFonts w:ascii="Calibri" w:hAnsi="Calibri"/>
          <w:sz w:val="24"/>
          <w:szCs w:val="24"/>
        </w:rPr>
        <w:t>Training</w:t>
      </w:r>
    </w:p>
    <w:p w14:paraId="511215F0" w14:textId="1B62EB72" w:rsidR="0011535A" w:rsidRPr="00BB2888" w:rsidRDefault="0011535A" w:rsidP="0011535A">
      <w:pPr>
        <w:rPr>
          <w:rFonts w:ascii="Calibri" w:hAnsi="Calibri"/>
          <w:sz w:val="24"/>
          <w:szCs w:val="24"/>
        </w:rPr>
      </w:pPr>
      <w:r>
        <w:rPr>
          <w:rFonts w:ascii="Calibri" w:hAnsi="Calibri"/>
          <w:sz w:val="24"/>
          <w:szCs w:val="24"/>
        </w:rPr>
        <w:tab/>
      </w:r>
      <w:r>
        <w:rPr>
          <w:rFonts w:ascii="Calibri" w:hAnsi="Calibri"/>
          <w:sz w:val="24"/>
          <w:szCs w:val="24"/>
        </w:rPr>
        <w:tab/>
      </w:r>
      <w:r w:rsidR="00122FA9">
        <w:rPr>
          <w:rFonts w:ascii="Calibri" w:hAnsi="Calibri"/>
          <w:sz w:val="24"/>
          <w:szCs w:val="24"/>
        </w:rPr>
        <w:t>2. L</w:t>
      </w:r>
      <w:r w:rsidRPr="00BB2888">
        <w:rPr>
          <w:rFonts w:ascii="Calibri" w:hAnsi="Calibri"/>
          <w:sz w:val="24"/>
          <w:szCs w:val="24"/>
        </w:rPr>
        <w:t>ocal Training Seminar</w:t>
      </w:r>
    </w:p>
    <w:p w14:paraId="3DE06AFC" w14:textId="3563BBBD" w:rsidR="0011535A" w:rsidRPr="00BB2888" w:rsidRDefault="00122FA9" w:rsidP="0011535A">
      <w:pPr>
        <w:rPr>
          <w:rFonts w:ascii="Calibri" w:hAnsi="Calibri"/>
          <w:sz w:val="24"/>
          <w:szCs w:val="24"/>
        </w:rPr>
      </w:pPr>
      <w:r>
        <w:rPr>
          <w:rFonts w:ascii="Calibri" w:hAnsi="Calibri"/>
          <w:sz w:val="24"/>
          <w:szCs w:val="24"/>
        </w:rPr>
        <w:tab/>
      </w:r>
      <w:r>
        <w:rPr>
          <w:rFonts w:ascii="Calibri" w:hAnsi="Calibri"/>
          <w:sz w:val="24"/>
          <w:szCs w:val="24"/>
        </w:rPr>
        <w:tab/>
        <w:t>3. I</w:t>
      </w:r>
      <w:r w:rsidR="0011535A" w:rsidRPr="00BB2888">
        <w:rPr>
          <w:rFonts w:ascii="Calibri" w:hAnsi="Calibri"/>
          <w:sz w:val="24"/>
          <w:szCs w:val="24"/>
        </w:rPr>
        <w:t>RSJA Review Committee</w:t>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6B774B">
        <w:rPr>
          <w:rFonts w:ascii="Calibri" w:hAnsi="Calibri"/>
          <w:sz w:val="24"/>
          <w:szCs w:val="24"/>
        </w:rPr>
        <w:t>16</w:t>
      </w:r>
    </w:p>
    <w:p w14:paraId="6575145F" w14:textId="6CF8CF8B" w:rsidR="0011535A" w:rsidRDefault="0011535A" w:rsidP="0011535A">
      <w:pPr>
        <w:rPr>
          <w:rFonts w:ascii="Calibri" w:hAnsi="Calibri"/>
          <w:sz w:val="24"/>
          <w:szCs w:val="24"/>
        </w:rPr>
      </w:pPr>
      <w:r w:rsidRPr="00BB2888">
        <w:rPr>
          <w:rFonts w:ascii="Calibri" w:hAnsi="Calibri"/>
          <w:sz w:val="24"/>
          <w:szCs w:val="24"/>
        </w:rPr>
        <w:tab/>
      </w:r>
      <w:r w:rsidRPr="00BB2888">
        <w:rPr>
          <w:rFonts w:ascii="Calibri" w:hAnsi="Calibri"/>
          <w:sz w:val="24"/>
          <w:szCs w:val="24"/>
        </w:rPr>
        <w:tab/>
      </w:r>
      <w:r w:rsidR="00122FA9">
        <w:rPr>
          <w:rFonts w:ascii="Calibri" w:hAnsi="Calibri"/>
          <w:sz w:val="24"/>
          <w:szCs w:val="24"/>
        </w:rPr>
        <w:t>4. I</w:t>
      </w:r>
      <w:r w:rsidRPr="00BB2888">
        <w:rPr>
          <w:rFonts w:ascii="Calibri" w:hAnsi="Calibri"/>
          <w:sz w:val="24"/>
          <w:szCs w:val="24"/>
        </w:rPr>
        <w:t>RSJA Meetings</w:t>
      </w:r>
    </w:p>
    <w:p w14:paraId="67897DB8" w14:textId="27B336CB" w:rsidR="00C10A0B" w:rsidRPr="00BB2888" w:rsidRDefault="00C10A0B" w:rsidP="0011535A">
      <w:pPr>
        <w:rPr>
          <w:rFonts w:ascii="Calibri" w:hAnsi="Calibri"/>
          <w:sz w:val="24"/>
          <w:szCs w:val="24"/>
        </w:rPr>
      </w:pPr>
      <w:r>
        <w:rPr>
          <w:rFonts w:ascii="Calibri" w:hAnsi="Calibri"/>
          <w:sz w:val="24"/>
          <w:szCs w:val="24"/>
        </w:rPr>
        <w:tab/>
      </w:r>
      <w:r>
        <w:rPr>
          <w:rFonts w:ascii="Calibri" w:hAnsi="Calibri"/>
          <w:sz w:val="24"/>
          <w:szCs w:val="24"/>
        </w:rPr>
        <w:tab/>
        <w:t>5. IRSJA Training Documents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6B774B">
        <w:rPr>
          <w:rFonts w:ascii="Calibri" w:hAnsi="Calibri"/>
          <w:sz w:val="24"/>
          <w:szCs w:val="24"/>
        </w:rPr>
        <w:t>17</w:t>
      </w:r>
    </w:p>
    <w:p w14:paraId="032E39FD" w14:textId="2A7EC53C" w:rsidR="00B4556D" w:rsidRPr="00BB2888" w:rsidRDefault="00122FA9" w:rsidP="00122FA9">
      <w:pPr>
        <w:ind w:firstLine="720"/>
        <w:rPr>
          <w:rFonts w:ascii="Calibri" w:hAnsi="Calibri"/>
          <w:sz w:val="24"/>
          <w:szCs w:val="24"/>
        </w:rPr>
      </w:pPr>
      <w:r>
        <w:rPr>
          <w:rFonts w:ascii="Calibri" w:hAnsi="Calibri"/>
          <w:sz w:val="24"/>
          <w:szCs w:val="24"/>
        </w:rPr>
        <w:t>B. P</w:t>
      </w:r>
      <w:r w:rsidR="00127277" w:rsidRPr="00BB2888">
        <w:rPr>
          <w:rFonts w:ascii="Calibri" w:hAnsi="Calibri"/>
          <w:sz w:val="24"/>
          <w:szCs w:val="24"/>
        </w:rPr>
        <w:t>re-Control</w:t>
      </w:r>
      <w:r w:rsidR="00B4556D" w:rsidRPr="00BB2888">
        <w:rPr>
          <w:rFonts w:ascii="Calibri" w:hAnsi="Calibri"/>
          <w:sz w:val="24"/>
          <w:szCs w:val="24"/>
        </w:rPr>
        <w:t xml:space="preserve"> Stage</w:t>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A42D80">
        <w:rPr>
          <w:rFonts w:ascii="Calibri" w:hAnsi="Calibri"/>
          <w:sz w:val="24"/>
          <w:szCs w:val="24"/>
        </w:rPr>
        <w:tab/>
      </w:r>
      <w:r w:rsidR="006B774B">
        <w:rPr>
          <w:rFonts w:ascii="Calibri" w:hAnsi="Calibri"/>
          <w:sz w:val="24"/>
          <w:szCs w:val="24"/>
        </w:rPr>
        <w:t>18</w:t>
      </w:r>
    </w:p>
    <w:p w14:paraId="6A06831D" w14:textId="6AB8F134" w:rsidR="00952F75" w:rsidRPr="00BB2888" w:rsidRDefault="00B4556D" w:rsidP="00B4556D">
      <w:pPr>
        <w:rPr>
          <w:rFonts w:ascii="Calibri" w:hAnsi="Calibri"/>
          <w:sz w:val="24"/>
          <w:szCs w:val="24"/>
        </w:rPr>
      </w:pPr>
      <w:r w:rsidRPr="00BB2888">
        <w:rPr>
          <w:rFonts w:ascii="Calibri" w:hAnsi="Calibri"/>
          <w:sz w:val="24"/>
          <w:szCs w:val="24"/>
        </w:rPr>
        <w:tab/>
      </w:r>
      <w:r w:rsidR="003A613A">
        <w:rPr>
          <w:rFonts w:ascii="Calibri" w:hAnsi="Calibri"/>
          <w:sz w:val="24"/>
          <w:szCs w:val="24"/>
        </w:rPr>
        <w:tab/>
        <w:t>1. Case Consultat</w:t>
      </w:r>
      <w:r w:rsidR="00952F75" w:rsidRPr="00BB2888">
        <w:rPr>
          <w:rFonts w:ascii="Calibri" w:hAnsi="Calibri"/>
          <w:sz w:val="24"/>
          <w:szCs w:val="24"/>
        </w:rPr>
        <w:t>ion</w:t>
      </w:r>
      <w:r w:rsidR="00A868D3">
        <w:rPr>
          <w:rFonts w:ascii="Calibri" w:hAnsi="Calibri"/>
          <w:sz w:val="24"/>
          <w:szCs w:val="24"/>
        </w:rPr>
        <w:tab/>
      </w:r>
      <w:r w:rsidR="00122FA9">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p>
    <w:p w14:paraId="16E0DA50" w14:textId="7FEAA293" w:rsidR="00952F75" w:rsidRPr="00BB2888" w:rsidRDefault="00122FA9" w:rsidP="00B4556D">
      <w:pPr>
        <w:rPr>
          <w:rFonts w:ascii="Calibri" w:hAnsi="Calibri"/>
          <w:sz w:val="24"/>
          <w:szCs w:val="24"/>
        </w:rPr>
      </w:pPr>
      <w:r>
        <w:rPr>
          <w:rFonts w:ascii="Calibri" w:hAnsi="Calibri"/>
          <w:sz w:val="24"/>
          <w:szCs w:val="24"/>
        </w:rPr>
        <w:tab/>
      </w:r>
      <w:r>
        <w:rPr>
          <w:rFonts w:ascii="Calibri" w:hAnsi="Calibri"/>
          <w:sz w:val="24"/>
          <w:szCs w:val="24"/>
        </w:rPr>
        <w:tab/>
        <w:t>2. C</w:t>
      </w:r>
      <w:r w:rsidR="00952F75" w:rsidRPr="00BB2888">
        <w:rPr>
          <w:rFonts w:ascii="Calibri" w:hAnsi="Calibri"/>
          <w:sz w:val="24"/>
          <w:szCs w:val="24"/>
        </w:rPr>
        <w:t>linical Experience</w:t>
      </w:r>
    </w:p>
    <w:p w14:paraId="4B23DC52" w14:textId="1E48DA4A" w:rsidR="00B4556D" w:rsidRPr="00BB2888" w:rsidRDefault="00122FA9" w:rsidP="00B4556D">
      <w:pPr>
        <w:rPr>
          <w:rFonts w:ascii="Calibri" w:hAnsi="Calibri"/>
          <w:sz w:val="24"/>
          <w:szCs w:val="24"/>
        </w:rPr>
      </w:pPr>
      <w:r>
        <w:rPr>
          <w:rFonts w:ascii="Calibri" w:hAnsi="Calibri"/>
          <w:sz w:val="24"/>
          <w:szCs w:val="24"/>
        </w:rPr>
        <w:tab/>
      </w:r>
      <w:r>
        <w:rPr>
          <w:rFonts w:ascii="Calibri" w:hAnsi="Calibri"/>
          <w:sz w:val="24"/>
          <w:szCs w:val="24"/>
        </w:rPr>
        <w:tab/>
        <w:t>3. P</w:t>
      </w:r>
      <w:r w:rsidR="00B4556D" w:rsidRPr="00BB2888">
        <w:rPr>
          <w:rFonts w:ascii="Calibri" w:hAnsi="Calibri"/>
          <w:sz w:val="24"/>
          <w:szCs w:val="24"/>
        </w:rPr>
        <w:t xml:space="preserve">reparing for the </w:t>
      </w:r>
      <w:proofErr w:type="spellStart"/>
      <w:r w:rsidR="00B4556D" w:rsidRPr="00BB2888">
        <w:rPr>
          <w:rFonts w:ascii="Calibri" w:hAnsi="Calibri"/>
          <w:sz w:val="24"/>
          <w:szCs w:val="24"/>
        </w:rPr>
        <w:t>Propaedeuticum</w:t>
      </w:r>
      <w:proofErr w:type="spellEnd"/>
      <w:r w:rsidR="00B4556D" w:rsidRPr="00BB2888">
        <w:rPr>
          <w:rFonts w:ascii="Calibri" w:hAnsi="Calibri"/>
          <w:sz w:val="24"/>
          <w:szCs w:val="24"/>
        </w:rPr>
        <w:t xml:space="preserve"> Examination</w:t>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6B774B">
        <w:rPr>
          <w:rFonts w:ascii="Calibri" w:hAnsi="Calibri"/>
          <w:sz w:val="24"/>
          <w:szCs w:val="24"/>
        </w:rPr>
        <w:t>19</w:t>
      </w:r>
    </w:p>
    <w:p w14:paraId="39C8048A" w14:textId="574CC2CD" w:rsidR="00B4556D" w:rsidRPr="00BB2888" w:rsidRDefault="00122FA9" w:rsidP="00B4556D">
      <w:pPr>
        <w:rPr>
          <w:rFonts w:ascii="Calibri" w:hAnsi="Calibri"/>
          <w:sz w:val="24"/>
          <w:szCs w:val="24"/>
        </w:rPr>
      </w:pPr>
      <w:r>
        <w:rPr>
          <w:rFonts w:ascii="Calibri" w:hAnsi="Calibri"/>
          <w:sz w:val="24"/>
          <w:szCs w:val="24"/>
        </w:rPr>
        <w:tab/>
      </w:r>
      <w:r>
        <w:rPr>
          <w:rFonts w:ascii="Calibri" w:hAnsi="Calibri"/>
          <w:sz w:val="24"/>
          <w:szCs w:val="24"/>
        </w:rPr>
        <w:tab/>
        <w:t xml:space="preserve">4. </w:t>
      </w:r>
      <w:proofErr w:type="spellStart"/>
      <w:r>
        <w:rPr>
          <w:rFonts w:ascii="Calibri" w:hAnsi="Calibri"/>
          <w:sz w:val="24"/>
          <w:szCs w:val="24"/>
        </w:rPr>
        <w:t>P</w:t>
      </w:r>
      <w:r w:rsidR="00B4556D" w:rsidRPr="00BB2888">
        <w:rPr>
          <w:rFonts w:ascii="Calibri" w:hAnsi="Calibri"/>
          <w:sz w:val="24"/>
          <w:szCs w:val="24"/>
        </w:rPr>
        <w:t>ropaedeuticum</w:t>
      </w:r>
      <w:proofErr w:type="spellEnd"/>
      <w:r w:rsidR="00B4556D" w:rsidRPr="00BB2888">
        <w:rPr>
          <w:rFonts w:ascii="Calibri" w:hAnsi="Calibri"/>
          <w:sz w:val="24"/>
          <w:szCs w:val="24"/>
        </w:rPr>
        <w:t xml:space="preserve"> Examinations</w:t>
      </w:r>
    </w:p>
    <w:p w14:paraId="4962F84D" w14:textId="4429DC69" w:rsidR="00B4556D" w:rsidRPr="00BB2888" w:rsidRDefault="00B4556D" w:rsidP="00B4556D">
      <w:pPr>
        <w:rPr>
          <w:rFonts w:ascii="Calibri" w:hAnsi="Calibri"/>
          <w:sz w:val="24"/>
          <w:szCs w:val="24"/>
        </w:rPr>
      </w:pPr>
      <w:r w:rsidRPr="00BB2888">
        <w:rPr>
          <w:rFonts w:ascii="Calibri" w:hAnsi="Calibri"/>
          <w:sz w:val="24"/>
          <w:szCs w:val="24"/>
        </w:rPr>
        <w:tab/>
      </w:r>
      <w:r w:rsidRPr="00BB2888">
        <w:rPr>
          <w:rFonts w:ascii="Calibri" w:hAnsi="Calibri"/>
          <w:sz w:val="24"/>
          <w:szCs w:val="24"/>
        </w:rPr>
        <w:tab/>
      </w:r>
      <w:r w:rsidRPr="00BB2888">
        <w:rPr>
          <w:rFonts w:ascii="Calibri" w:hAnsi="Calibri"/>
          <w:sz w:val="24"/>
          <w:szCs w:val="24"/>
        </w:rPr>
        <w:tab/>
      </w:r>
      <w:r w:rsidR="00122FA9">
        <w:rPr>
          <w:rFonts w:ascii="Calibri" w:hAnsi="Calibri"/>
          <w:sz w:val="24"/>
          <w:szCs w:val="24"/>
        </w:rPr>
        <w:t>a. H</w:t>
      </w:r>
      <w:r w:rsidRPr="00BB2888">
        <w:rPr>
          <w:rFonts w:ascii="Calibri" w:hAnsi="Calibri"/>
          <w:sz w:val="24"/>
          <w:szCs w:val="24"/>
        </w:rPr>
        <w:t>istory and Development</w:t>
      </w:r>
      <w:r w:rsidR="00992863">
        <w:rPr>
          <w:rFonts w:ascii="Calibri" w:hAnsi="Calibri"/>
          <w:sz w:val="24"/>
          <w:szCs w:val="24"/>
        </w:rPr>
        <w:t xml:space="preserve"> Exam</w:t>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6B774B">
        <w:rPr>
          <w:rFonts w:ascii="Calibri" w:hAnsi="Calibri"/>
          <w:sz w:val="24"/>
          <w:szCs w:val="24"/>
        </w:rPr>
        <w:t>20</w:t>
      </w:r>
      <w:r w:rsidRPr="00BB2888">
        <w:rPr>
          <w:rFonts w:ascii="Calibri" w:hAnsi="Calibri"/>
          <w:sz w:val="24"/>
          <w:szCs w:val="24"/>
        </w:rPr>
        <w:t xml:space="preserve"> </w:t>
      </w:r>
    </w:p>
    <w:p w14:paraId="1F02872C" w14:textId="77777777" w:rsidR="00992863" w:rsidRDefault="00B4556D" w:rsidP="00B4556D">
      <w:pPr>
        <w:rPr>
          <w:rFonts w:ascii="Calibri" w:hAnsi="Calibri"/>
          <w:sz w:val="24"/>
          <w:szCs w:val="24"/>
        </w:rPr>
      </w:pPr>
      <w:r w:rsidRPr="00BB2888">
        <w:rPr>
          <w:rFonts w:ascii="Calibri" w:hAnsi="Calibri"/>
          <w:sz w:val="24"/>
          <w:szCs w:val="24"/>
        </w:rPr>
        <w:tab/>
      </w:r>
      <w:r w:rsidRPr="00BB2888">
        <w:rPr>
          <w:rFonts w:ascii="Calibri" w:hAnsi="Calibri"/>
          <w:sz w:val="24"/>
          <w:szCs w:val="24"/>
        </w:rPr>
        <w:tab/>
      </w:r>
      <w:r w:rsidRPr="00BB2888">
        <w:rPr>
          <w:rFonts w:ascii="Calibri" w:hAnsi="Calibri"/>
          <w:sz w:val="24"/>
          <w:szCs w:val="24"/>
        </w:rPr>
        <w:tab/>
      </w:r>
      <w:r w:rsidR="00122FA9">
        <w:rPr>
          <w:rFonts w:ascii="Calibri" w:hAnsi="Calibri"/>
          <w:sz w:val="24"/>
          <w:szCs w:val="24"/>
        </w:rPr>
        <w:t>b. C</w:t>
      </w:r>
      <w:r w:rsidRPr="00BB2888">
        <w:rPr>
          <w:rFonts w:ascii="Calibri" w:hAnsi="Calibri"/>
          <w:sz w:val="24"/>
          <w:szCs w:val="24"/>
        </w:rPr>
        <w:t>omplex and Psychopathology</w:t>
      </w:r>
      <w:r w:rsidR="00992863">
        <w:rPr>
          <w:rFonts w:ascii="Calibri" w:hAnsi="Calibri"/>
          <w:sz w:val="24"/>
          <w:szCs w:val="24"/>
        </w:rPr>
        <w:t xml:space="preserve"> Exam</w:t>
      </w:r>
    </w:p>
    <w:p w14:paraId="48DFF3BC" w14:textId="3E1A9C57" w:rsidR="00B4556D" w:rsidRPr="00BB2888" w:rsidRDefault="00B4556D" w:rsidP="00B4556D">
      <w:pPr>
        <w:rPr>
          <w:rFonts w:ascii="Calibri" w:hAnsi="Calibri"/>
          <w:sz w:val="24"/>
          <w:szCs w:val="24"/>
        </w:rPr>
      </w:pPr>
      <w:r w:rsidRPr="00BB2888">
        <w:rPr>
          <w:rFonts w:ascii="Calibri" w:hAnsi="Calibri"/>
          <w:sz w:val="24"/>
          <w:szCs w:val="24"/>
        </w:rPr>
        <w:tab/>
      </w:r>
      <w:r w:rsidRPr="00BB2888">
        <w:rPr>
          <w:rFonts w:ascii="Calibri" w:hAnsi="Calibri"/>
          <w:sz w:val="24"/>
          <w:szCs w:val="24"/>
        </w:rPr>
        <w:tab/>
      </w:r>
      <w:r w:rsidRPr="00BB2888">
        <w:rPr>
          <w:rFonts w:ascii="Calibri" w:hAnsi="Calibri"/>
          <w:sz w:val="24"/>
          <w:szCs w:val="24"/>
        </w:rPr>
        <w:tab/>
      </w:r>
      <w:r w:rsidR="00122FA9">
        <w:rPr>
          <w:rFonts w:ascii="Calibri" w:hAnsi="Calibri"/>
          <w:sz w:val="24"/>
          <w:szCs w:val="24"/>
        </w:rPr>
        <w:t>c. D</w:t>
      </w:r>
      <w:r w:rsidRPr="00BB2888">
        <w:rPr>
          <w:rFonts w:ascii="Calibri" w:hAnsi="Calibri"/>
          <w:sz w:val="24"/>
          <w:szCs w:val="24"/>
        </w:rPr>
        <w:t>ream</w:t>
      </w:r>
      <w:r w:rsidR="00992863">
        <w:rPr>
          <w:rFonts w:ascii="Calibri" w:hAnsi="Calibri"/>
          <w:sz w:val="24"/>
          <w:szCs w:val="24"/>
        </w:rPr>
        <w:t xml:space="preserve"> Exam</w:t>
      </w:r>
    </w:p>
    <w:p w14:paraId="52965587" w14:textId="1DEC95AA" w:rsidR="00B4556D" w:rsidRPr="00BB2888" w:rsidRDefault="00B4556D" w:rsidP="00B4556D">
      <w:pPr>
        <w:rPr>
          <w:rFonts w:ascii="Calibri" w:hAnsi="Calibri"/>
          <w:sz w:val="24"/>
          <w:szCs w:val="24"/>
        </w:rPr>
      </w:pPr>
      <w:r w:rsidRPr="00BB2888">
        <w:rPr>
          <w:rFonts w:ascii="Calibri" w:hAnsi="Calibri"/>
          <w:sz w:val="24"/>
          <w:szCs w:val="24"/>
        </w:rPr>
        <w:tab/>
      </w:r>
      <w:r w:rsidRPr="00BB2888">
        <w:rPr>
          <w:rFonts w:ascii="Calibri" w:hAnsi="Calibri"/>
          <w:sz w:val="24"/>
          <w:szCs w:val="24"/>
        </w:rPr>
        <w:tab/>
      </w:r>
      <w:r w:rsidRPr="00BB2888">
        <w:rPr>
          <w:rFonts w:ascii="Calibri" w:hAnsi="Calibri"/>
          <w:sz w:val="24"/>
          <w:szCs w:val="24"/>
        </w:rPr>
        <w:tab/>
      </w:r>
      <w:r w:rsidR="00122FA9">
        <w:rPr>
          <w:rFonts w:ascii="Calibri" w:hAnsi="Calibri"/>
          <w:sz w:val="24"/>
          <w:szCs w:val="24"/>
        </w:rPr>
        <w:t>d. A</w:t>
      </w:r>
      <w:r w:rsidRPr="00BB2888">
        <w:rPr>
          <w:rFonts w:ascii="Calibri" w:hAnsi="Calibri"/>
          <w:sz w:val="24"/>
          <w:szCs w:val="24"/>
        </w:rPr>
        <w:t>rchetypal</w:t>
      </w:r>
      <w:r w:rsidR="00992863">
        <w:rPr>
          <w:rFonts w:ascii="Calibri" w:hAnsi="Calibri"/>
          <w:sz w:val="24"/>
          <w:szCs w:val="24"/>
        </w:rPr>
        <w:t xml:space="preserve"> Exam</w:t>
      </w:r>
    </w:p>
    <w:p w14:paraId="6C5BFAE6" w14:textId="7B5AAC4E" w:rsidR="00B4556D" w:rsidRPr="00BB2888" w:rsidRDefault="00B4556D" w:rsidP="00B4556D">
      <w:pPr>
        <w:rPr>
          <w:rFonts w:ascii="Calibri" w:hAnsi="Calibri"/>
          <w:sz w:val="24"/>
          <w:szCs w:val="24"/>
        </w:rPr>
      </w:pPr>
      <w:r w:rsidRPr="00BB2888">
        <w:rPr>
          <w:rFonts w:ascii="Calibri" w:hAnsi="Calibri"/>
          <w:sz w:val="24"/>
          <w:szCs w:val="24"/>
        </w:rPr>
        <w:tab/>
      </w:r>
      <w:r w:rsidRPr="00BB2888">
        <w:rPr>
          <w:rFonts w:ascii="Calibri" w:hAnsi="Calibri"/>
          <w:sz w:val="24"/>
          <w:szCs w:val="24"/>
        </w:rPr>
        <w:tab/>
      </w:r>
      <w:r w:rsidRPr="00BB2888">
        <w:rPr>
          <w:rFonts w:ascii="Calibri" w:hAnsi="Calibri"/>
          <w:sz w:val="24"/>
          <w:szCs w:val="24"/>
        </w:rPr>
        <w:tab/>
      </w:r>
      <w:r w:rsidR="00122FA9">
        <w:rPr>
          <w:rFonts w:ascii="Calibri" w:hAnsi="Calibri"/>
          <w:sz w:val="24"/>
          <w:szCs w:val="24"/>
        </w:rPr>
        <w:t>e. W</w:t>
      </w:r>
      <w:r w:rsidRPr="00BB2888">
        <w:rPr>
          <w:rFonts w:ascii="Calibri" w:hAnsi="Calibri"/>
          <w:sz w:val="24"/>
          <w:szCs w:val="24"/>
        </w:rPr>
        <w:t>ritten</w:t>
      </w:r>
      <w:r w:rsidR="00992863">
        <w:rPr>
          <w:rFonts w:ascii="Calibri" w:hAnsi="Calibri"/>
          <w:sz w:val="24"/>
          <w:szCs w:val="24"/>
        </w:rPr>
        <w:t xml:space="preserve"> Exam</w:t>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6B774B">
        <w:rPr>
          <w:rFonts w:ascii="Calibri" w:hAnsi="Calibri"/>
          <w:sz w:val="24"/>
          <w:szCs w:val="24"/>
        </w:rPr>
        <w:t>21</w:t>
      </w:r>
    </w:p>
    <w:p w14:paraId="1FB5481C" w14:textId="26D595A6" w:rsidR="00B4556D" w:rsidRPr="00BB2888" w:rsidRDefault="00122FA9" w:rsidP="00B4556D">
      <w:pPr>
        <w:rPr>
          <w:rFonts w:ascii="Calibri" w:hAnsi="Calibri"/>
          <w:sz w:val="24"/>
          <w:szCs w:val="24"/>
        </w:rPr>
      </w:pPr>
      <w:r>
        <w:rPr>
          <w:rFonts w:ascii="Calibri" w:hAnsi="Calibri"/>
          <w:sz w:val="24"/>
          <w:szCs w:val="24"/>
        </w:rPr>
        <w:tab/>
      </w:r>
      <w:r>
        <w:rPr>
          <w:rFonts w:ascii="Calibri" w:hAnsi="Calibri"/>
          <w:sz w:val="24"/>
          <w:szCs w:val="24"/>
        </w:rPr>
        <w:tab/>
        <w:t>5. R</w:t>
      </w:r>
      <w:r w:rsidR="00B4556D" w:rsidRPr="00BB2888">
        <w:rPr>
          <w:rFonts w:ascii="Calibri" w:hAnsi="Calibri"/>
          <w:sz w:val="24"/>
          <w:szCs w:val="24"/>
        </w:rPr>
        <w:t>etaking Examinations</w:t>
      </w:r>
    </w:p>
    <w:p w14:paraId="089C2C12" w14:textId="695B21AF" w:rsidR="00B4556D" w:rsidRPr="00BB2888" w:rsidRDefault="00122FA9" w:rsidP="00B4556D">
      <w:pPr>
        <w:rPr>
          <w:rFonts w:ascii="Calibri" w:hAnsi="Calibri"/>
          <w:sz w:val="24"/>
          <w:szCs w:val="24"/>
        </w:rPr>
      </w:pPr>
      <w:r>
        <w:rPr>
          <w:rFonts w:ascii="Calibri" w:hAnsi="Calibri"/>
          <w:sz w:val="24"/>
          <w:szCs w:val="24"/>
        </w:rPr>
        <w:tab/>
      </w:r>
      <w:r>
        <w:rPr>
          <w:rFonts w:ascii="Calibri" w:hAnsi="Calibri"/>
          <w:sz w:val="24"/>
          <w:szCs w:val="24"/>
        </w:rPr>
        <w:tab/>
        <w:t>6. A</w:t>
      </w:r>
      <w:r w:rsidR="00B4556D" w:rsidRPr="00BB2888">
        <w:rPr>
          <w:rFonts w:ascii="Calibri" w:hAnsi="Calibri"/>
          <w:sz w:val="24"/>
          <w:szCs w:val="24"/>
        </w:rPr>
        <w:t>dvancement</w:t>
      </w:r>
    </w:p>
    <w:p w14:paraId="6A537678" w14:textId="75215DB7" w:rsidR="00B4556D" w:rsidRPr="00BB2888" w:rsidRDefault="001B5F69" w:rsidP="00B4556D">
      <w:pPr>
        <w:rPr>
          <w:rFonts w:ascii="Calibri" w:hAnsi="Calibri"/>
          <w:sz w:val="24"/>
          <w:szCs w:val="24"/>
        </w:rPr>
      </w:pPr>
      <w:r>
        <w:rPr>
          <w:rFonts w:ascii="Calibri" w:hAnsi="Calibri"/>
          <w:sz w:val="24"/>
          <w:szCs w:val="24"/>
        </w:rPr>
        <w:tab/>
        <w:t>C. C</w:t>
      </w:r>
      <w:r w:rsidR="00B4556D" w:rsidRPr="00BB2888">
        <w:rPr>
          <w:rFonts w:ascii="Calibri" w:hAnsi="Calibri"/>
          <w:sz w:val="24"/>
          <w:szCs w:val="24"/>
        </w:rPr>
        <w:t>ontrol</w:t>
      </w:r>
      <w:r w:rsidR="00127277" w:rsidRPr="00BB2888">
        <w:rPr>
          <w:rFonts w:ascii="Calibri" w:hAnsi="Calibri"/>
          <w:sz w:val="24"/>
          <w:szCs w:val="24"/>
        </w:rPr>
        <w:t>/Diploma</w:t>
      </w:r>
      <w:r w:rsidR="00B4556D" w:rsidRPr="00BB2888">
        <w:rPr>
          <w:rFonts w:ascii="Calibri" w:hAnsi="Calibri"/>
          <w:sz w:val="24"/>
          <w:szCs w:val="24"/>
        </w:rPr>
        <w:t xml:space="preserve"> Stage</w:t>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6B774B">
        <w:rPr>
          <w:rFonts w:ascii="Calibri" w:hAnsi="Calibri"/>
          <w:sz w:val="24"/>
          <w:szCs w:val="24"/>
        </w:rPr>
        <w:t>22</w:t>
      </w:r>
    </w:p>
    <w:p w14:paraId="2EBC622B" w14:textId="41337EF0" w:rsidR="00B4556D" w:rsidRPr="00BB2888" w:rsidRDefault="001B5F69" w:rsidP="00B4556D">
      <w:pPr>
        <w:rPr>
          <w:rFonts w:ascii="Calibri" w:hAnsi="Calibri"/>
          <w:sz w:val="24"/>
          <w:szCs w:val="24"/>
        </w:rPr>
      </w:pPr>
      <w:r>
        <w:rPr>
          <w:rFonts w:ascii="Calibri" w:hAnsi="Calibri"/>
          <w:sz w:val="24"/>
          <w:szCs w:val="24"/>
        </w:rPr>
        <w:tab/>
      </w:r>
      <w:r>
        <w:rPr>
          <w:rFonts w:ascii="Calibri" w:hAnsi="Calibri"/>
          <w:sz w:val="24"/>
          <w:szCs w:val="24"/>
        </w:rPr>
        <w:tab/>
        <w:t>1. I</w:t>
      </w:r>
      <w:r w:rsidR="00B4556D" w:rsidRPr="00BB2888">
        <w:rPr>
          <w:rFonts w:ascii="Calibri" w:hAnsi="Calibri"/>
          <w:sz w:val="24"/>
          <w:szCs w:val="24"/>
        </w:rPr>
        <w:t xml:space="preserve">ndividual </w:t>
      </w:r>
      <w:r w:rsidR="003A613A">
        <w:rPr>
          <w:rFonts w:ascii="Calibri" w:hAnsi="Calibri"/>
          <w:sz w:val="24"/>
          <w:szCs w:val="24"/>
        </w:rPr>
        <w:t xml:space="preserve">Case Consultation </w:t>
      </w:r>
      <w:r w:rsidR="00B4556D" w:rsidRPr="00BB2888">
        <w:rPr>
          <w:rFonts w:ascii="Calibri" w:hAnsi="Calibri"/>
          <w:sz w:val="24"/>
          <w:szCs w:val="24"/>
        </w:rPr>
        <w:t xml:space="preserve">and </w:t>
      </w:r>
      <w:r w:rsidR="00834AB0">
        <w:rPr>
          <w:rFonts w:ascii="Calibri" w:hAnsi="Calibri"/>
          <w:sz w:val="24"/>
          <w:szCs w:val="24"/>
        </w:rPr>
        <w:t xml:space="preserve">Case </w:t>
      </w:r>
      <w:r w:rsidR="00FE49E9">
        <w:rPr>
          <w:rFonts w:ascii="Calibri" w:hAnsi="Calibri"/>
          <w:sz w:val="24"/>
          <w:szCs w:val="24"/>
        </w:rPr>
        <w:t>Colloquia</w:t>
      </w:r>
      <w:r w:rsidR="003A613A">
        <w:rPr>
          <w:rFonts w:ascii="Calibri" w:hAnsi="Calibri"/>
          <w:sz w:val="24"/>
          <w:szCs w:val="24"/>
        </w:rPr>
        <w:t xml:space="preserve"> </w:t>
      </w:r>
    </w:p>
    <w:p w14:paraId="0C0ECD09" w14:textId="75856336" w:rsidR="00B4556D" w:rsidRPr="00BB2888" w:rsidRDefault="001B5F69" w:rsidP="00B4556D">
      <w:pPr>
        <w:rPr>
          <w:rFonts w:ascii="Calibri" w:hAnsi="Calibri"/>
          <w:sz w:val="24"/>
          <w:szCs w:val="24"/>
        </w:rPr>
      </w:pPr>
      <w:r>
        <w:rPr>
          <w:rFonts w:ascii="Calibri" w:hAnsi="Calibri"/>
          <w:sz w:val="24"/>
          <w:szCs w:val="24"/>
        </w:rPr>
        <w:tab/>
      </w:r>
      <w:r>
        <w:rPr>
          <w:rFonts w:ascii="Calibri" w:hAnsi="Calibri"/>
          <w:sz w:val="24"/>
          <w:szCs w:val="24"/>
        </w:rPr>
        <w:tab/>
        <w:t>2. D</w:t>
      </w:r>
      <w:r w:rsidR="00B4556D" w:rsidRPr="00BB2888">
        <w:rPr>
          <w:rFonts w:ascii="Calibri" w:hAnsi="Calibri"/>
          <w:sz w:val="24"/>
          <w:szCs w:val="24"/>
        </w:rPr>
        <w:t>iploma Examinations</w:t>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6B774B">
        <w:rPr>
          <w:rFonts w:ascii="Calibri" w:hAnsi="Calibri"/>
          <w:sz w:val="24"/>
          <w:szCs w:val="24"/>
        </w:rPr>
        <w:t>23</w:t>
      </w:r>
    </w:p>
    <w:p w14:paraId="2EDC9BB3" w14:textId="2E7C1259" w:rsidR="00B4556D" w:rsidRPr="00BB2888" w:rsidRDefault="00B4556D" w:rsidP="00B4556D">
      <w:pPr>
        <w:rPr>
          <w:rFonts w:ascii="Calibri" w:hAnsi="Calibri"/>
          <w:sz w:val="24"/>
          <w:szCs w:val="24"/>
        </w:rPr>
      </w:pPr>
      <w:r w:rsidRPr="00BB2888">
        <w:rPr>
          <w:rFonts w:ascii="Calibri" w:hAnsi="Calibri"/>
          <w:sz w:val="24"/>
          <w:szCs w:val="24"/>
        </w:rPr>
        <w:tab/>
      </w:r>
      <w:r w:rsidRPr="00BB2888">
        <w:rPr>
          <w:rFonts w:ascii="Calibri" w:hAnsi="Calibri"/>
          <w:sz w:val="24"/>
          <w:szCs w:val="24"/>
        </w:rPr>
        <w:tab/>
      </w:r>
      <w:r w:rsidRPr="00BB2888">
        <w:rPr>
          <w:rFonts w:ascii="Calibri" w:hAnsi="Calibri"/>
          <w:sz w:val="24"/>
          <w:szCs w:val="24"/>
        </w:rPr>
        <w:tab/>
      </w:r>
      <w:r w:rsidR="001B5F69">
        <w:rPr>
          <w:rFonts w:ascii="Calibri" w:hAnsi="Calibri"/>
          <w:sz w:val="24"/>
          <w:szCs w:val="24"/>
        </w:rPr>
        <w:t>a. W</w:t>
      </w:r>
      <w:r w:rsidRPr="00BB2888">
        <w:rPr>
          <w:rFonts w:ascii="Calibri" w:hAnsi="Calibri"/>
          <w:sz w:val="24"/>
          <w:szCs w:val="24"/>
        </w:rPr>
        <w:t>ritten Case Reports</w:t>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6B774B">
        <w:rPr>
          <w:rFonts w:ascii="Calibri" w:hAnsi="Calibri"/>
          <w:sz w:val="24"/>
          <w:szCs w:val="24"/>
        </w:rPr>
        <w:t>25</w:t>
      </w:r>
      <w:r w:rsidR="00A868D3">
        <w:rPr>
          <w:rFonts w:ascii="Calibri" w:hAnsi="Calibri"/>
          <w:sz w:val="24"/>
          <w:szCs w:val="24"/>
        </w:rPr>
        <w:tab/>
      </w:r>
    </w:p>
    <w:p w14:paraId="604DFC2A" w14:textId="39921C78" w:rsidR="00B4556D" w:rsidRPr="00BB2888" w:rsidRDefault="00B4556D" w:rsidP="00B4556D">
      <w:pPr>
        <w:rPr>
          <w:rFonts w:ascii="Calibri" w:hAnsi="Calibri"/>
          <w:sz w:val="24"/>
          <w:szCs w:val="24"/>
        </w:rPr>
      </w:pPr>
      <w:r w:rsidRPr="00BB2888">
        <w:rPr>
          <w:rFonts w:ascii="Calibri" w:hAnsi="Calibri"/>
          <w:sz w:val="24"/>
          <w:szCs w:val="24"/>
        </w:rPr>
        <w:tab/>
      </w:r>
      <w:r w:rsidRPr="00BB2888">
        <w:rPr>
          <w:rFonts w:ascii="Calibri" w:hAnsi="Calibri"/>
          <w:sz w:val="24"/>
          <w:szCs w:val="24"/>
        </w:rPr>
        <w:tab/>
      </w:r>
      <w:r w:rsidRPr="00BB2888">
        <w:rPr>
          <w:rFonts w:ascii="Calibri" w:hAnsi="Calibri"/>
          <w:sz w:val="24"/>
          <w:szCs w:val="24"/>
        </w:rPr>
        <w:tab/>
      </w:r>
      <w:r w:rsidR="001B5F69">
        <w:rPr>
          <w:rFonts w:ascii="Calibri" w:hAnsi="Calibri"/>
          <w:sz w:val="24"/>
          <w:szCs w:val="24"/>
        </w:rPr>
        <w:t>b. T</w:t>
      </w:r>
      <w:r w:rsidRPr="00BB2888">
        <w:rPr>
          <w:rFonts w:ascii="Calibri" w:hAnsi="Calibri"/>
          <w:sz w:val="24"/>
          <w:szCs w:val="24"/>
        </w:rPr>
        <w:t>hesis</w:t>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992863">
        <w:rPr>
          <w:rFonts w:ascii="Calibri" w:hAnsi="Calibri"/>
          <w:sz w:val="24"/>
          <w:szCs w:val="24"/>
        </w:rPr>
        <w:t>27</w:t>
      </w:r>
      <w:r w:rsidR="00A868D3">
        <w:rPr>
          <w:rFonts w:ascii="Calibri" w:hAnsi="Calibri"/>
          <w:sz w:val="24"/>
          <w:szCs w:val="24"/>
        </w:rPr>
        <w:tab/>
      </w:r>
    </w:p>
    <w:p w14:paraId="2ACFC4CE" w14:textId="00B46118" w:rsidR="00B4556D" w:rsidRPr="00BB2888" w:rsidRDefault="00B4556D" w:rsidP="00B4556D">
      <w:pPr>
        <w:rPr>
          <w:rFonts w:ascii="Calibri" w:hAnsi="Calibri"/>
          <w:sz w:val="24"/>
          <w:szCs w:val="24"/>
        </w:rPr>
      </w:pPr>
      <w:r w:rsidRPr="00BB2888">
        <w:rPr>
          <w:rFonts w:ascii="Calibri" w:hAnsi="Calibri"/>
          <w:sz w:val="24"/>
          <w:szCs w:val="24"/>
        </w:rPr>
        <w:tab/>
      </w:r>
      <w:r w:rsidRPr="00BB2888">
        <w:rPr>
          <w:rFonts w:ascii="Calibri" w:hAnsi="Calibri"/>
          <w:sz w:val="24"/>
          <w:szCs w:val="24"/>
        </w:rPr>
        <w:tab/>
      </w:r>
      <w:r w:rsidR="001B5F69">
        <w:rPr>
          <w:rFonts w:ascii="Calibri" w:hAnsi="Calibri"/>
          <w:sz w:val="24"/>
          <w:szCs w:val="24"/>
        </w:rPr>
        <w:t>3. G</w:t>
      </w:r>
      <w:r w:rsidRPr="00BB2888">
        <w:rPr>
          <w:rFonts w:ascii="Calibri" w:hAnsi="Calibri"/>
          <w:sz w:val="24"/>
          <w:szCs w:val="24"/>
        </w:rPr>
        <w:t>raduation</w:t>
      </w:r>
      <w:r w:rsidR="00A868D3">
        <w:rPr>
          <w:rFonts w:ascii="Calibri" w:hAnsi="Calibri"/>
          <w:sz w:val="24"/>
          <w:szCs w:val="24"/>
        </w:rPr>
        <w:tab/>
      </w:r>
      <w:r w:rsidR="001B5F69">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992863">
        <w:rPr>
          <w:rFonts w:ascii="Calibri" w:hAnsi="Calibri"/>
          <w:sz w:val="24"/>
          <w:szCs w:val="24"/>
        </w:rPr>
        <w:t>28</w:t>
      </w:r>
    </w:p>
    <w:p w14:paraId="7FBDDBBD" w14:textId="45A9B82C" w:rsidR="00B4556D" w:rsidRPr="00BB2888" w:rsidRDefault="001B5F69" w:rsidP="00B4556D">
      <w:pPr>
        <w:rPr>
          <w:rFonts w:ascii="Calibri" w:hAnsi="Calibri"/>
          <w:sz w:val="24"/>
          <w:szCs w:val="24"/>
        </w:rPr>
      </w:pPr>
      <w:r>
        <w:rPr>
          <w:rFonts w:ascii="Calibri" w:hAnsi="Calibri"/>
          <w:sz w:val="24"/>
          <w:szCs w:val="24"/>
        </w:rPr>
        <w:tab/>
      </w:r>
      <w:r>
        <w:rPr>
          <w:rFonts w:ascii="Calibri" w:hAnsi="Calibri"/>
          <w:sz w:val="24"/>
          <w:szCs w:val="24"/>
        </w:rPr>
        <w:tab/>
        <w:t xml:space="preserve">4. </w:t>
      </w:r>
      <w:proofErr w:type="gramStart"/>
      <w:r>
        <w:rPr>
          <w:rFonts w:ascii="Calibri" w:hAnsi="Calibri"/>
          <w:sz w:val="24"/>
          <w:szCs w:val="24"/>
        </w:rPr>
        <w:t>D</w:t>
      </w:r>
      <w:r w:rsidR="00B4556D" w:rsidRPr="00BB2888">
        <w:rPr>
          <w:rFonts w:ascii="Calibri" w:hAnsi="Calibri"/>
          <w:sz w:val="24"/>
          <w:szCs w:val="24"/>
        </w:rPr>
        <w:t>iploma</w:t>
      </w:r>
      <w:proofErr w:type="gramEnd"/>
      <w:r w:rsidR="00B4556D" w:rsidRPr="00BB2888">
        <w:rPr>
          <w:rFonts w:ascii="Calibri" w:hAnsi="Calibri"/>
          <w:sz w:val="24"/>
          <w:szCs w:val="24"/>
        </w:rPr>
        <w:t xml:space="preserve"> and Certification</w:t>
      </w:r>
    </w:p>
    <w:p w14:paraId="13CE43F6" w14:textId="77777777" w:rsidR="007D67AD" w:rsidRDefault="007D67AD" w:rsidP="00B4556D">
      <w:pPr>
        <w:rPr>
          <w:rFonts w:ascii="Calibri" w:hAnsi="Calibri"/>
          <w:sz w:val="24"/>
          <w:szCs w:val="24"/>
        </w:rPr>
      </w:pPr>
    </w:p>
    <w:p w14:paraId="4B831139" w14:textId="1C6E6DC8" w:rsidR="007119AA" w:rsidRDefault="009D1EB2" w:rsidP="00B4556D">
      <w:pPr>
        <w:rPr>
          <w:rFonts w:ascii="Calibri" w:hAnsi="Calibri"/>
          <w:sz w:val="24"/>
          <w:szCs w:val="24"/>
        </w:rPr>
      </w:pPr>
      <w:r>
        <w:rPr>
          <w:rFonts w:ascii="Calibri" w:hAnsi="Calibri"/>
          <w:sz w:val="24"/>
          <w:szCs w:val="24"/>
        </w:rPr>
        <w:t>IV. G</w:t>
      </w:r>
      <w:r w:rsidR="00B4556D" w:rsidRPr="00BB2888">
        <w:rPr>
          <w:rFonts w:ascii="Calibri" w:hAnsi="Calibri"/>
          <w:sz w:val="24"/>
          <w:szCs w:val="24"/>
        </w:rPr>
        <w:t xml:space="preserve">eneral Training </w:t>
      </w:r>
      <w:r w:rsidR="00A42D80">
        <w:rPr>
          <w:rFonts w:ascii="Calibri" w:hAnsi="Calibri"/>
          <w:sz w:val="24"/>
          <w:szCs w:val="24"/>
        </w:rPr>
        <w:t>Information</w:t>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6B774B">
        <w:rPr>
          <w:rFonts w:ascii="Calibri" w:hAnsi="Calibri"/>
          <w:sz w:val="24"/>
          <w:szCs w:val="24"/>
        </w:rPr>
        <w:t>29</w:t>
      </w:r>
    </w:p>
    <w:p w14:paraId="75989E6A" w14:textId="5F87F736" w:rsidR="00B4556D" w:rsidRDefault="00E45AFD" w:rsidP="007119AA">
      <w:pPr>
        <w:ind w:firstLine="720"/>
        <w:rPr>
          <w:rFonts w:ascii="Calibri" w:hAnsi="Calibri"/>
          <w:sz w:val="24"/>
          <w:szCs w:val="24"/>
        </w:rPr>
      </w:pPr>
      <w:r>
        <w:rPr>
          <w:rFonts w:ascii="Calibri" w:hAnsi="Calibri"/>
          <w:sz w:val="24"/>
          <w:szCs w:val="24"/>
        </w:rPr>
        <w:t>A. D</w:t>
      </w:r>
      <w:r w:rsidR="00B4556D" w:rsidRPr="00BB2888">
        <w:rPr>
          <w:rFonts w:ascii="Calibri" w:hAnsi="Calibri"/>
          <w:sz w:val="24"/>
          <w:szCs w:val="24"/>
        </w:rPr>
        <w:t>ues and Fees</w:t>
      </w:r>
    </w:p>
    <w:p w14:paraId="0B47D941" w14:textId="3A484E6B" w:rsidR="00754498" w:rsidRDefault="00E45AFD" w:rsidP="007119AA">
      <w:pPr>
        <w:ind w:firstLine="720"/>
        <w:rPr>
          <w:rFonts w:ascii="Calibri" w:hAnsi="Calibri"/>
          <w:sz w:val="24"/>
          <w:szCs w:val="24"/>
        </w:rPr>
      </w:pPr>
      <w:r>
        <w:rPr>
          <w:rFonts w:ascii="Calibri" w:hAnsi="Calibri"/>
          <w:sz w:val="24"/>
          <w:szCs w:val="24"/>
        </w:rPr>
        <w:tab/>
        <w:t>1. A</w:t>
      </w:r>
      <w:r w:rsidR="00754498">
        <w:rPr>
          <w:rFonts w:ascii="Calibri" w:hAnsi="Calibri"/>
          <w:sz w:val="24"/>
          <w:szCs w:val="24"/>
        </w:rPr>
        <w:t>nnual Dues</w:t>
      </w:r>
    </w:p>
    <w:p w14:paraId="144E1586" w14:textId="11F28DCC" w:rsidR="00754498" w:rsidRDefault="00E45AFD" w:rsidP="007119AA">
      <w:pPr>
        <w:ind w:firstLine="720"/>
        <w:rPr>
          <w:rFonts w:ascii="Calibri" w:hAnsi="Calibri"/>
          <w:sz w:val="24"/>
          <w:szCs w:val="24"/>
        </w:rPr>
      </w:pPr>
      <w:r>
        <w:rPr>
          <w:rFonts w:ascii="Calibri" w:hAnsi="Calibri"/>
          <w:sz w:val="24"/>
          <w:szCs w:val="24"/>
        </w:rPr>
        <w:tab/>
        <w:t>2. S</w:t>
      </w:r>
      <w:r w:rsidR="00754498">
        <w:rPr>
          <w:rFonts w:ascii="Calibri" w:hAnsi="Calibri"/>
          <w:sz w:val="24"/>
          <w:szCs w:val="24"/>
        </w:rPr>
        <w:t>eminar Tuition</w:t>
      </w:r>
    </w:p>
    <w:p w14:paraId="3F854C52" w14:textId="725AB82D" w:rsidR="00754498" w:rsidRDefault="00E45AFD" w:rsidP="007119AA">
      <w:pPr>
        <w:ind w:firstLine="720"/>
        <w:rPr>
          <w:rFonts w:ascii="Calibri" w:hAnsi="Calibri"/>
          <w:sz w:val="24"/>
          <w:szCs w:val="24"/>
        </w:rPr>
      </w:pPr>
      <w:r>
        <w:rPr>
          <w:rFonts w:ascii="Calibri" w:hAnsi="Calibri"/>
          <w:sz w:val="24"/>
          <w:szCs w:val="24"/>
        </w:rPr>
        <w:tab/>
        <w:t>3. A</w:t>
      </w:r>
      <w:r w:rsidR="003A613A">
        <w:rPr>
          <w:rFonts w:ascii="Calibri" w:hAnsi="Calibri"/>
          <w:sz w:val="24"/>
          <w:szCs w:val="24"/>
        </w:rPr>
        <w:t>nalysis/Case Consultat</w:t>
      </w:r>
      <w:r w:rsidR="00754498">
        <w:rPr>
          <w:rFonts w:ascii="Calibri" w:hAnsi="Calibri"/>
          <w:sz w:val="24"/>
          <w:szCs w:val="24"/>
        </w:rPr>
        <w:t>ion Fees</w:t>
      </w:r>
    </w:p>
    <w:p w14:paraId="6ABAA511" w14:textId="137F77A4" w:rsidR="00754498" w:rsidRDefault="00E45AFD" w:rsidP="007119AA">
      <w:pPr>
        <w:ind w:firstLine="720"/>
        <w:rPr>
          <w:rFonts w:ascii="Calibri" w:hAnsi="Calibri"/>
          <w:sz w:val="24"/>
          <w:szCs w:val="24"/>
        </w:rPr>
      </w:pPr>
      <w:r>
        <w:rPr>
          <w:rFonts w:ascii="Calibri" w:hAnsi="Calibri"/>
          <w:sz w:val="24"/>
          <w:szCs w:val="24"/>
        </w:rPr>
        <w:tab/>
        <w:t>4. E</w:t>
      </w:r>
      <w:r w:rsidR="00754498">
        <w:rPr>
          <w:rFonts w:ascii="Calibri" w:hAnsi="Calibri"/>
          <w:sz w:val="24"/>
          <w:szCs w:val="24"/>
        </w:rPr>
        <w:t>xamination Fees</w:t>
      </w:r>
    </w:p>
    <w:p w14:paraId="43EC92E5" w14:textId="323B8E75" w:rsidR="00754498" w:rsidRPr="00BB2888" w:rsidRDefault="00E45AFD" w:rsidP="007119AA">
      <w:pPr>
        <w:ind w:firstLine="720"/>
        <w:rPr>
          <w:rFonts w:ascii="Calibri" w:hAnsi="Calibri"/>
          <w:sz w:val="24"/>
          <w:szCs w:val="24"/>
        </w:rPr>
      </w:pPr>
      <w:r>
        <w:rPr>
          <w:rFonts w:ascii="Calibri" w:hAnsi="Calibri"/>
          <w:sz w:val="24"/>
          <w:szCs w:val="24"/>
        </w:rPr>
        <w:tab/>
        <w:t>5. G</w:t>
      </w:r>
      <w:r w:rsidR="00754498">
        <w:rPr>
          <w:rFonts w:ascii="Calibri" w:hAnsi="Calibri"/>
          <w:sz w:val="24"/>
          <w:szCs w:val="24"/>
        </w:rPr>
        <w:t>eneral</w:t>
      </w:r>
    </w:p>
    <w:p w14:paraId="7BCAC5E2" w14:textId="528A36AA" w:rsidR="00B4556D" w:rsidRPr="00BB2888" w:rsidRDefault="00E45AFD" w:rsidP="00B4556D">
      <w:pPr>
        <w:rPr>
          <w:rFonts w:ascii="Calibri" w:hAnsi="Calibri"/>
          <w:sz w:val="24"/>
          <w:szCs w:val="24"/>
        </w:rPr>
      </w:pPr>
      <w:r>
        <w:rPr>
          <w:rFonts w:ascii="Calibri" w:hAnsi="Calibri"/>
          <w:sz w:val="24"/>
          <w:szCs w:val="24"/>
        </w:rPr>
        <w:tab/>
        <w:t>B. C</w:t>
      </w:r>
      <w:r w:rsidR="00B4556D" w:rsidRPr="00BB2888">
        <w:rPr>
          <w:rFonts w:ascii="Calibri" w:hAnsi="Calibri"/>
          <w:sz w:val="24"/>
          <w:szCs w:val="24"/>
        </w:rPr>
        <w:t>andidate Transfers between Seminars</w:t>
      </w:r>
    </w:p>
    <w:p w14:paraId="270DC294" w14:textId="7BB715FA" w:rsidR="00424F3E" w:rsidRDefault="00B4556D" w:rsidP="00B4556D">
      <w:pPr>
        <w:rPr>
          <w:rFonts w:ascii="Calibri" w:hAnsi="Calibri"/>
          <w:sz w:val="24"/>
          <w:szCs w:val="24"/>
        </w:rPr>
      </w:pPr>
      <w:r w:rsidRPr="00BB2888">
        <w:rPr>
          <w:rFonts w:ascii="Calibri" w:hAnsi="Calibri"/>
          <w:sz w:val="24"/>
          <w:szCs w:val="24"/>
        </w:rPr>
        <w:tab/>
      </w:r>
      <w:r w:rsidR="00E45AFD">
        <w:rPr>
          <w:rFonts w:ascii="Calibri" w:hAnsi="Calibri"/>
          <w:sz w:val="24"/>
          <w:szCs w:val="24"/>
        </w:rPr>
        <w:t>C. T</w:t>
      </w:r>
      <w:r w:rsidR="00424F3E">
        <w:rPr>
          <w:rFonts w:ascii="Calibri" w:hAnsi="Calibri"/>
          <w:sz w:val="24"/>
          <w:szCs w:val="24"/>
        </w:rPr>
        <w:t>elecommunications Policy</w:t>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6B774B">
        <w:rPr>
          <w:rFonts w:ascii="Calibri" w:hAnsi="Calibri"/>
          <w:sz w:val="24"/>
          <w:szCs w:val="24"/>
        </w:rPr>
        <w:t>30</w:t>
      </w:r>
    </w:p>
    <w:p w14:paraId="2D165C6C" w14:textId="12DB01AE" w:rsidR="00B4556D" w:rsidRPr="00BB2888" w:rsidRDefault="00E45AFD" w:rsidP="00424F3E">
      <w:pPr>
        <w:ind w:firstLine="720"/>
        <w:rPr>
          <w:rFonts w:ascii="Calibri" w:hAnsi="Calibri"/>
          <w:sz w:val="24"/>
          <w:szCs w:val="24"/>
        </w:rPr>
      </w:pPr>
      <w:r>
        <w:rPr>
          <w:rFonts w:ascii="Calibri" w:hAnsi="Calibri"/>
          <w:sz w:val="24"/>
          <w:szCs w:val="24"/>
        </w:rPr>
        <w:t>D. L</w:t>
      </w:r>
      <w:r w:rsidR="00B4556D" w:rsidRPr="00BB2888">
        <w:rPr>
          <w:rFonts w:ascii="Calibri" w:hAnsi="Calibri"/>
          <w:sz w:val="24"/>
          <w:szCs w:val="24"/>
        </w:rPr>
        <w:t>eave of Absence</w:t>
      </w:r>
    </w:p>
    <w:p w14:paraId="4DE475AC" w14:textId="71255D2B" w:rsidR="00B4556D" w:rsidRPr="00BB2888" w:rsidRDefault="00E45AFD" w:rsidP="00B4556D">
      <w:pPr>
        <w:rPr>
          <w:rFonts w:ascii="Calibri" w:hAnsi="Calibri"/>
          <w:sz w:val="24"/>
          <w:szCs w:val="24"/>
        </w:rPr>
      </w:pPr>
      <w:r>
        <w:rPr>
          <w:rFonts w:ascii="Calibri" w:hAnsi="Calibri"/>
          <w:sz w:val="24"/>
          <w:szCs w:val="24"/>
        </w:rPr>
        <w:tab/>
        <w:t>E. C</w:t>
      </w:r>
      <w:r w:rsidR="00B4556D" w:rsidRPr="00BB2888">
        <w:rPr>
          <w:rFonts w:ascii="Calibri" w:hAnsi="Calibri"/>
          <w:sz w:val="24"/>
          <w:szCs w:val="24"/>
        </w:rPr>
        <w:t>andidate Waiver</w:t>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A868D3">
        <w:rPr>
          <w:rFonts w:ascii="Calibri" w:hAnsi="Calibri"/>
          <w:sz w:val="24"/>
          <w:szCs w:val="24"/>
        </w:rPr>
        <w:tab/>
      </w:r>
      <w:r w:rsidR="006B774B">
        <w:rPr>
          <w:rFonts w:ascii="Calibri" w:hAnsi="Calibri"/>
          <w:sz w:val="24"/>
          <w:szCs w:val="24"/>
        </w:rPr>
        <w:t>31</w:t>
      </w:r>
    </w:p>
    <w:p w14:paraId="50832A8A" w14:textId="2B743DDC" w:rsidR="00B4556D" w:rsidRPr="00BB2888" w:rsidRDefault="00E45AFD" w:rsidP="00B4556D">
      <w:pPr>
        <w:rPr>
          <w:rFonts w:ascii="Calibri" w:hAnsi="Calibri"/>
          <w:sz w:val="24"/>
          <w:szCs w:val="24"/>
        </w:rPr>
      </w:pPr>
      <w:r>
        <w:rPr>
          <w:rFonts w:ascii="Calibri" w:hAnsi="Calibri"/>
          <w:sz w:val="24"/>
          <w:szCs w:val="24"/>
        </w:rPr>
        <w:tab/>
        <w:t>F. C</w:t>
      </w:r>
      <w:r w:rsidR="00B4556D" w:rsidRPr="00BB2888">
        <w:rPr>
          <w:rFonts w:ascii="Calibri" w:hAnsi="Calibri"/>
          <w:sz w:val="24"/>
          <w:szCs w:val="24"/>
        </w:rPr>
        <w:t>onflict Resolution</w:t>
      </w:r>
    </w:p>
    <w:p w14:paraId="5425DE98" w14:textId="234F1EFC" w:rsidR="00B4556D" w:rsidRPr="00BB2888" w:rsidRDefault="00E45AFD" w:rsidP="00B4556D">
      <w:pPr>
        <w:rPr>
          <w:rFonts w:ascii="Calibri" w:hAnsi="Calibri"/>
          <w:sz w:val="24"/>
          <w:szCs w:val="24"/>
        </w:rPr>
      </w:pPr>
      <w:r>
        <w:rPr>
          <w:rFonts w:ascii="Calibri" w:hAnsi="Calibri"/>
          <w:sz w:val="24"/>
          <w:szCs w:val="24"/>
        </w:rPr>
        <w:tab/>
        <w:t>G. T</w:t>
      </w:r>
      <w:r w:rsidR="00C10A0B">
        <w:rPr>
          <w:rFonts w:ascii="Calibri" w:hAnsi="Calibri"/>
          <w:sz w:val="24"/>
          <w:szCs w:val="24"/>
        </w:rPr>
        <w:t>ermination</w:t>
      </w:r>
      <w:r w:rsidR="00855843">
        <w:rPr>
          <w:rFonts w:ascii="Calibri" w:hAnsi="Calibri"/>
          <w:sz w:val="24"/>
          <w:szCs w:val="24"/>
        </w:rPr>
        <w:tab/>
      </w:r>
      <w:r w:rsidR="00855843">
        <w:rPr>
          <w:rFonts w:ascii="Calibri" w:hAnsi="Calibri"/>
          <w:sz w:val="24"/>
          <w:szCs w:val="24"/>
        </w:rPr>
        <w:tab/>
      </w:r>
      <w:r w:rsidR="00855843">
        <w:rPr>
          <w:rFonts w:ascii="Calibri" w:hAnsi="Calibri"/>
          <w:sz w:val="24"/>
          <w:szCs w:val="24"/>
        </w:rPr>
        <w:tab/>
      </w:r>
      <w:r w:rsidR="00855843">
        <w:rPr>
          <w:rFonts w:ascii="Calibri" w:hAnsi="Calibri"/>
          <w:sz w:val="24"/>
          <w:szCs w:val="24"/>
        </w:rPr>
        <w:tab/>
      </w:r>
      <w:r w:rsidR="00855843">
        <w:rPr>
          <w:rFonts w:ascii="Calibri" w:hAnsi="Calibri"/>
          <w:sz w:val="24"/>
          <w:szCs w:val="24"/>
        </w:rPr>
        <w:tab/>
      </w:r>
      <w:r w:rsidR="00855843">
        <w:rPr>
          <w:rFonts w:ascii="Calibri" w:hAnsi="Calibri"/>
          <w:sz w:val="24"/>
          <w:szCs w:val="24"/>
        </w:rPr>
        <w:tab/>
      </w:r>
      <w:r w:rsidR="00855843">
        <w:rPr>
          <w:rFonts w:ascii="Calibri" w:hAnsi="Calibri"/>
          <w:sz w:val="24"/>
          <w:szCs w:val="24"/>
        </w:rPr>
        <w:tab/>
      </w:r>
      <w:r w:rsidR="00855843">
        <w:rPr>
          <w:rFonts w:ascii="Calibri" w:hAnsi="Calibri"/>
          <w:sz w:val="24"/>
          <w:szCs w:val="24"/>
        </w:rPr>
        <w:tab/>
      </w:r>
      <w:r w:rsidR="00855843">
        <w:rPr>
          <w:rFonts w:ascii="Calibri" w:hAnsi="Calibri"/>
          <w:sz w:val="24"/>
          <w:szCs w:val="24"/>
        </w:rPr>
        <w:tab/>
      </w:r>
      <w:r w:rsidR="006B774B">
        <w:rPr>
          <w:rFonts w:ascii="Calibri" w:hAnsi="Calibri"/>
          <w:sz w:val="24"/>
          <w:szCs w:val="24"/>
        </w:rPr>
        <w:t>32</w:t>
      </w:r>
    </w:p>
    <w:p w14:paraId="4BD94329" w14:textId="7B913D78" w:rsidR="00B4556D" w:rsidRDefault="00C10A0B" w:rsidP="00B4556D">
      <w:pPr>
        <w:rPr>
          <w:rFonts w:ascii="Calibri" w:hAnsi="Calibri"/>
          <w:sz w:val="24"/>
          <w:szCs w:val="24"/>
        </w:rPr>
      </w:pPr>
      <w:r>
        <w:rPr>
          <w:rFonts w:ascii="Calibri" w:hAnsi="Calibri"/>
          <w:sz w:val="24"/>
          <w:szCs w:val="24"/>
        </w:rPr>
        <w:tab/>
        <w:t>H</w:t>
      </w:r>
      <w:r w:rsidR="00E45AFD">
        <w:rPr>
          <w:rFonts w:ascii="Calibri" w:hAnsi="Calibri"/>
          <w:sz w:val="24"/>
          <w:szCs w:val="24"/>
        </w:rPr>
        <w:t>. M</w:t>
      </w:r>
      <w:r w:rsidR="00B4556D" w:rsidRPr="00BB2888">
        <w:rPr>
          <w:rFonts w:ascii="Calibri" w:hAnsi="Calibri"/>
          <w:sz w:val="24"/>
          <w:szCs w:val="24"/>
        </w:rPr>
        <w:t>odification of Training Requirements</w:t>
      </w:r>
    </w:p>
    <w:p w14:paraId="6B11DF4C" w14:textId="50308624" w:rsidR="007D67AD" w:rsidRPr="00BB2888" w:rsidRDefault="00C10A0B" w:rsidP="00B4556D">
      <w:pPr>
        <w:rPr>
          <w:rFonts w:ascii="Calibri" w:hAnsi="Calibri"/>
          <w:sz w:val="24"/>
          <w:szCs w:val="24"/>
        </w:rPr>
      </w:pPr>
      <w:r>
        <w:rPr>
          <w:rFonts w:ascii="Calibri" w:hAnsi="Calibri"/>
          <w:sz w:val="24"/>
          <w:szCs w:val="24"/>
        </w:rPr>
        <w:tab/>
        <w:t>I</w:t>
      </w:r>
      <w:r w:rsidR="007D67AD">
        <w:rPr>
          <w:rFonts w:ascii="Calibri" w:hAnsi="Calibri"/>
          <w:sz w:val="24"/>
          <w:szCs w:val="24"/>
        </w:rPr>
        <w:t>. A</w:t>
      </w:r>
      <w:r w:rsidR="007D67AD" w:rsidRPr="00BB2888">
        <w:rPr>
          <w:rFonts w:ascii="Calibri" w:hAnsi="Calibri"/>
          <w:sz w:val="24"/>
          <w:szCs w:val="24"/>
        </w:rPr>
        <w:t>pplicable Policies</w:t>
      </w:r>
      <w:r w:rsidR="007D67AD">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823314">
        <w:rPr>
          <w:rFonts w:ascii="Calibri" w:hAnsi="Calibri"/>
          <w:sz w:val="24"/>
          <w:szCs w:val="24"/>
        </w:rPr>
        <w:t>33</w:t>
      </w:r>
    </w:p>
    <w:p w14:paraId="582BCA0D" w14:textId="77777777" w:rsidR="00424F3E" w:rsidRDefault="00424F3E" w:rsidP="00B4556D">
      <w:pPr>
        <w:rPr>
          <w:rFonts w:ascii="Calibri" w:hAnsi="Calibri"/>
          <w:sz w:val="24"/>
          <w:szCs w:val="24"/>
        </w:rPr>
      </w:pPr>
    </w:p>
    <w:p w14:paraId="68F262D8" w14:textId="69C97C81" w:rsidR="00B4556D" w:rsidRDefault="009D1EB2" w:rsidP="00B4556D">
      <w:pPr>
        <w:rPr>
          <w:rFonts w:ascii="Calibri" w:hAnsi="Calibri"/>
          <w:sz w:val="24"/>
          <w:szCs w:val="24"/>
        </w:rPr>
      </w:pPr>
      <w:r>
        <w:rPr>
          <w:rFonts w:ascii="Calibri" w:hAnsi="Calibri"/>
          <w:sz w:val="24"/>
          <w:szCs w:val="24"/>
        </w:rPr>
        <w:t>V. D</w:t>
      </w:r>
      <w:r w:rsidR="00B4556D" w:rsidRPr="00BB2888">
        <w:rPr>
          <w:rFonts w:ascii="Calibri" w:hAnsi="Calibri"/>
          <w:sz w:val="24"/>
          <w:szCs w:val="24"/>
        </w:rPr>
        <w:t>ual Relationships</w:t>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823314">
        <w:rPr>
          <w:rFonts w:ascii="Calibri" w:hAnsi="Calibri"/>
          <w:sz w:val="24"/>
          <w:szCs w:val="24"/>
        </w:rPr>
        <w:t>34</w:t>
      </w:r>
    </w:p>
    <w:p w14:paraId="2D4CF0D8" w14:textId="6A918128" w:rsidR="00F1790E" w:rsidRDefault="00E45AFD" w:rsidP="00B4556D">
      <w:pPr>
        <w:rPr>
          <w:rFonts w:ascii="Calibri" w:hAnsi="Calibri"/>
          <w:sz w:val="24"/>
          <w:szCs w:val="24"/>
        </w:rPr>
      </w:pPr>
      <w:r>
        <w:rPr>
          <w:rFonts w:ascii="Calibri" w:hAnsi="Calibri"/>
          <w:sz w:val="24"/>
          <w:szCs w:val="24"/>
        </w:rPr>
        <w:tab/>
        <w:t>A. P</w:t>
      </w:r>
      <w:r w:rsidR="00F1790E">
        <w:rPr>
          <w:rFonts w:ascii="Calibri" w:hAnsi="Calibri"/>
          <w:sz w:val="24"/>
          <w:szCs w:val="24"/>
        </w:rPr>
        <w:t>ersonal Analyst</w:t>
      </w:r>
    </w:p>
    <w:p w14:paraId="60B65668" w14:textId="17812C87" w:rsidR="00F1790E" w:rsidRDefault="00E45AFD" w:rsidP="00B4556D">
      <w:pPr>
        <w:rPr>
          <w:rFonts w:ascii="Calibri" w:hAnsi="Calibri"/>
          <w:sz w:val="24"/>
          <w:szCs w:val="24"/>
        </w:rPr>
      </w:pPr>
      <w:r>
        <w:rPr>
          <w:rFonts w:ascii="Calibri" w:hAnsi="Calibri"/>
          <w:sz w:val="24"/>
          <w:szCs w:val="24"/>
        </w:rPr>
        <w:tab/>
        <w:t>B. E</w:t>
      </w:r>
      <w:r w:rsidR="00F1790E">
        <w:rPr>
          <w:rFonts w:ascii="Calibri" w:hAnsi="Calibri"/>
          <w:sz w:val="24"/>
          <w:szCs w:val="24"/>
        </w:rPr>
        <w:t>xaminations</w:t>
      </w:r>
    </w:p>
    <w:p w14:paraId="66D67030" w14:textId="007DB48B" w:rsidR="00F1790E" w:rsidRDefault="00E45AFD" w:rsidP="00B4556D">
      <w:pPr>
        <w:rPr>
          <w:rFonts w:ascii="Calibri" w:hAnsi="Calibri"/>
          <w:sz w:val="24"/>
          <w:szCs w:val="24"/>
        </w:rPr>
      </w:pPr>
      <w:r>
        <w:rPr>
          <w:rFonts w:ascii="Calibri" w:hAnsi="Calibri"/>
          <w:sz w:val="24"/>
          <w:szCs w:val="24"/>
        </w:rPr>
        <w:tab/>
        <w:t>C. T</w:t>
      </w:r>
      <w:r w:rsidR="00F1790E">
        <w:rPr>
          <w:rFonts w:ascii="Calibri" w:hAnsi="Calibri"/>
          <w:sz w:val="24"/>
          <w:szCs w:val="24"/>
        </w:rPr>
        <w:t>eaching</w:t>
      </w:r>
    </w:p>
    <w:p w14:paraId="2C407F07" w14:textId="15952193" w:rsidR="00F1790E" w:rsidRDefault="00E45AFD" w:rsidP="00B4556D">
      <w:pPr>
        <w:rPr>
          <w:rFonts w:ascii="Calibri" w:hAnsi="Calibri"/>
          <w:sz w:val="24"/>
          <w:szCs w:val="24"/>
        </w:rPr>
      </w:pPr>
      <w:r>
        <w:rPr>
          <w:rFonts w:ascii="Calibri" w:hAnsi="Calibri"/>
          <w:sz w:val="24"/>
          <w:szCs w:val="24"/>
        </w:rPr>
        <w:tab/>
        <w:t>D. P</w:t>
      </w:r>
      <w:r w:rsidR="00F1790E">
        <w:rPr>
          <w:rFonts w:ascii="Calibri" w:hAnsi="Calibri"/>
          <w:sz w:val="24"/>
          <w:szCs w:val="24"/>
        </w:rPr>
        <w:t>ersonal Relationship</w:t>
      </w:r>
      <w:r w:rsidR="006C18EF">
        <w:rPr>
          <w:rFonts w:ascii="Calibri" w:hAnsi="Calibri"/>
          <w:sz w:val="24"/>
          <w:szCs w:val="24"/>
        </w:rPr>
        <w:t>s</w:t>
      </w:r>
      <w:r w:rsidR="00F1790E">
        <w:rPr>
          <w:rFonts w:ascii="Calibri" w:hAnsi="Calibri"/>
          <w:sz w:val="24"/>
          <w:szCs w:val="24"/>
        </w:rPr>
        <w:tab/>
      </w:r>
      <w:r w:rsidR="00F1790E">
        <w:rPr>
          <w:rFonts w:ascii="Calibri" w:hAnsi="Calibri"/>
          <w:sz w:val="24"/>
          <w:szCs w:val="24"/>
        </w:rPr>
        <w:tab/>
      </w:r>
      <w:r w:rsidR="00F1790E">
        <w:rPr>
          <w:rFonts w:ascii="Calibri" w:hAnsi="Calibri"/>
          <w:sz w:val="24"/>
          <w:szCs w:val="24"/>
        </w:rPr>
        <w:tab/>
      </w:r>
      <w:r w:rsidR="00F1790E">
        <w:rPr>
          <w:rFonts w:ascii="Calibri" w:hAnsi="Calibri"/>
          <w:sz w:val="24"/>
          <w:szCs w:val="24"/>
        </w:rPr>
        <w:tab/>
      </w:r>
      <w:r w:rsidR="00F1790E">
        <w:rPr>
          <w:rFonts w:ascii="Calibri" w:hAnsi="Calibri"/>
          <w:sz w:val="24"/>
          <w:szCs w:val="24"/>
        </w:rPr>
        <w:tab/>
      </w:r>
      <w:r w:rsidR="00F1790E">
        <w:rPr>
          <w:rFonts w:ascii="Calibri" w:hAnsi="Calibri"/>
          <w:sz w:val="24"/>
          <w:szCs w:val="24"/>
        </w:rPr>
        <w:tab/>
      </w:r>
      <w:r w:rsidR="00F1790E">
        <w:rPr>
          <w:rFonts w:ascii="Calibri" w:hAnsi="Calibri"/>
          <w:sz w:val="24"/>
          <w:szCs w:val="24"/>
        </w:rPr>
        <w:tab/>
      </w:r>
      <w:r w:rsidR="00F1790E">
        <w:rPr>
          <w:rFonts w:ascii="Calibri" w:hAnsi="Calibri"/>
          <w:sz w:val="24"/>
          <w:szCs w:val="24"/>
        </w:rPr>
        <w:tab/>
      </w:r>
      <w:r w:rsidR="00823314">
        <w:rPr>
          <w:rFonts w:ascii="Calibri" w:hAnsi="Calibri"/>
          <w:sz w:val="24"/>
          <w:szCs w:val="24"/>
        </w:rPr>
        <w:t>35</w:t>
      </w:r>
    </w:p>
    <w:p w14:paraId="141DF9CF" w14:textId="140B9891" w:rsidR="00F1790E" w:rsidRDefault="00E45AFD" w:rsidP="00B4556D">
      <w:pPr>
        <w:rPr>
          <w:rFonts w:ascii="Calibri" w:hAnsi="Calibri"/>
          <w:sz w:val="24"/>
          <w:szCs w:val="24"/>
        </w:rPr>
      </w:pPr>
      <w:r>
        <w:rPr>
          <w:rFonts w:ascii="Calibri" w:hAnsi="Calibri"/>
          <w:sz w:val="24"/>
          <w:szCs w:val="24"/>
        </w:rPr>
        <w:tab/>
        <w:t>E. E</w:t>
      </w:r>
      <w:r w:rsidR="00F1790E">
        <w:rPr>
          <w:rFonts w:ascii="Calibri" w:hAnsi="Calibri"/>
          <w:sz w:val="24"/>
          <w:szCs w:val="24"/>
        </w:rPr>
        <w:t>nmity</w:t>
      </w:r>
    </w:p>
    <w:p w14:paraId="2DEC3289" w14:textId="46A85E6F" w:rsidR="00F1790E" w:rsidRPr="00BB2888" w:rsidRDefault="00E45AFD" w:rsidP="00B4556D">
      <w:pPr>
        <w:rPr>
          <w:rFonts w:ascii="Calibri" w:hAnsi="Calibri"/>
          <w:sz w:val="24"/>
          <w:szCs w:val="24"/>
        </w:rPr>
      </w:pPr>
      <w:r>
        <w:rPr>
          <w:rFonts w:ascii="Calibri" w:hAnsi="Calibri"/>
          <w:sz w:val="24"/>
          <w:szCs w:val="24"/>
        </w:rPr>
        <w:tab/>
        <w:t>F. G</w:t>
      </w:r>
      <w:r w:rsidR="00F1790E">
        <w:rPr>
          <w:rFonts w:ascii="Calibri" w:hAnsi="Calibri"/>
          <w:sz w:val="24"/>
          <w:szCs w:val="24"/>
        </w:rPr>
        <w:t>eneral</w:t>
      </w:r>
    </w:p>
    <w:p w14:paraId="35C6E856" w14:textId="77777777" w:rsidR="00B4556D" w:rsidRPr="00BB2888" w:rsidRDefault="00B4556D" w:rsidP="00B4556D">
      <w:pPr>
        <w:rPr>
          <w:rFonts w:ascii="Calibri" w:hAnsi="Calibri"/>
          <w:sz w:val="24"/>
          <w:szCs w:val="24"/>
        </w:rPr>
      </w:pPr>
    </w:p>
    <w:p w14:paraId="2ACC0C5A" w14:textId="4C2EDE21" w:rsidR="00B4556D" w:rsidRPr="00BB2888" w:rsidRDefault="009D1EB2" w:rsidP="00B4556D">
      <w:pPr>
        <w:rPr>
          <w:rFonts w:ascii="Calibri" w:hAnsi="Calibri"/>
          <w:sz w:val="24"/>
          <w:szCs w:val="24"/>
        </w:rPr>
      </w:pPr>
      <w:r>
        <w:rPr>
          <w:rFonts w:ascii="Calibri" w:hAnsi="Calibri"/>
          <w:sz w:val="24"/>
          <w:szCs w:val="24"/>
        </w:rPr>
        <w:t>VI. F</w:t>
      </w:r>
      <w:r w:rsidR="00B4556D" w:rsidRPr="00BB2888">
        <w:rPr>
          <w:rFonts w:ascii="Calibri" w:hAnsi="Calibri"/>
          <w:sz w:val="24"/>
          <w:szCs w:val="24"/>
        </w:rPr>
        <w:t>aculty Guidelines</w:t>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823314">
        <w:rPr>
          <w:rFonts w:ascii="Calibri" w:hAnsi="Calibri"/>
          <w:sz w:val="24"/>
          <w:szCs w:val="24"/>
        </w:rPr>
        <w:t>36</w:t>
      </w:r>
    </w:p>
    <w:p w14:paraId="71029BC1" w14:textId="3C9F1246" w:rsidR="00117F88" w:rsidRPr="00BB2888" w:rsidRDefault="009D5BA1" w:rsidP="00B4556D">
      <w:pPr>
        <w:rPr>
          <w:rFonts w:ascii="Calibri" w:hAnsi="Calibri"/>
          <w:sz w:val="24"/>
          <w:szCs w:val="24"/>
        </w:rPr>
      </w:pPr>
      <w:r>
        <w:rPr>
          <w:rFonts w:ascii="Calibri" w:hAnsi="Calibri"/>
          <w:sz w:val="24"/>
          <w:szCs w:val="24"/>
        </w:rPr>
        <w:tab/>
        <w:t>A. I</w:t>
      </w:r>
      <w:r w:rsidR="00117F88" w:rsidRPr="00BB2888">
        <w:rPr>
          <w:rFonts w:ascii="Calibri" w:hAnsi="Calibri"/>
          <w:sz w:val="24"/>
          <w:szCs w:val="24"/>
        </w:rPr>
        <w:t>RSJA Training</w:t>
      </w:r>
    </w:p>
    <w:p w14:paraId="0C1E2AC3" w14:textId="5DCB06D8" w:rsidR="00117F88" w:rsidRPr="00BB2888" w:rsidRDefault="009D5BA1" w:rsidP="00B4556D">
      <w:pPr>
        <w:rPr>
          <w:rFonts w:ascii="Calibri" w:hAnsi="Calibri"/>
          <w:sz w:val="24"/>
          <w:szCs w:val="24"/>
        </w:rPr>
      </w:pPr>
      <w:r>
        <w:rPr>
          <w:rFonts w:ascii="Calibri" w:hAnsi="Calibri"/>
          <w:sz w:val="24"/>
          <w:szCs w:val="24"/>
        </w:rPr>
        <w:tab/>
        <w:t>B. I</w:t>
      </w:r>
      <w:r w:rsidR="00117F88" w:rsidRPr="00BB2888">
        <w:rPr>
          <w:rFonts w:ascii="Calibri" w:hAnsi="Calibri"/>
          <w:sz w:val="24"/>
          <w:szCs w:val="24"/>
        </w:rPr>
        <w:t>RSJA Training Committees</w:t>
      </w:r>
    </w:p>
    <w:p w14:paraId="4F074260" w14:textId="50D2790A" w:rsidR="00B4556D" w:rsidRPr="00BB2888" w:rsidRDefault="00117F88" w:rsidP="00B4556D">
      <w:pPr>
        <w:rPr>
          <w:rFonts w:ascii="Calibri" w:hAnsi="Calibri"/>
          <w:sz w:val="24"/>
          <w:szCs w:val="24"/>
        </w:rPr>
      </w:pPr>
      <w:r w:rsidRPr="00BB2888">
        <w:rPr>
          <w:rFonts w:ascii="Calibri" w:hAnsi="Calibri"/>
          <w:sz w:val="24"/>
          <w:szCs w:val="24"/>
        </w:rPr>
        <w:tab/>
      </w:r>
      <w:r w:rsidR="009D5BA1">
        <w:rPr>
          <w:rFonts w:ascii="Calibri" w:hAnsi="Calibri"/>
          <w:sz w:val="24"/>
          <w:szCs w:val="24"/>
        </w:rPr>
        <w:t>C. A</w:t>
      </w:r>
      <w:r w:rsidR="00B4556D" w:rsidRPr="00BB2888">
        <w:rPr>
          <w:rFonts w:ascii="Calibri" w:hAnsi="Calibri"/>
          <w:sz w:val="24"/>
          <w:szCs w:val="24"/>
        </w:rPr>
        <w:t>dmissions Committee</w:t>
      </w:r>
      <w:r w:rsidRPr="00BB2888">
        <w:rPr>
          <w:rFonts w:ascii="Calibri" w:hAnsi="Calibri"/>
          <w:sz w:val="24"/>
          <w:szCs w:val="24"/>
        </w:rPr>
        <w:t xml:space="preserve"> </w:t>
      </w:r>
    </w:p>
    <w:p w14:paraId="2744C66D" w14:textId="22915704" w:rsidR="00B4556D" w:rsidRPr="00BB2888" w:rsidRDefault="009D5BA1" w:rsidP="00B4556D">
      <w:pPr>
        <w:rPr>
          <w:rFonts w:ascii="Calibri" w:hAnsi="Calibri"/>
          <w:sz w:val="24"/>
          <w:szCs w:val="24"/>
        </w:rPr>
      </w:pPr>
      <w:r>
        <w:rPr>
          <w:rFonts w:ascii="Calibri" w:hAnsi="Calibri"/>
          <w:sz w:val="24"/>
          <w:szCs w:val="24"/>
        </w:rPr>
        <w:tab/>
        <w:t>D. T</w:t>
      </w:r>
      <w:r w:rsidR="00B4556D" w:rsidRPr="00BB2888">
        <w:rPr>
          <w:rFonts w:ascii="Calibri" w:hAnsi="Calibri"/>
          <w:sz w:val="24"/>
          <w:szCs w:val="24"/>
        </w:rPr>
        <w:t>raining Committee</w:t>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823314">
        <w:rPr>
          <w:rFonts w:ascii="Calibri" w:hAnsi="Calibri"/>
          <w:sz w:val="24"/>
          <w:szCs w:val="24"/>
        </w:rPr>
        <w:t>37</w:t>
      </w:r>
    </w:p>
    <w:p w14:paraId="147D1B31" w14:textId="454BC89D" w:rsidR="00B4556D" w:rsidRPr="00BB2888" w:rsidRDefault="009D5BA1" w:rsidP="00B4556D">
      <w:pPr>
        <w:rPr>
          <w:rFonts w:ascii="Calibri" w:hAnsi="Calibri"/>
          <w:sz w:val="24"/>
          <w:szCs w:val="24"/>
        </w:rPr>
      </w:pPr>
      <w:r>
        <w:rPr>
          <w:rFonts w:ascii="Calibri" w:hAnsi="Calibri"/>
          <w:sz w:val="24"/>
          <w:szCs w:val="24"/>
        </w:rPr>
        <w:tab/>
        <w:t xml:space="preserve">E. </w:t>
      </w:r>
      <w:r w:rsidR="006B7980">
        <w:rPr>
          <w:rFonts w:ascii="Calibri" w:hAnsi="Calibri"/>
          <w:sz w:val="24"/>
          <w:szCs w:val="24"/>
        </w:rPr>
        <w:t xml:space="preserve">IRSJA </w:t>
      </w:r>
      <w:r>
        <w:rPr>
          <w:rFonts w:ascii="Calibri" w:hAnsi="Calibri"/>
          <w:sz w:val="24"/>
          <w:szCs w:val="24"/>
        </w:rPr>
        <w:t>D</w:t>
      </w:r>
      <w:r w:rsidR="00B4556D" w:rsidRPr="00BB2888">
        <w:rPr>
          <w:rFonts w:ascii="Calibri" w:hAnsi="Calibri"/>
          <w:sz w:val="24"/>
          <w:szCs w:val="24"/>
        </w:rPr>
        <w:t xml:space="preserve">irector of </w:t>
      </w:r>
      <w:r w:rsidR="00C6741A" w:rsidRPr="00BB2888">
        <w:rPr>
          <w:rFonts w:ascii="Calibri" w:hAnsi="Calibri"/>
          <w:sz w:val="24"/>
          <w:szCs w:val="24"/>
        </w:rPr>
        <w:t>Training</w:t>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5B74B9">
        <w:rPr>
          <w:rFonts w:ascii="Calibri" w:hAnsi="Calibri"/>
          <w:sz w:val="24"/>
          <w:szCs w:val="24"/>
        </w:rPr>
        <w:tab/>
      </w:r>
      <w:r w:rsidR="00823314">
        <w:rPr>
          <w:rFonts w:ascii="Calibri" w:hAnsi="Calibri"/>
          <w:sz w:val="24"/>
          <w:szCs w:val="24"/>
        </w:rPr>
        <w:t>38</w:t>
      </w:r>
    </w:p>
    <w:p w14:paraId="1E88E73E" w14:textId="6EB6A319" w:rsidR="00B4556D" w:rsidRPr="00BB2888" w:rsidRDefault="009D5BA1" w:rsidP="00B4556D">
      <w:pPr>
        <w:rPr>
          <w:rFonts w:ascii="Calibri" w:hAnsi="Calibri"/>
          <w:sz w:val="24"/>
          <w:szCs w:val="24"/>
        </w:rPr>
      </w:pPr>
      <w:r>
        <w:rPr>
          <w:rFonts w:ascii="Calibri" w:hAnsi="Calibri"/>
          <w:sz w:val="24"/>
          <w:szCs w:val="24"/>
        </w:rPr>
        <w:tab/>
        <w:t>F. R</w:t>
      </w:r>
      <w:r w:rsidR="00B4556D" w:rsidRPr="00BB2888">
        <w:rPr>
          <w:rFonts w:ascii="Calibri" w:hAnsi="Calibri"/>
          <w:sz w:val="24"/>
          <w:szCs w:val="24"/>
        </w:rPr>
        <w:t>eview Committees</w:t>
      </w:r>
      <w:r w:rsidR="00EC4B7B">
        <w:rPr>
          <w:rFonts w:ascii="Calibri" w:hAnsi="Calibri"/>
          <w:sz w:val="24"/>
          <w:szCs w:val="24"/>
        </w:rPr>
        <w:tab/>
      </w:r>
      <w:r w:rsidR="00EC4B7B">
        <w:rPr>
          <w:rFonts w:ascii="Calibri" w:hAnsi="Calibri"/>
          <w:sz w:val="24"/>
          <w:szCs w:val="24"/>
        </w:rPr>
        <w:tab/>
      </w:r>
      <w:r w:rsidR="00EC4B7B">
        <w:rPr>
          <w:rFonts w:ascii="Calibri" w:hAnsi="Calibri"/>
          <w:sz w:val="24"/>
          <w:szCs w:val="24"/>
        </w:rPr>
        <w:tab/>
      </w:r>
      <w:r w:rsidR="00EC4B7B">
        <w:rPr>
          <w:rFonts w:ascii="Calibri" w:hAnsi="Calibri"/>
          <w:sz w:val="24"/>
          <w:szCs w:val="24"/>
        </w:rPr>
        <w:tab/>
      </w:r>
      <w:r w:rsidR="00EC4B7B">
        <w:rPr>
          <w:rFonts w:ascii="Calibri" w:hAnsi="Calibri"/>
          <w:sz w:val="24"/>
          <w:szCs w:val="24"/>
        </w:rPr>
        <w:tab/>
      </w:r>
      <w:r w:rsidR="00EC4B7B">
        <w:rPr>
          <w:rFonts w:ascii="Calibri" w:hAnsi="Calibri"/>
          <w:sz w:val="24"/>
          <w:szCs w:val="24"/>
        </w:rPr>
        <w:tab/>
      </w:r>
      <w:r w:rsidR="00EC4B7B">
        <w:rPr>
          <w:rFonts w:ascii="Calibri" w:hAnsi="Calibri"/>
          <w:sz w:val="24"/>
          <w:szCs w:val="24"/>
        </w:rPr>
        <w:tab/>
      </w:r>
      <w:r w:rsidR="00EC4B7B">
        <w:rPr>
          <w:rFonts w:ascii="Calibri" w:hAnsi="Calibri"/>
          <w:sz w:val="24"/>
          <w:szCs w:val="24"/>
        </w:rPr>
        <w:tab/>
      </w:r>
      <w:r w:rsidR="00823314">
        <w:rPr>
          <w:rFonts w:ascii="Calibri" w:hAnsi="Calibri"/>
          <w:sz w:val="24"/>
          <w:szCs w:val="24"/>
        </w:rPr>
        <w:t>39</w:t>
      </w:r>
    </w:p>
    <w:p w14:paraId="051BF118" w14:textId="45A96968" w:rsidR="00B4556D" w:rsidRPr="00BB2888" w:rsidRDefault="009D5BA1" w:rsidP="00B4556D">
      <w:pPr>
        <w:rPr>
          <w:rFonts w:ascii="Calibri" w:hAnsi="Calibri"/>
          <w:sz w:val="24"/>
          <w:szCs w:val="24"/>
        </w:rPr>
      </w:pPr>
      <w:r>
        <w:rPr>
          <w:rFonts w:ascii="Calibri" w:hAnsi="Calibri"/>
          <w:sz w:val="24"/>
          <w:szCs w:val="24"/>
        </w:rPr>
        <w:tab/>
        <w:t xml:space="preserve">G. </w:t>
      </w:r>
      <w:proofErr w:type="spellStart"/>
      <w:r>
        <w:rPr>
          <w:rFonts w:ascii="Calibri" w:hAnsi="Calibri"/>
          <w:sz w:val="24"/>
          <w:szCs w:val="24"/>
        </w:rPr>
        <w:t>P</w:t>
      </w:r>
      <w:r w:rsidR="00B4556D" w:rsidRPr="00BB2888">
        <w:rPr>
          <w:rFonts w:ascii="Calibri" w:hAnsi="Calibri"/>
          <w:sz w:val="24"/>
          <w:szCs w:val="24"/>
        </w:rPr>
        <w:t>ropaedeuticum</w:t>
      </w:r>
      <w:proofErr w:type="spellEnd"/>
      <w:r w:rsidR="00B4556D" w:rsidRPr="00BB2888">
        <w:rPr>
          <w:rFonts w:ascii="Calibri" w:hAnsi="Calibri"/>
          <w:sz w:val="24"/>
          <w:szCs w:val="24"/>
        </w:rPr>
        <w:t xml:space="preserve"> Examination</w:t>
      </w:r>
      <w:r w:rsidR="006C0459">
        <w:rPr>
          <w:rFonts w:ascii="Calibri" w:hAnsi="Calibri"/>
          <w:sz w:val="24"/>
          <w:szCs w:val="24"/>
        </w:rPr>
        <w:t xml:space="preserve"> Committees</w:t>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p>
    <w:p w14:paraId="1BFCE8B5" w14:textId="7B186C9E" w:rsidR="00B4556D" w:rsidRPr="00BB2888" w:rsidRDefault="009D5BA1" w:rsidP="00B4556D">
      <w:pPr>
        <w:rPr>
          <w:rFonts w:ascii="Calibri" w:hAnsi="Calibri"/>
          <w:sz w:val="24"/>
          <w:szCs w:val="24"/>
        </w:rPr>
      </w:pPr>
      <w:r>
        <w:rPr>
          <w:rFonts w:ascii="Calibri" w:hAnsi="Calibri"/>
          <w:sz w:val="24"/>
          <w:szCs w:val="24"/>
        </w:rPr>
        <w:tab/>
      </w:r>
      <w:r>
        <w:rPr>
          <w:rFonts w:ascii="Calibri" w:hAnsi="Calibri"/>
          <w:sz w:val="24"/>
          <w:szCs w:val="24"/>
        </w:rPr>
        <w:tab/>
        <w:t>1. O</w:t>
      </w:r>
      <w:r w:rsidR="00B4556D" w:rsidRPr="00BB2888">
        <w:rPr>
          <w:rFonts w:ascii="Calibri" w:hAnsi="Calibri"/>
          <w:sz w:val="24"/>
          <w:szCs w:val="24"/>
        </w:rPr>
        <w:t>ral Examination Committees</w:t>
      </w:r>
    </w:p>
    <w:p w14:paraId="2CF29E80" w14:textId="4D162256" w:rsidR="00B4556D" w:rsidRPr="00BB2888" w:rsidRDefault="009D5BA1" w:rsidP="00B4556D">
      <w:pPr>
        <w:rPr>
          <w:rFonts w:ascii="Calibri" w:hAnsi="Calibri"/>
          <w:sz w:val="24"/>
          <w:szCs w:val="24"/>
        </w:rPr>
      </w:pPr>
      <w:r>
        <w:rPr>
          <w:rFonts w:ascii="Calibri" w:hAnsi="Calibri"/>
          <w:sz w:val="24"/>
          <w:szCs w:val="24"/>
        </w:rPr>
        <w:tab/>
      </w:r>
      <w:r>
        <w:rPr>
          <w:rFonts w:ascii="Calibri" w:hAnsi="Calibri"/>
          <w:sz w:val="24"/>
          <w:szCs w:val="24"/>
        </w:rPr>
        <w:tab/>
        <w:t>2. W</w:t>
      </w:r>
      <w:r w:rsidR="00B4556D" w:rsidRPr="00BB2888">
        <w:rPr>
          <w:rFonts w:ascii="Calibri" w:hAnsi="Calibri"/>
          <w:sz w:val="24"/>
          <w:szCs w:val="24"/>
        </w:rPr>
        <w:t>ritten Examination Committee</w:t>
      </w:r>
      <w:r w:rsidR="00A964E1" w:rsidRPr="00BB2888">
        <w:rPr>
          <w:rFonts w:ascii="Calibri" w:hAnsi="Calibri"/>
          <w:sz w:val="24"/>
          <w:szCs w:val="24"/>
        </w:rPr>
        <w:t xml:space="preserve"> </w:t>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6C0459">
        <w:rPr>
          <w:rFonts w:ascii="Calibri" w:hAnsi="Calibri"/>
          <w:sz w:val="24"/>
          <w:szCs w:val="24"/>
        </w:rPr>
        <w:tab/>
      </w:r>
      <w:r w:rsidR="00823314">
        <w:rPr>
          <w:rFonts w:ascii="Calibri" w:hAnsi="Calibri"/>
          <w:sz w:val="24"/>
          <w:szCs w:val="24"/>
        </w:rPr>
        <w:t>40</w:t>
      </w:r>
    </w:p>
    <w:p w14:paraId="72B7638C" w14:textId="6EB3DB99" w:rsidR="00B4556D" w:rsidRPr="00BB2888" w:rsidRDefault="009D5BA1" w:rsidP="00B4556D">
      <w:pPr>
        <w:rPr>
          <w:rFonts w:ascii="Calibri" w:hAnsi="Calibri"/>
          <w:sz w:val="24"/>
          <w:szCs w:val="24"/>
        </w:rPr>
      </w:pPr>
      <w:r>
        <w:rPr>
          <w:rFonts w:ascii="Calibri" w:hAnsi="Calibri"/>
          <w:sz w:val="24"/>
          <w:szCs w:val="24"/>
        </w:rPr>
        <w:tab/>
        <w:t>H. D</w:t>
      </w:r>
      <w:r w:rsidR="00B4556D" w:rsidRPr="00BB2888">
        <w:rPr>
          <w:rFonts w:ascii="Calibri" w:hAnsi="Calibri"/>
          <w:sz w:val="24"/>
          <w:szCs w:val="24"/>
        </w:rPr>
        <w:t>iploma Examination Committees</w:t>
      </w:r>
      <w:r w:rsidR="00855843">
        <w:rPr>
          <w:rFonts w:ascii="Calibri" w:hAnsi="Calibri"/>
          <w:sz w:val="24"/>
          <w:szCs w:val="24"/>
        </w:rPr>
        <w:tab/>
      </w:r>
    </w:p>
    <w:p w14:paraId="2CBEE638" w14:textId="0051598C" w:rsidR="00424F3E" w:rsidRDefault="00B4556D" w:rsidP="00B4556D">
      <w:pPr>
        <w:rPr>
          <w:rFonts w:ascii="Calibri" w:hAnsi="Calibri"/>
          <w:sz w:val="24"/>
          <w:szCs w:val="24"/>
        </w:rPr>
      </w:pPr>
      <w:r w:rsidRPr="00BB2888">
        <w:rPr>
          <w:rFonts w:ascii="Calibri" w:hAnsi="Calibri"/>
          <w:sz w:val="24"/>
          <w:szCs w:val="24"/>
        </w:rPr>
        <w:tab/>
      </w:r>
      <w:r w:rsidR="009D5BA1">
        <w:rPr>
          <w:rFonts w:ascii="Calibri" w:hAnsi="Calibri"/>
          <w:sz w:val="24"/>
          <w:szCs w:val="24"/>
        </w:rPr>
        <w:t>I. A</w:t>
      </w:r>
      <w:r w:rsidR="00424F3E">
        <w:rPr>
          <w:rFonts w:ascii="Calibri" w:hAnsi="Calibri"/>
          <w:sz w:val="24"/>
          <w:szCs w:val="24"/>
        </w:rPr>
        <w:t>dditional Faculty Requirements</w:t>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r w:rsidR="00823314">
        <w:rPr>
          <w:rFonts w:ascii="Calibri" w:hAnsi="Calibri"/>
          <w:sz w:val="24"/>
          <w:szCs w:val="24"/>
        </w:rPr>
        <w:t>41</w:t>
      </w:r>
    </w:p>
    <w:p w14:paraId="723B07FB" w14:textId="11448059" w:rsidR="00424F3E" w:rsidRDefault="009D5BA1" w:rsidP="00B4556D">
      <w:pPr>
        <w:rPr>
          <w:rFonts w:ascii="Calibri" w:hAnsi="Calibri"/>
          <w:sz w:val="24"/>
          <w:szCs w:val="24"/>
        </w:rPr>
      </w:pPr>
      <w:r>
        <w:rPr>
          <w:rFonts w:ascii="Calibri" w:hAnsi="Calibri"/>
          <w:sz w:val="24"/>
          <w:szCs w:val="24"/>
        </w:rPr>
        <w:tab/>
      </w:r>
      <w:r>
        <w:rPr>
          <w:rFonts w:ascii="Calibri" w:hAnsi="Calibri"/>
          <w:sz w:val="24"/>
          <w:szCs w:val="24"/>
        </w:rPr>
        <w:tab/>
        <w:t>1. T</w:t>
      </w:r>
      <w:r w:rsidR="00424F3E">
        <w:rPr>
          <w:rFonts w:ascii="Calibri" w:hAnsi="Calibri"/>
          <w:sz w:val="24"/>
          <w:szCs w:val="24"/>
        </w:rPr>
        <w:t>elecommunications Policy</w:t>
      </w:r>
    </w:p>
    <w:p w14:paraId="0072E3E8" w14:textId="2BC38BA9" w:rsidR="00B4556D" w:rsidRPr="00BB2888" w:rsidRDefault="009D5BA1" w:rsidP="00424F3E">
      <w:pPr>
        <w:ind w:left="720" w:firstLine="720"/>
        <w:rPr>
          <w:rFonts w:ascii="Calibri" w:hAnsi="Calibri"/>
          <w:sz w:val="24"/>
          <w:szCs w:val="24"/>
        </w:rPr>
      </w:pPr>
      <w:r>
        <w:rPr>
          <w:rFonts w:ascii="Calibri" w:hAnsi="Calibri"/>
          <w:sz w:val="24"/>
          <w:szCs w:val="24"/>
        </w:rPr>
        <w:t>2. I</w:t>
      </w:r>
      <w:r w:rsidR="00424F3E" w:rsidRPr="00BB2888">
        <w:rPr>
          <w:rFonts w:ascii="Calibri" w:hAnsi="Calibri"/>
          <w:sz w:val="24"/>
          <w:szCs w:val="24"/>
        </w:rPr>
        <w:t>ndividual and Co</w:t>
      </w:r>
      <w:r w:rsidR="00FE49E9">
        <w:rPr>
          <w:rFonts w:ascii="Calibri" w:hAnsi="Calibri"/>
          <w:sz w:val="24"/>
          <w:szCs w:val="24"/>
        </w:rPr>
        <w:t xml:space="preserve">ntrol </w:t>
      </w:r>
      <w:r w:rsidR="003A613A">
        <w:rPr>
          <w:rFonts w:ascii="Calibri" w:hAnsi="Calibri"/>
          <w:sz w:val="24"/>
          <w:szCs w:val="24"/>
        </w:rPr>
        <w:t>Case Consultation</w:t>
      </w:r>
      <w:r w:rsidR="00424F3E" w:rsidRPr="00BB2888">
        <w:rPr>
          <w:rFonts w:ascii="Calibri" w:hAnsi="Calibri"/>
          <w:sz w:val="24"/>
          <w:szCs w:val="24"/>
        </w:rPr>
        <w:t xml:space="preserve"> of Control Candidates</w:t>
      </w:r>
      <w:r w:rsidR="00992863">
        <w:rPr>
          <w:rFonts w:ascii="Calibri" w:hAnsi="Calibri"/>
          <w:sz w:val="24"/>
          <w:szCs w:val="24"/>
        </w:rPr>
        <w:tab/>
      </w:r>
      <w:r w:rsidR="003A613A">
        <w:rPr>
          <w:rFonts w:ascii="Calibri" w:hAnsi="Calibri"/>
          <w:sz w:val="24"/>
          <w:szCs w:val="24"/>
        </w:rPr>
        <w:tab/>
      </w:r>
      <w:r w:rsidR="00823314">
        <w:rPr>
          <w:rFonts w:ascii="Calibri" w:hAnsi="Calibri"/>
          <w:sz w:val="24"/>
          <w:szCs w:val="24"/>
        </w:rPr>
        <w:t>42</w:t>
      </w:r>
    </w:p>
    <w:p w14:paraId="529DDA13" w14:textId="77777777" w:rsidR="00B4556D" w:rsidRDefault="00B4556D" w:rsidP="00B4556D">
      <w:pPr>
        <w:rPr>
          <w:rFonts w:ascii="Calibri" w:hAnsi="Calibri"/>
          <w:sz w:val="24"/>
          <w:szCs w:val="24"/>
        </w:rPr>
      </w:pPr>
    </w:p>
    <w:p w14:paraId="597D15A0" w14:textId="77777777" w:rsidR="009B515E" w:rsidRDefault="009B515E" w:rsidP="00B4556D">
      <w:pPr>
        <w:rPr>
          <w:rFonts w:ascii="Calibri" w:hAnsi="Calibri"/>
          <w:sz w:val="24"/>
          <w:szCs w:val="24"/>
        </w:rPr>
      </w:pPr>
    </w:p>
    <w:p w14:paraId="2EB38F6A" w14:textId="77777777" w:rsidR="009B515E" w:rsidRDefault="009B515E" w:rsidP="00B4556D">
      <w:pPr>
        <w:rPr>
          <w:rFonts w:ascii="Calibri" w:hAnsi="Calibri"/>
          <w:sz w:val="24"/>
          <w:szCs w:val="24"/>
        </w:rPr>
      </w:pPr>
    </w:p>
    <w:p w14:paraId="3991ABC0" w14:textId="77777777" w:rsidR="009B515E" w:rsidRDefault="009B515E" w:rsidP="00B4556D">
      <w:pPr>
        <w:rPr>
          <w:rFonts w:ascii="Calibri" w:hAnsi="Calibri"/>
          <w:sz w:val="24"/>
          <w:szCs w:val="24"/>
        </w:rPr>
      </w:pPr>
    </w:p>
    <w:p w14:paraId="2476C137" w14:textId="77777777" w:rsidR="009B515E" w:rsidRPr="00BB2888" w:rsidRDefault="009B515E" w:rsidP="00B4556D">
      <w:pPr>
        <w:rPr>
          <w:rFonts w:ascii="Calibri" w:hAnsi="Calibri"/>
          <w:sz w:val="24"/>
          <w:szCs w:val="24"/>
        </w:rPr>
      </w:pPr>
    </w:p>
    <w:p w14:paraId="0CC3FDD9" w14:textId="0CE403DC" w:rsidR="00B4556D" w:rsidRPr="00BB2888" w:rsidRDefault="009D1EB2" w:rsidP="00B4556D">
      <w:pPr>
        <w:rPr>
          <w:rFonts w:ascii="Calibri" w:hAnsi="Calibri"/>
          <w:sz w:val="24"/>
          <w:szCs w:val="24"/>
        </w:rPr>
      </w:pPr>
      <w:r>
        <w:rPr>
          <w:rFonts w:ascii="Calibri" w:hAnsi="Calibri"/>
          <w:sz w:val="24"/>
          <w:szCs w:val="24"/>
        </w:rPr>
        <w:lastRenderedPageBreak/>
        <w:t>VII. L</w:t>
      </w:r>
      <w:r w:rsidR="00B4556D" w:rsidRPr="00BB2888">
        <w:rPr>
          <w:rFonts w:ascii="Calibri" w:hAnsi="Calibri"/>
          <w:sz w:val="24"/>
          <w:szCs w:val="24"/>
        </w:rPr>
        <w:t>ocal Training Seminar Guidelines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B21DCA">
        <w:rPr>
          <w:rFonts w:ascii="Calibri" w:hAnsi="Calibri"/>
          <w:sz w:val="24"/>
          <w:szCs w:val="24"/>
        </w:rPr>
        <w:tab/>
      </w:r>
      <w:r w:rsidR="00823314">
        <w:rPr>
          <w:rFonts w:ascii="Calibri" w:hAnsi="Calibri"/>
          <w:sz w:val="24"/>
          <w:szCs w:val="24"/>
        </w:rPr>
        <w:t>44</w:t>
      </w:r>
      <w:r w:rsidR="00B21DCA">
        <w:rPr>
          <w:rFonts w:ascii="Calibri" w:hAnsi="Calibri"/>
          <w:sz w:val="24"/>
          <w:szCs w:val="24"/>
        </w:rPr>
        <w:tab/>
      </w:r>
    </w:p>
    <w:p w14:paraId="55EE1ED6" w14:textId="459ADBF2" w:rsidR="00B4556D" w:rsidRPr="00BB2888" w:rsidRDefault="009D5BA1" w:rsidP="00B4556D">
      <w:pPr>
        <w:rPr>
          <w:rFonts w:ascii="Calibri" w:hAnsi="Calibri"/>
          <w:sz w:val="24"/>
          <w:szCs w:val="24"/>
        </w:rPr>
      </w:pPr>
      <w:r>
        <w:rPr>
          <w:rFonts w:ascii="Calibri" w:hAnsi="Calibri"/>
          <w:sz w:val="24"/>
          <w:szCs w:val="24"/>
        </w:rPr>
        <w:tab/>
        <w:t>A. F</w:t>
      </w:r>
      <w:r w:rsidR="00B4556D" w:rsidRPr="00BB2888">
        <w:rPr>
          <w:rFonts w:ascii="Calibri" w:hAnsi="Calibri"/>
          <w:sz w:val="24"/>
          <w:szCs w:val="24"/>
        </w:rPr>
        <w:t>aculty</w:t>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r w:rsidR="00081FC0">
        <w:rPr>
          <w:rFonts w:ascii="Calibri" w:hAnsi="Calibri"/>
          <w:sz w:val="24"/>
          <w:szCs w:val="24"/>
        </w:rPr>
        <w:tab/>
      </w:r>
    </w:p>
    <w:p w14:paraId="2B21C9A4" w14:textId="5505DB5A" w:rsidR="00B4556D" w:rsidRPr="00BB2888" w:rsidRDefault="009D5BA1" w:rsidP="00B4556D">
      <w:pPr>
        <w:rPr>
          <w:rFonts w:ascii="Calibri" w:hAnsi="Calibri"/>
          <w:sz w:val="24"/>
          <w:szCs w:val="24"/>
        </w:rPr>
      </w:pPr>
      <w:r>
        <w:rPr>
          <w:rFonts w:ascii="Calibri" w:hAnsi="Calibri"/>
          <w:sz w:val="24"/>
          <w:szCs w:val="24"/>
        </w:rPr>
        <w:tab/>
      </w:r>
      <w:r>
        <w:rPr>
          <w:rFonts w:ascii="Calibri" w:hAnsi="Calibri"/>
          <w:sz w:val="24"/>
          <w:szCs w:val="24"/>
        </w:rPr>
        <w:tab/>
        <w:t>1. C</w:t>
      </w:r>
      <w:r w:rsidR="00B4556D" w:rsidRPr="00BB2888">
        <w:rPr>
          <w:rFonts w:ascii="Calibri" w:hAnsi="Calibri"/>
          <w:sz w:val="24"/>
          <w:szCs w:val="24"/>
        </w:rPr>
        <w:t>ore Faculty</w:t>
      </w:r>
    </w:p>
    <w:p w14:paraId="4A416082" w14:textId="2274BBA8" w:rsidR="00223DBD" w:rsidRPr="00BB2888" w:rsidRDefault="009D5BA1" w:rsidP="00B4556D">
      <w:pPr>
        <w:rPr>
          <w:rFonts w:ascii="Calibri" w:hAnsi="Calibri"/>
          <w:sz w:val="24"/>
          <w:szCs w:val="24"/>
        </w:rPr>
      </w:pPr>
      <w:r>
        <w:rPr>
          <w:rFonts w:ascii="Calibri" w:hAnsi="Calibri"/>
          <w:sz w:val="24"/>
          <w:szCs w:val="24"/>
        </w:rPr>
        <w:tab/>
      </w:r>
      <w:r>
        <w:rPr>
          <w:rFonts w:ascii="Calibri" w:hAnsi="Calibri"/>
          <w:sz w:val="24"/>
          <w:szCs w:val="24"/>
        </w:rPr>
        <w:tab/>
        <w:t>2. A</w:t>
      </w:r>
      <w:r w:rsidR="00B4556D" w:rsidRPr="00BB2888">
        <w:rPr>
          <w:rFonts w:ascii="Calibri" w:hAnsi="Calibri"/>
          <w:sz w:val="24"/>
          <w:szCs w:val="24"/>
        </w:rPr>
        <w:t>djunct Faculty</w:t>
      </w:r>
      <w:r w:rsidR="00823314">
        <w:rPr>
          <w:rFonts w:ascii="Calibri" w:hAnsi="Calibri"/>
          <w:sz w:val="24"/>
          <w:szCs w:val="24"/>
        </w:rPr>
        <w:tab/>
      </w:r>
      <w:r w:rsidR="00823314">
        <w:rPr>
          <w:rFonts w:ascii="Calibri" w:hAnsi="Calibri"/>
          <w:sz w:val="24"/>
          <w:szCs w:val="24"/>
        </w:rPr>
        <w:tab/>
      </w:r>
      <w:r w:rsidR="00823314">
        <w:rPr>
          <w:rFonts w:ascii="Calibri" w:hAnsi="Calibri"/>
          <w:sz w:val="24"/>
          <w:szCs w:val="24"/>
        </w:rPr>
        <w:tab/>
      </w:r>
      <w:r w:rsidR="00823314">
        <w:rPr>
          <w:rFonts w:ascii="Calibri" w:hAnsi="Calibri"/>
          <w:sz w:val="24"/>
          <w:szCs w:val="24"/>
        </w:rPr>
        <w:tab/>
      </w:r>
      <w:r w:rsidR="00823314">
        <w:rPr>
          <w:rFonts w:ascii="Calibri" w:hAnsi="Calibri"/>
          <w:sz w:val="24"/>
          <w:szCs w:val="24"/>
        </w:rPr>
        <w:tab/>
      </w:r>
      <w:r w:rsidR="00823314">
        <w:rPr>
          <w:rFonts w:ascii="Calibri" w:hAnsi="Calibri"/>
          <w:sz w:val="24"/>
          <w:szCs w:val="24"/>
        </w:rPr>
        <w:tab/>
      </w:r>
      <w:r w:rsidR="00823314">
        <w:rPr>
          <w:rFonts w:ascii="Calibri" w:hAnsi="Calibri"/>
          <w:sz w:val="24"/>
          <w:szCs w:val="24"/>
        </w:rPr>
        <w:tab/>
      </w:r>
      <w:r w:rsidR="00823314">
        <w:rPr>
          <w:rFonts w:ascii="Calibri" w:hAnsi="Calibri"/>
          <w:sz w:val="24"/>
          <w:szCs w:val="24"/>
        </w:rPr>
        <w:tab/>
        <w:t>45</w:t>
      </w:r>
    </w:p>
    <w:p w14:paraId="49204374" w14:textId="4FC9E38E" w:rsidR="00223DBD" w:rsidRDefault="009D5BA1" w:rsidP="00223DBD">
      <w:pPr>
        <w:rPr>
          <w:rFonts w:ascii="Calibri" w:hAnsi="Calibri"/>
          <w:sz w:val="24"/>
          <w:szCs w:val="24"/>
        </w:rPr>
      </w:pPr>
      <w:r>
        <w:rPr>
          <w:rFonts w:ascii="Calibri" w:hAnsi="Calibri"/>
          <w:sz w:val="24"/>
          <w:szCs w:val="24"/>
        </w:rPr>
        <w:tab/>
      </w:r>
      <w:r>
        <w:rPr>
          <w:rFonts w:ascii="Calibri" w:hAnsi="Calibri"/>
          <w:sz w:val="24"/>
          <w:szCs w:val="24"/>
        </w:rPr>
        <w:tab/>
        <w:t>3. V</w:t>
      </w:r>
      <w:r w:rsidR="00B4556D" w:rsidRPr="00BB2888">
        <w:rPr>
          <w:rFonts w:ascii="Calibri" w:hAnsi="Calibri"/>
          <w:sz w:val="24"/>
          <w:szCs w:val="24"/>
        </w:rPr>
        <w:t>isiting Faculty</w:t>
      </w:r>
    </w:p>
    <w:p w14:paraId="6037CC9E" w14:textId="5A5F42CC" w:rsidR="00424F3E" w:rsidRPr="00BB2888" w:rsidRDefault="0071406D" w:rsidP="00223DBD">
      <w:pPr>
        <w:rPr>
          <w:rFonts w:ascii="Calibri" w:hAnsi="Calibri"/>
          <w:sz w:val="24"/>
          <w:szCs w:val="24"/>
        </w:rPr>
      </w:pPr>
      <w:r>
        <w:rPr>
          <w:rFonts w:ascii="Calibri" w:hAnsi="Calibri"/>
          <w:sz w:val="24"/>
          <w:szCs w:val="24"/>
        </w:rPr>
        <w:tab/>
        <w:t>B. I</w:t>
      </w:r>
      <w:r w:rsidR="00424F3E">
        <w:rPr>
          <w:rFonts w:ascii="Calibri" w:hAnsi="Calibri"/>
          <w:sz w:val="24"/>
          <w:szCs w:val="24"/>
        </w:rPr>
        <w:t>nsularity</w:t>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FE49E9">
        <w:rPr>
          <w:rFonts w:ascii="Calibri" w:hAnsi="Calibri"/>
          <w:sz w:val="24"/>
          <w:szCs w:val="24"/>
        </w:rPr>
        <w:tab/>
      </w:r>
      <w:r w:rsidR="00823314">
        <w:rPr>
          <w:rFonts w:ascii="Calibri" w:hAnsi="Calibri"/>
          <w:sz w:val="24"/>
          <w:szCs w:val="24"/>
        </w:rPr>
        <w:t>46</w:t>
      </w:r>
    </w:p>
    <w:p w14:paraId="75C88604" w14:textId="6C92129F" w:rsidR="00B4556D" w:rsidRPr="00BB2888" w:rsidRDefault="0071406D" w:rsidP="00B4556D">
      <w:pPr>
        <w:rPr>
          <w:rFonts w:ascii="Calibri" w:hAnsi="Calibri"/>
          <w:sz w:val="24"/>
          <w:szCs w:val="24"/>
        </w:rPr>
      </w:pPr>
      <w:r>
        <w:rPr>
          <w:rFonts w:ascii="Calibri" w:hAnsi="Calibri"/>
          <w:sz w:val="24"/>
          <w:szCs w:val="24"/>
        </w:rPr>
        <w:tab/>
        <w:t>C. D</w:t>
      </w:r>
      <w:r w:rsidR="00B4556D" w:rsidRPr="00BB2888">
        <w:rPr>
          <w:rFonts w:ascii="Calibri" w:hAnsi="Calibri"/>
          <w:sz w:val="24"/>
          <w:szCs w:val="24"/>
        </w:rPr>
        <w:t>ual Relationships</w:t>
      </w:r>
    </w:p>
    <w:p w14:paraId="6F82B3F0" w14:textId="7FC46E1C" w:rsidR="00B4556D" w:rsidRPr="00BB2888" w:rsidRDefault="0071406D" w:rsidP="00B4556D">
      <w:pPr>
        <w:rPr>
          <w:rFonts w:ascii="Calibri" w:hAnsi="Calibri"/>
          <w:sz w:val="24"/>
          <w:szCs w:val="24"/>
        </w:rPr>
      </w:pPr>
      <w:r>
        <w:rPr>
          <w:rFonts w:ascii="Calibri" w:hAnsi="Calibri"/>
          <w:sz w:val="24"/>
          <w:szCs w:val="24"/>
        </w:rPr>
        <w:tab/>
        <w:t>D. S</w:t>
      </w:r>
      <w:r w:rsidR="00B4556D" w:rsidRPr="00BB2888">
        <w:rPr>
          <w:rFonts w:ascii="Calibri" w:hAnsi="Calibri"/>
          <w:sz w:val="24"/>
          <w:szCs w:val="24"/>
        </w:rPr>
        <w:t>eminar Participants</w:t>
      </w:r>
    </w:p>
    <w:p w14:paraId="5AF9D112" w14:textId="6C2CB504" w:rsidR="00424F3E" w:rsidRDefault="00B4556D" w:rsidP="00B901E2">
      <w:pPr>
        <w:rPr>
          <w:rFonts w:ascii="Calibri" w:hAnsi="Calibri"/>
          <w:sz w:val="24"/>
          <w:szCs w:val="24"/>
        </w:rPr>
      </w:pPr>
      <w:r w:rsidRPr="00BB2888">
        <w:rPr>
          <w:rFonts w:ascii="Calibri" w:hAnsi="Calibri"/>
          <w:sz w:val="24"/>
          <w:szCs w:val="24"/>
        </w:rPr>
        <w:tab/>
      </w:r>
      <w:r w:rsidR="00B901E2">
        <w:rPr>
          <w:rFonts w:ascii="Calibri" w:hAnsi="Calibri"/>
          <w:sz w:val="24"/>
          <w:szCs w:val="24"/>
        </w:rPr>
        <w:t>E</w:t>
      </w:r>
      <w:r w:rsidR="0071406D">
        <w:rPr>
          <w:rFonts w:ascii="Calibri" w:hAnsi="Calibri"/>
          <w:sz w:val="24"/>
          <w:szCs w:val="24"/>
        </w:rPr>
        <w:t xml:space="preserve">. </w:t>
      </w:r>
      <w:r w:rsidR="00B901E2">
        <w:rPr>
          <w:rFonts w:ascii="Calibri" w:hAnsi="Calibri"/>
          <w:sz w:val="24"/>
          <w:szCs w:val="24"/>
        </w:rPr>
        <w:t>R</w:t>
      </w:r>
      <w:r w:rsidRPr="00BB2888">
        <w:rPr>
          <w:rFonts w:ascii="Calibri" w:hAnsi="Calibri"/>
          <w:sz w:val="24"/>
          <w:szCs w:val="24"/>
        </w:rPr>
        <w:t xml:space="preserve">elationship with </w:t>
      </w:r>
      <w:r w:rsidR="00FE49E9">
        <w:rPr>
          <w:rFonts w:ascii="Calibri" w:hAnsi="Calibri"/>
          <w:sz w:val="24"/>
          <w:szCs w:val="24"/>
        </w:rPr>
        <w:t xml:space="preserve">the </w:t>
      </w:r>
      <w:r w:rsidRPr="00BB2888">
        <w:rPr>
          <w:rFonts w:ascii="Calibri" w:hAnsi="Calibri"/>
          <w:sz w:val="24"/>
          <w:szCs w:val="24"/>
        </w:rPr>
        <w:t>IRJSA</w:t>
      </w:r>
    </w:p>
    <w:p w14:paraId="043DDF4C" w14:textId="771536A1" w:rsidR="00B4556D" w:rsidRDefault="00B901E2" w:rsidP="00424F3E">
      <w:pPr>
        <w:ind w:firstLine="720"/>
        <w:rPr>
          <w:rFonts w:ascii="Calibri" w:hAnsi="Calibri"/>
          <w:sz w:val="24"/>
          <w:szCs w:val="24"/>
        </w:rPr>
      </w:pPr>
      <w:r>
        <w:rPr>
          <w:rFonts w:ascii="Calibri" w:hAnsi="Calibri"/>
          <w:sz w:val="24"/>
          <w:szCs w:val="24"/>
        </w:rPr>
        <w:t>F</w:t>
      </w:r>
      <w:r w:rsidR="0071406D">
        <w:rPr>
          <w:rFonts w:ascii="Calibri" w:hAnsi="Calibri"/>
          <w:sz w:val="24"/>
          <w:szCs w:val="24"/>
        </w:rPr>
        <w:t>. R</w:t>
      </w:r>
      <w:r w:rsidR="00424F3E">
        <w:rPr>
          <w:rFonts w:ascii="Calibri" w:hAnsi="Calibri"/>
          <w:sz w:val="24"/>
          <w:szCs w:val="24"/>
        </w:rPr>
        <w:t>elationship between Training Committee and Local Training Seminar</w:t>
      </w:r>
      <w:r w:rsidR="00823314">
        <w:rPr>
          <w:rFonts w:ascii="Calibri" w:hAnsi="Calibri"/>
          <w:sz w:val="24"/>
          <w:szCs w:val="24"/>
        </w:rPr>
        <w:tab/>
      </w:r>
      <w:r w:rsidR="00823314">
        <w:rPr>
          <w:rFonts w:ascii="Calibri" w:hAnsi="Calibri"/>
          <w:sz w:val="24"/>
          <w:szCs w:val="24"/>
        </w:rPr>
        <w:tab/>
        <w:t>47</w:t>
      </w:r>
    </w:p>
    <w:p w14:paraId="24B6D4F0" w14:textId="124D7393" w:rsidR="00424F3E" w:rsidRPr="00BB2888" w:rsidRDefault="00B901E2" w:rsidP="00424F3E">
      <w:pPr>
        <w:ind w:firstLine="720"/>
        <w:rPr>
          <w:rFonts w:ascii="Calibri" w:hAnsi="Calibri"/>
          <w:sz w:val="24"/>
          <w:szCs w:val="24"/>
        </w:rPr>
      </w:pPr>
      <w:r>
        <w:rPr>
          <w:rFonts w:ascii="Calibri" w:hAnsi="Calibri"/>
          <w:sz w:val="24"/>
          <w:szCs w:val="24"/>
        </w:rPr>
        <w:t>G</w:t>
      </w:r>
      <w:r w:rsidR="0071406D">
        <w:rPr>
          <w:rFonts w:ascii="Calibri" w:hAnsi="Calibri"/>
          <w:sz w:val="24"/>
          <w:szCs w:val="24"/>
        </w:rPr>
        <w:t>. R</w:t>
      </w:r>
      <w:r w:rsidR="00424F3E">
        <w:rPr>
          <w:rFonts w:ascii="Calibri" w:hAnsi="Calibri"/>
          <w:sz w:val="24"/>
          <w:szCs w:val="24"/>
        </w:rPr>
        <w:t>eports</w:t>
      </w:r>
    </w:p>
    <w:p w14:paraId="54AC29AB" w14:textId="4D261A95" w:rsidR="00B4556D" w:rsidRDefault="0071406D" w:rsidP="00B4556D">
      <w:pPr>
        <w:rPr>
          <w:rFonts w:ascii="Calibri" w:hAnsi="Calibri"/>
          <w:sz w:val="24"/>
          <w:szCs w:val="24"/>
        </w:rPr>
      </w:pPr>
      <w:r>
        <w:rPr>
          <w:rFonts w:ascii="Calibri" w:hAnsi="Calibri"/>
          <w:sz w:val="24"/>
          <w:szCs w:val="24"/>
        </w:rPr>
        <w:tab/>
      </w:r>
      <w:r>
        <w:rPr>
          <w:rFonts w:ascii="Calibri" w:hAnsi="Calibri"/>
          <w:sz w:val="24"/>
          <w:szCs w:val="24"/>
        </w:rPr>
        <w:tab/>
        <w:t>1. R</w:t>
      </w:r>
      <w:r w:rsidR="00B4556D" w:rsidRPr="00BB2888">
        <w:rPr>
          <w:rFonts w:ascii="Calibri" w:hAnsi="Calibri"/>
          <w:sz w:val="24"/>
          <w:szCs w:val="24"/>
        </w:rPr>
        <w:t>eports to the Society</w:t>
      </w:r>
      <w:r w:rsidR="00B4556D" w:rsidRPr="00BB2888">
        <w:rPr>
          <w:rFonts w:ascii="Calibri" w:hAnsi="Calibri"/>
          <w:sz w:val="24"/>
          <w:szCs w:val="24"/>
        </w:rPr>
        <w:tab/>
      </w:r>
    </w:p>
    <w:p w14:paraId="6BC774C3" w14:textId="00B5721C" w:rsidR="00B4556D" w:rsidRDefault="00424F3E" w:rsidP="00B4556D">
      <w:pPr>
        <w:rPr>
          <w:rFonts w:ascii="Calibri" w:hAnsi="Calibri"/>
          <w:sz w:val="24"/>
          <w:szCs w:val="24"/>
        </w:rPr>
      </w:pPr>
      <w:r>
        <w:rPr>
          <w:rFonts w:ascii="Calibri" w:hAnsi="Calibri"/>
          <w:sz w:val="24"/>
          <w:szCs w:val="24"/>
        </w:rPr>
        <w:tab/>
      </w:r>
      <w:r>
        <w:rPr>
          <w:rFonts w:ascii="Calibri" w:hAnsi="Calibri"/>
          <w:sz w:val="24"/>
          <w:szCs w:val="24"/>
        </w:rPr>
        <w:tab/>
      </w:r>
      <w:r w:rsidR="00AB0996">
        <w:rPr>
          <w:rFonts w:ascii="Calibri" w:hAnsi="Calibri"/>
          <w:sz w:val="24"/>
          <w:szCs w:val="24"/>
        </w:rPr>
        <w:t>2</w:t>
      </w:r>
      <w:r w:rsidR="0071406D">
        <w:rPr>
          <w:rFonts w:ascii="Calibri" w:hAnsi="Calibri"/>
          <w:sz w:val="24"/>
          <w:szCs w:val="24"/>
        </w:rPr>
        <w:t>. R</w:t>
      </w:r>
      <w:r w:rsidR="00B4556D" w:rsidRPr="00BB2888">
        <w:rPr>
          <w:rFonts w:ascii="Calibri" w:hAnsi="Calibri"/>
          <w:sz w:val="24"/>
          <w:szCs w:val="24"/>
        </w:rPr>
        <w:t>eports to Review Committees</w:t>
      </w:r>
    </w:p>
    <w:p w14:paraId="0C97C536" w14:textId="05F28D72" w:rsidR="00424F3E" w:rsidRPr="00BB2888" w:rsidRDefault="00AB0996" w:rsidP="00B4556D">
      <w:pPr>
        <w:rPr>
          <w:rFonts w:ascii="Calibri" w:hAnsi="Calibri"/>
          <w:sz w:val="24"/>
          <w:szCs w:val="24"/>
        </w:rPr>
      </w:pPr>
      <w:r>
        <w:rPr>
          <w:rFonts w:ascii="Calibri" w:hAnsi="Calibri"/>
          <w:sz w:val="24"/>
          <w:szCs w:val="24"/>
        </w:rPr>
        <w:tab/>
      </w:r>
      <w:r>
        <w:rPr>
          <w:rFonts w:ascii="Calibri" w:hAnsi="Calibri"/>
          <w:sz w:val="24"/>
          <w:szCs w:val="24"/>
        </w:rPr>
        <w:tab/>
        <w:t>3</w:t>
      </w:r>
      <w:r w:rsidR="0071406D">
        <w:rPr>
          <w:rFonts w:ascii="Calibri" w:hAnsi="Calibri"/>
          <w:sz w:val="24"/>
          <w:szCs w:val="24"/>
        </w:rPr>
        <w:t>. R</w:t>
      </w:r>
      <w:r w:rsidR="00424F3E">
        <w:rPr>
          <w:rFonts w:ascii="Calibri" w:hAnsi="Calibri"/>
          <w:sz w:val="24"/>
          <w:szCs w:val="24"/>
        </w:rPr>
        <w:t>eports to Admissions Committee</w:t>
      </w:r>
    </w:p>
    <w:p w14:paraId="5DD74F67" w14:textId="630B7A0F" w:rsidR="00B4556D" w:rsidRPr="00BB2888" w:rsidRDefault="00B34285" w:rsidP="00B4556D">
      <w:pPr>
        <w:rPr>
          <w:rFonts w:ascii="Calibri" w:hAnsi="Calibri"/>
          <w:sz w:val="24"/>
          <w:szCs w:val="24"/>
        </w:rPr>
      </w:pPr>
      <w:r>
        <w:rPr>
          <w:rFonts w:ascii="Calibri" w:hAnsi="Calibri"/>
          <w:sz w:val="24"/>
          <w:szCs w:val="24"/>
        </w:rPr>
        <w:tab/>
        <w:t>H</w:t>
      </w:r>
      <w:r w:rsidR="0071406D">
        <w:rPr>
          <w:rFonts w:ascii="Calibri" w:hAnsi="Calibri"/>
          <w:sz w:val="24"/>
          <w:szCs w:val="24"/>
        </w:rPr>
        <w:t>. E</w:t>
      </w:r>
      <w:r w:rsidR="00B4556D" w:rsidRPr="00BB2888">
        <w:rPr>
          <w:rFonts w:ascii="Calibri" w:hAnsi="Calibri"/>
          <w:sz w:val="24"/>
          <w:szCs w:val="24"/>
        </w:rPr>
        <w:t>stablishment</w:t>
      </w:r>
      <w:r w:rsidR="00DC774C" w:rsidRPr="00BB2888">
        <w:rPr>
          <w:rFonts w:ascii="Calibri" w:hAnsi="Calibri"/>
          <w:sz w:val="24"/>
          <w:szCs w:val="24"/>
        </w:rPr>
        <w:t xml:space="preserve"> </w:t>
      </w:r>
      <w:r w:rsidR="00B4556D" w:rsidRPr="00BB2888">
        <w:rPr>
          <w:rFonts w:ascii="Calibri" w:hAnsi="Calibri"/>
          <w:sz w:val="24"/>
          <w:szCs w:val="24"/>
        </w:rPr>
        <w:t xml:space="preserve">and </w:t>
      </w:r>
      <w:r w:rsidR="00DC774C" w:rsidRPr="00BB2888">
        <w:rPr>
          <w:rFonts w:ascii="Calibri" w:hAnsi="Calibri"/>
          <w:sz w:val="24"/>
          <w:szCs w:val="24"/>
        </w:rPr>
        <w:t>Suspension</w:t>
      </w:r>
    </w:p>
    <w:p w14:paraId="280E1848" w14:textId="53CBF643" w:rsidR="00B4556D" w:rsidRPr="00BB2888" w:rsidRDefault="00B4556D" w:rsidP="00B4556D">
      <w:pPr>
        <w:rPr>
          <w:rFonts w:ascii="Calibri" w:hAnsi="Calibri"/>
          <w:sz w:val="24"/>
          <w:szCs w:val="24"/>
        </w:rPr>
      </w:pPr>
      <w:r w:rsidRPr="00BB2888">
        <w:rPr>
          <w:rFonts w:ascii="Calibri" w:hAnsi="Calibri"/>
          <w:sz w:val="24"/>
          <w:szCs w:val="24"/>
        </w:rPr>
        <w:tab/>
      </w:r>
      <w:r w:rsidRPr="00BB2888">
        <w:rPr>
          <w:rFonts w:ascii="Calibri" w:hAnsi="Calibri"/>
          <w:sz w:val="24"/>
          <w:szCs w:val="24"/>
        </w:rPr>
        <w:tab/>
      </w:r>
      <w:r w:rsidR="0071406D">
        <w:rPr>
          <w:rFonts w:ascii="Calibri" w:hAnsi="Calibri"/>
          <w:sz w:val="24"/>
          <w:szCs w:val="24"/>
        </w:rPr>
        <w:t>1. E</w:t>
      </w:r>
      <w:r w:rsidR="00420891" w:rsidRPr="00BB2888">
        <w:rPr>
          <w:rFonts w:ascii="Calibri" w:hAnsi="Calibri"/>
          <w:sz w:val="24"/>
          <w:szCs w:val="24"/>
        </w:rPr>
        <w:t>stablishment</w:t>
      </w:r>
    </w:p>
    <w:p w14:paraId="3FC65148" w14:textId="6C2BA695" w:rsidR="00B4556D" w:rsidRPr="00BB2888" w:rsidRDefault="0071406D" w:rsidP="00B4556D">
      <w:pPr>
        <w:rPr>
          <w:rFonts w:ascii="Calibri" w:hAnsi="Calibri"/>
          <w:sz w:val="24"/>
          <w:szCs w:val="24"/>
        </w:rPr>
      </w:pPr>
      <w:r>
        <w:rPr>
          <w:rFonts w:ascii="Calibri" w:hAnsi="Calibri"/>
          <w:sz w:val="24"/>
          <w:szCs w:val="24"/>
        </w:rPr>
        <w:tab/>
      </w:r>
      <w:r>
        <w:rPr>
          <w:rFonts w:ascii="Calibri" w:hAnsi="Calibri"/>
          <w:sz w:val="24"/>
          <w:szCs w:val="24"/>
        </w:rPr>
        <w:tab/>
        <w:t>2. S</w:t>
      </w:r>
      <w:r w:rsidR="00C6741A" w:rsidRPr="00BB2888">
        <w:rPr>
          <w:rFonts w:ascii="Calibri" w:hAnsi="Calibri"/>
          <w:sz w:val="24"/>
          <w:szCs w:val="24"/>
        </w:rPr>
        <w:t>uspension</w:t>
      </w:r>
      <w:r w:rsidR="00EC4B7B">
        <w:rPr>
          <w:rFonts w:ascii="Calibri" w:hAnsi="Calibri"/>
          <w:sz w:val="24"/>
          <w:szCs w:val="24"/>
        </w:rPr>
        <w:tab/>
      </w:r>
      <w:r w:rsidR="00EC4B7B">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B901E2">
        <w:rPr>
          <w:rFonts w:ascii="Calibri" w:hAnsi="Calibri"/>
          <w:sz w:val="24"/>
          <w:szCs w:val="24"/>
        </w:rPr>
        <w:tab/>
      </w:r>
      <w:r w:rsidR="00823314">
        <w:rPr>
          <w:rFonts w:ascii="Calibri" w:hAnsi="Calibri"/>
          <w:sz w:val="24"/>
          <w:szCs w:val="24"/>
        </w:rPr>
        <w:t>48</w:t>
      </w:r>
    </w:p>
    <w:p w14:paraId="362909CE" w14:textId="32F8F991" w:rsidR="00B4556D" w:rsidRPr="00BB2888" w:rsidRDefault="0071406D" w:rsidP="00B4556D">
      <w:pPr>
        <w:rPr>
          <w:rFonts w:ascii="Calibri" w:hAnsi="Calibri"/>
          <w:sz w:val="24"/>
          <w:szCs w:val="24"/>
        </w:rPr>
      </w:pPr>
      <w:r>
        <w:rPr>
          <w:rFonts w:ascii="Calibri" w:hAnsi="Calibri"/>
          <w:sz w:val="24"/>
          <w:szCs w:val="24"/>
        </w:rPr>
        <w:tab/>
      </w:r>
      <w:r>
        <w:rPr>
          <w:rFonts w:ascii="Calibri" w:hAnsi="Calibri"/>
          <w:sz w:val="24"/>
          <w:szCs w:val="24"/>
        </w:rPr>
        <w:tab/>
        <w:t>3. R</w:t>
      </w:r>
      <w:r w:rsidR="00B4556D" w:rsidRPr="00BB2888">
        <w:rPr>
          <w:rFonts w:ascii="Calibri" w:hAnsi="Calibri"/>
          <w:sz w:val="24"/>
          <w:szCs w:val="24"/>
        </w:rPr>
        <w:t>einstatement</w:t>
      </w:r>
      <w:r w:rsidR="00B4556D" w:rsidRPr="00BB2888">
        <w:rPr>
          <w:rFonts w:ascii="Calibri" w:hAnsi="Calibri"/>
          <w:sz w:val="24"/>
          <w:szCs w:val="24"/>
        </w:rPr>
        <w:tab/>
      </w:r>
      <w:r w:rsidR="0061278F">
        <w:rPr>
          <w:rFonts w:ascii="Calibri" w:hAnsi="Calibri"/>
          <w:sz w:val="24"/>
          <w:szCs w:val="24"/>
        </w:rPr>
        <w:tab/>
      </w:r>
      <w:r w:rsidR="0061278F">
        <w:rPr>
          <w:rFonts w:ascii="Calibri" w:hAnsi="Calibri"/>
          <w:sz w:val="24"/>
          <w:szCs w:val="24"/>
        </w:rPr>
        <w:tab/>
      </w:r>
      <w:r w:rsidR="0061278F">
        <w:rPr>
          <w:rFonts w:ascii="Calibri" w:hAnsi="Calibri"/>
          <w:sz w:val="24"/>
          <w:szCs w:val="24"/>
        </w:rPr>
        <w:tab/>
      </w:r>
      <w:r w:rsidR="0061278F">
        <w:rPr>
          <w:rFonts w:ascii="Calibri" w:hAnsi="Calibri"/>
          <w:sz w:val="24"/>
          <w:szCs w:val="24"/>
        </w:rPr>
        <w:tab/>
      </w:r>
      <w:r w:rsidR="0061278F">
        <w:rPr>
          <w:rFonts w:ascii="Calibri" w:hAnsi="Calibri"/>
          <w:sz w:val="24"/>
          <w:szCs w:val="24"/>
        </w:rPr>
        <w:tab/>
      </w:r>
      <w:r w:rsidR="0061278F">
        <w:rPr>
          <w:rFonts w:ascii="Calibri" w:hAnsi="Calibri"/>
          <w:sz w:val="24"/>
          <w:szCs w:val="24"/>
        </w:rPr>
        <w:tab/>
      </w:r>
      <w:r w:rsidR="0061278F">
        <w:rPr>
          <w:rFonts w:ascii="Calibri" w:hAnsi="Calibri"/>
          <w:sz w:val="24"/>
          <w:szCs w:val="24"/>
        </w:rPr>
        <w:tab/>
      </w:r>
      <w:r w:rsidR="00823314">
        <w:rPr>
          <w:rFonts w:ascii="Calibri" w:hAnsi="Calibri"/>
          <w:sz w:val="24"/>
          <w:szCs w:val="24"/>
        </w:rPr>
        <w:t>49</w:t>
      </w:r>
    </w:p>
    <w:p w14:paraId="636981CE" w14:textId="460BF033" w:rsidR="00424F3E" w:rsidRPr="00BB2888" w:rsidRDefault="0071406D" w:rsidP="00B4556D">
      <w:pPr>
        <w:rPr>
          <w:rFonts w:ascii="Calibri" w:hAnsi="Calibri"/>
          <w:sz w:val="24"/>
          <w:szCs w:val="24"/>
        </w:rPr>
      </w:pPr>
      <w:r>
        <w:rPr>
          <w:rFonts w:ascii="Calibri" w:hAnsi="Calibri"/>
          <w:sz w:val="24"/>
          <w:szCs w:val="24"/>
        </w:rPr>
        <w:tab/>
      </w:r>
    </w:p>
    <w:p w14:paraId="7C787295" w14:textId="35D019DF" w:rsidR="00877BFD" w:rsidRPr="00BB2888" w:rsidRDefault="009D1EB2" w:rsidP="00B4556D">
      <w:pPr>
        <w:rPr>
          <w:rFonts w:ascii="Calibri" w:hAnsi="Calibri"/>
          <w:szCs w:val="24"/>
        </w:rPr>
      </w:pPr>
      <w:r>
        <w:rPr>
          <w:rFonts w:ascii="Calibri" w:hAnsi="Calibri"/>
          <w:sz w:val="24"/>
          <w:szCs w:val="24"/>
        </w:rPr>
        <w:t>A</w:t>
      </w:r>
      <w:r w:rsidR="00877BFD" w:rsidRPr="00BB2888">
        <w:rPr>
          <w:rFonts w:ascii="Calibri" w:hAnsi="Calibri"/>
          <w:sz w:val="24"/>
          <w:szCs w:val="24"/>
        </w:rPr>
        <w:t>ppendices</w:t>
      </w:r>
    </w:p>
    <w:p w14:paraId="33D0B51E" w14:textId="3341126A" w:rsidR="00877BFD" w:rsidRPr="00BB2888" w:rsidRDefault="00E161E4" w:rsidP="00081FC0">
      <w:pPr>
        <w:pStyle w:val="FreeFormAA"/>
        <w:ind w:firstLine="720"/>
        <w:rPr>
          <w:rFonts w:ascii="Calibri" w:hAnsi="Calibri"/>
          <w:color w:val="auto"/>
          <w:szCs w:val="24"/>
        </w:rPr>
      </w:pPr>
      <w:r w:rsidRPr="00BB2888">
        <w:rPr>
          <w:rFonts w:ascii="Calibri" w:hAnsi="Calibri"/>
          <w:color w:val="auto"/>
          <w:szCs w:val="24"/>
        </w:rPr>
        <w:t>Appendix A:</w:t>
      </w:r>
      <w:r w:rsidRPr="00BB2888">
        <w:rPr>
          <w:rFonts w:ascii="Calibri" w:hAnsi="Calibri"/>
          <w:color w:val="auto"/>
          <w:szCs w:val="24"/>
        </w:rPr>
        <w:tab/>
      </w:r>
      <w:r w:rsidR="00877BFD" w:rsidRPr="00BB2888">
        <w:rPr>
          <w:rFonts w:ascii="Calibri" w:hAnsi="Calibri"/>
          <w:color w:val="auto"/>
          <w:szCs w:val="24"/>
        </w:rPr>
        <w:t>Applicatio</w:t>
      </w:r>
      <w:r w:rsidR="00C6741A" w:rsidRPr="00BB2888">
        <w:rPr>
          <w:rFonts w:ascii="Calibri" w:hAnsi="Calibri"/>
          <w:color w:val="auto"/>
          <w:szCs w:val="24"/>
        </w:rPr>
        <w:t>n for Admissions</w:t>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823314">
        <w:rPr>
          <w:rFonts w:ascii="Calibri" w:hAnsi="Calibri"/>
          <w:color w:val="auto"/>
          <w:szCs w:val="24"/>
        </w:rPr>
        <w:t>50</w:t>
      </w:r>
    </w:p>
    <w:p w14:paraId="68C10475" w14:textId="6B839C27" w:rsidR="00877BFD" w:rsidRPr="00BB2888" w:rsidRDefault="00E161E4" w:rsidP="00081FC0">
      <w:pPr>
        <w:pStyle w:val="FreeFormAA"/>
        <w:ind w:firstLine="720"/>
        <w:rPr>
          <w:rFonts w:ascii="Calibri" w:hAnsi="Calibri"/>
          <w:color w:val="auto"/>
          <w:szCs w:val="24"/>
        </w:rPr>
      </w:pPr>
      <w:r w:rsidRPr="00BB2888">
        <w:rPr>
          <w:rFonts w:ascii="Calibri" w:hAnsi="Calibri"/>
          <w:color w:val="auto"/>
          <w:szCs w:val="24"/>
        </w:rPr>
        <w:t>Appendix B:</w:t>
      </w:r>
      <w:r w:rsidRPr="00BB2888">
        <w:rPr>
          <w:rFonts w:ascii="Calibri" w:hAnsi="Calibri"/>
          <w:color w:val="auto"/>
          <w:szCs w:val="24"/>
        </w:rPr>
        <w:tab/>
      </w:r>
      <w:r w:rsidR="00877BFD" w:rsidRPr="00BB2888">
        <w:rPr>
          <w:rFonts w:ascii="Calibri" w:hAnsi="Calibri"/>
          <w:color w:val="auto"/>
          <w:szCs w:val="24"/>
        </w:rPr>
        <w:t>Candidate Waiver</w:t>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823314">
        <w:rPr>
          <w:rFonts w:ascii="Calibri" w:hAnsi="Calibri"/>
          <w:color w:val="auto"/>
          <w:szCs w:val="24"/>
        </w:rPr>
        <w:t>51</w:t>
      </w:r>
    </w:p>
    <w:p w14:paraId="4FD4DE0F" w14:textId="33AAB7AC" w:rsidR="00877BFD" w:rsidRPr="00BB2888" w:rsidRDefault="00E161E4" w:rsidP="00081FC0">
      <w:pPr>
        <w:pStyle w:val="FreeFormAA"/>
        <w:ind w:firstLine="720"/>
        <w:rPr>
          <w:rFonts w:ascii="Calibri" w:hAnsi="Calibri"/>
          <w:color w:val="auto"/>
          <w:szCs w:val="24"/>
        </w:rPr>
      </w:pPr>
      <w:r w:rsidRPr="00BB2888">
        <w:rPr>
          <w:rFonts w:ascii="Calibri" w:hAnsi="Calibri"/>
          <w:color w:val="auto"/>
          <w:szCs w:val="24"/>
        </w:rPr>
        <w:t>Appendix C:</w:t>
      </w:r>
      <w:r w:rsidRPr="00BB2888">
        <w:rPr>
          <w:rFonts w:ascii="Calibri" w:hAnsi="Calibri"/>
          <w:color w:val="auto"/>
          <w:szCs w:val="24"/>
        </w:rPr>
        <w:tab/>
      </w:r>
      <w:r w:rsidR="00C6741A" w:rsidRPr="00BB2888">
        <w:rPr>
          <w:rFonts w:ascii="Calibri" w:hAnsi="Calibri"/>
          <w:color w:val="auto"/>
          <w:szCs w:val="24"/>
        </w:rPr>
        <w:t>Candidate Dues and Fees</w:t>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823314">
        <w:rPr>
          <w:rFonts w:ascii="Calibri" w:hAnsi="Calibri"/>
          <w:color w:val="auto"/>
          <w:szCs w:val="24"/>
        </w:rPr>
        <w:t>52</w:t>
      </w:r>
    </w:p>
    <w:p w14:paraId="282C6AB5" w14:textId="57762BC8" w:rsidR="00877BFD" w:rsidRPr="00BB2888" w:rsidRDefault="00267342" w:rsidP="00081FC0">
      <w:pPr>
        <w:pStyle w:val="FreeFormAA"/>
        <w:ind w:firstLine="720"/>
        <w:rPr>
          <w:rFonts w:ascii="Calibri" w:hAnsi="Calibri"/>
          <w:color w:val="auto"/>
          <w:szCs w:val="24"/>
        </w:rPr>
      </w:pPr>
      <w:r>
        <w:rPr>
          <w:rFonts w:ascii="Calibri" w:hAnsi="Calibri"/>
          <w:color w:val="auto"/>
          <w:szCs w:val="24"/>
        </w:rPr>
        <w:t>Appendix D</w:t>
      </w:r>
      <w:r w:rsidR="00E161E4" w:rsidRPr="00BB2888">
        <w:rPr>
          <w:rFonts w:ascii="Calibri" w:hAnsi="Calibri"/>
          <w:color w:val="auto"/>
          <w:szCs w:val="24"/>
        </w:rPr>
        <w:t>:</w:t>
      </w:r>
      <w:r w:rsidR="00E161E4" w:rsidRPr="00BB2888">
        <w:rPr>
          <w:rFonts w:ascii="Calibri" w:hAnsi="Calibri"/>
          <w:color w:val="auto"/>
          <w:szCs w:val="24"/>
        </w:rPr>
        <w:tab/>
      </w:r>
      <w:r w:rsidR="00877BFD" w:rsidRPr="00BB2888">
        <w:rPr>
          <w:rFonts w:ascii="Calibri" w:hAnsi="Calibri"/>
          <w:color w:val="auto"/>
          <w:szCs w:val="24"/>
        </w:rPr>
        <w:t>Telecommunica</w:t>
      </w:r>
      <w:r w:rsidR="00424F3E">
        <w:rPr>
          <w:rFonts w:ascii="Calibri" w:hAnsi="Calibri"/>
          <w:color w:val="auto"/>
          <w:szCs w:val="24"/>
        </w:rPr>
        <w:t>tions Policy and Waivers</w:t>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823314">
        <w:rPr>
          <w:rFonts w:ascii="Calibri" w:hAnsi="Calibri"/>
          <w:color w:val="auto"/>
          <w:szCs w:val="24"/>
        </w:rPr>
        <w:t>53</w:t>
      </w:r>
    </w:p>
    <w:p w14:paraId="39DEB8B7" w14:textId="5238D421" w:rsidR="00081FC0" w:rsidRDefault="00267342" w:rsidP="00081FC0">
      <w:pPr>
        <w:pStyle w:val="FreeFormAA"/>
        <w:ind w:firstLine="720"/>
        <w:rPr>
          <w:rFonts w:ascii="Calibri" w:hAnsi="Calibri"/>
          <w:color w:val="auto"/>
          <w:szCs w:val="24"/>
        </w:rPr>
      </w:pPr>
      <w:r>
        <w:rPr>
          <w:rFonts w:ascii="Calibri" w:hAnsi="Calibri"/>
          <w:color w:val="auto"/>
          <w:szCs w:val="24"/>
        </w:rPr>
        <w:t>Appendix E</w:t>
      </w:r>
      <w:r w:rsidR="00E161E4" w:rsidRPr="00BB2888">
        <w:rPr>
          <w:rFonts w:ascii="Calibri" w:hAnsi="Calibri"/>
          <w:color w:val="auto"/>
          <w:szCs w:val="24"/>
        </w:rPr>
        <w:t>:</w:t>
      </w:r>
      <w:r w:rsidR="00E161E4" w:rsidRPr="00BB2888">
        <w:rPr>
          <w:rFonts w:ascii="Calibri" w:hAnsi="Calibri"/>
          <w:color w:val="auto"/>
          <w:szCs w:val="24"/>
        </w:rPr>
        <w:tab/>
      </w:r>
      <w:r w:rsidR="0061278F">
        <w:rPr>
          <w:rFonts w:ascii="Calibri" w:hAnsi="Calibri"/>
          <w:color w:val="auto"/>
          <w:szCs w:val="24"/>
        </w:rPr>
        <w:t>IRSJA Training</w:t>
      </w:r>
      <w:r w:rsidR="00E161E4" w:rsidRPr="00BB2888">
        <w:rPr>
          <w:rFonts w:ascii="Calibri" w:hAnsi="Calibri"/>
          <w:color w:val="auto"/>
          <w:szCs w:val="24"/>
        </w:rPr>
        <w:t xml:space="preserve"> Transcript </w:t>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823314">
        <w:rPr>
          <w:rFonts w:ascii="Calibri" w:hAnsi="Calibri"/>
          <w:color w:val="auto"/>
          <w:szCs w:val="24"/>
        </w:rPr>
        <w:t>57</w:t>
      </w:r>
    </w:p>
    <w:p w14:paraId="21133CF6" w14:textId="44384611" w:rsidR="0061278F" w:rsidRDefault="00B70537" w:rsidP="00081FC0">
      <w:pPr>
        <w:pStyle w:val="FreeFormAA"/>
        <w:ind w:firstLine="720"/>
        <w:rPr>
          <w:rFonts w:ascii="Calibri" w:hAnsi="Calibri"/>
          <w:color w:val="auto"/>
          <w:szCs w:val="24"/>
        </w:rPr>
      </w:pPr>
      <w:r w:rsidRPr="00BB2888">
        <w:rPr>
          <w:rFonts w:ascii="Calibri" w:hAnsi="Calibri"/>
          <w:color w:val="auto"/>
          <w:szCs w:val="24"/>
        </w:rPr>
        <w:t xml:space="preserve">Appendix </w:t>
      </w:r>
      <w:r w:rsidR="0084509A">
        <w:rPr>
          <w:rFonts w:ascii="Calibri" w:hAnsi="Calibri"/>
          <w:color w:val="auto"/>
          <w:szCs w:val="24"/>
        </w:rPr>
        <w:t>F</w:t>
      </w:r>
      <w:r w:rsidR="00E161E4" w:rsidRPr="00BB2888">
        <w:rPr>
          <w:rFonts w:ascii="Calibri" w:hAnsi="Calibri"/>
          <w:color w:val="auto"/>
          <w:szCs w:val="24"/>
        </w:rPr>
        <w:t>:</w:t>
      </w:r>
      <w:r w:rsidR="00E161E4" w:rsidRPr="00BB2888">
        <w:rPr>
          <w:rFonts w:ascii="Calibri" w:hAnsi="Calibri"/>
          <w:color w:val="auto"/>
          <w:szCs w:val="24"/>
        </w:rPr>
        <w:tab/>
      </w:r>
      <w:r w:rsidR="0061278F">
        <w:rPr>
          <w:rFonts w:ascii="Calibri" w:hAnsi="Calibri"/>
          <w:color w:val="auto"/>
          <w:szCs w:val="24"/>
        </w:rPr>
        <w:t>IRSJA Training Transcript Instructions</w:t>
      </w:r>
      <w:r w:rsidR="0061278F">
        <w:rPr>
          <w:rFonts w:ascii="Calibri" w:hAnsi="Calibri"/>
          <w:color w:val="auto"/>
          <w:szCs w:val="24"/>
        </w:rPr>
        <w:tab/>
      </w:r>
      <w:r w:rsidR="0061278F">
        <w:rPr>
          <w:rFonts w:ascii="Calibri" w:hAnsi="Calibri"/>
          <w:color w:val="auto"/>
          <w:szCs w:val="24"/>
        </w:rPr>
        <w:tab/>
      </w:r>
      <w:r w:rsidR="0061278F">
        <w:rPr>
          <w:rFonts w:ascii="Calibri" w:hAnsi="Calibri"/>
          <w:color w:val="auto"/>
          <w:szCs w:val="24"/>
        </w:rPr>
        <w:tab/>
      </w:r>
      <w:r w:rsidR="0061278F">
        <w:rPr>
          <w:rFonts w:ascii="Calibri" w:hAnsi="Calibri"/>
          <w:color w:val="auto"/>
          <w:szCs w:val="24"/>
        </w:rPr>
        <w:tab/>
      </w:r>
      <w:r w:rsidR="00823314">
        <w:rPr>
          <w:rFonts w:ascii="Calibri" w:hAnsi="Calibri"/>
          <w:color w:val="auto"/>
          <w:szCs w:val="24"/>
        </w:rPr>
        <w:t>61</w:t>
      </w:r>
    </w:p>
    <w:p w14:paraId="74AF54E3" w14:textId="0E89B06C" w:rsidR="00081FC0" w:rsidRDefault="0084509A" w:rsidP="00081FC0">
      <w:pPr>
        <w:pStyle w:val="FreeFormAA"/>
        <w:ind w:firstLine="720"/>
        <w:rPr>
          <w:rFonts w:ascii="Calibri" w:hAnsi="Calibri"/>
          <w:color w:val="auto"/>
          <w:szCs w:val="24"/>
        </w:rPr>
      </w:pPr>
      <w:r>
        <w:rPr>
          <w:rFonts w:ascii="Calibri" w:hAnsi="Calibri"/>
          <w:color w:val="auto"/>
          <w:szCs w:val="24"/>
        </w:rPr>
        <w:t>Appendix G</w:t>
      </w:r>
      <w:r w:rsidR="0061278F">
        <w:rPr>
          <w:rFonts w:ascii="Calibri" w:hAnsi="Calibri"/>
          <w:color w:val="auto"/>
          <w:szCs w:val="24"/>
        </w:rPr>
        <w:t>:</w:t>
      </w:r>
      <w:r w:rsidR="0061278F">
        <w:rPr>
          <w:rFonts w:ascii="Calibri" w:hAnsi="Calibri"/>
          <w:color w:val="auto"/>
          <w:szCs w:val="24"/>
        </w:rPr>
        <w:tab/>
      </w:r>
      <w:r w:rsidR="00E161E4" w:rsidRPr="00BB2888">
        <w:rPr>
          <w:rFonts w:ascii="Calibri" w:hAnsi="Calibri"/>
          <w:color w:val="auto"/>
          <w:szCs w:val="24"/>
        </w:rPr>
        <w:t xml:space="preserve">Candidate Requirements in Training </w:t>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823314">
        <w:rPr>
          <w:rFonts w:ascii="Calibri" w:hAnsi="Calibri"/>
          <w:color w:val="auto"/>
          <w:szCs w:val="24"/>
        </w:rPr>
        <w:t>65</w:t>
      </w:r>
    </w:p>
    <w:p w14:paraId="3719BA6E" w14:textId="1F995DA7" w:rsidR="00081FC0" w:rsidRDefault="00B70537" w:rsidP="00081FC0">
      <w:pPr>
        <w:pStyle w:val="FreeFormAA"/>
        <w:ind w:firstLine="720"/>
        <w:rPr>
          <w:rFonts w:ascii="Calibri" w:hAnsi="Calibri"/>
          <w:color w:val="auto"/>
          <w:szCs w:val="24"/>
        </w:rPr>
      </w:pPr>
      <w:r w:rsidRPr="00BB2888">
        <w:rPr>
          <w:rFonts w:ascii="Calibri" w:hAnsi="Calibri"/>
          <w:color w:val="auto"/>
          <w:szCs w:val="24"/>
        </w:rPr>
        <w:t xml:space="preserve">Appendix </w:t>
      </w:r>
      <w:r w:rsidR="0084509A">
        <w:rPr>
          <w:rFonts w:ascii="Calibri" w:hAnsi="Calibri"/>
          <w:color w:val="auto"/>
          <w:szCs w:val="24"/>
        </w:rPr>
        <w:t>H</w:t>
      </w:r>
      <w:r w:rsidR="00081FC0">
        <w:rPr>
          <w:rFonts w:ascii="Calibri" w:hAnsi="Calibri"/>
          <w:color w:val="auto"/>
          <w:szCs w:val="24"/>
        </w:rPr>
        <w:t>:</w:t>
      </w:r>
      <w:r w:rsidR="00081FC0">
        <w:rPr>
          <w:rFonts w:ascii="Calibri" w:hAnsi="Calibri"/>
          <w:color w:val="auto"/>
          <w:szCs w:val="24"/>
        </w:rPr>
        <w:tab/>
      </w:r>
      <w:r w:rsidR="00EA1919">
        <w:rPr>
          <w:rFonts w:ascii="Calibri" w:hAnsi="Calibri"/>
          <w:color w:val="auto"/>
          <w:szCs w:val="24"/>
        </w:rPr>
        <w:t xml:space="preserve">Guidelines for Diploma </w:t>
      </w:r>
      <w:r w:rsidR="00EA1919" w:rsidRPr="00EA1919">
        <w:rPr>
          <w:rFonts w:ascii="Calibri" w:hAnsi="Calibri"/>
          <w:color w:val="auto"/>
          <w:szCs w:val="24"/>
        </w:rPr>
        <w:t>E</w:t>
      </w:r>
      <w:r w:rsidR="00EA1919">
        <w:rPr>
          <w:rFonts w:ascii="Calibri" w:hAnsi="Calibri"/>
          <w:color w:val="auto"/>
          <w:szCs w:val="24"/>
        </w:rPr>
        <w:t>xam</w:t>
      </w:r>
      <w:r w:rsidR="00EA1919" w:rsidRPr="00EA1919">
        <w:rPr>
          <w:rFonts w:ascii="Calibri" w:hAnsi="Calibri"/>
          <w:color w:val="auto"/>
          <w:szCs w:val="24"/>
        </w:rPr>
        <w:t xml:space="preserve"> C</w:t>
      </w:r>
      <w:r w:rsidR="00EA1919">
        <w:rPr>
          <w:rFonts w:ascii="Calibri" w:hAnsi="Calibri"/>
          <w:color w:val="auto"/>
          <w:szCs w:val="24"/>
        </w:rPr>
        <w:t>hairs</w:t>
      </w:r>
      <w:r w:rsidR="00081FC0">
        <w:rPr>
          <w:rFonts w:ascii="Calibri" w:hAnsi="Calibri"/>
          <w:color w:val="auto"/>
          <w:szCs w:val="24"/>
        </w:rPr>
        <w:tab/>
      </w:r>
      <w:r w:rsidR="00081FC0">
        <w:rPr>
          <w:rFonts w:ascii="Calibri" w:hAnsi="Calibri"/>
          <w:color w:val="auto"/>
          <w:szCs w:val="24"/>
        </w:rPr>
        <w:tab/>
      </w:r>
      <w:r w:rsidR="00EA1919">
        <w:rPr>
          <w:rFonts w:ascii="Calibri" w:hAnsi="Calibri"/>
          <w:color w:val="auto"/>
          <w:szCs w:val="24"/>
        </w:rPr>
        <w:tab/>
      </w:r>
      <w:r w:rsidR="00081FC0">
        <w:rPr>
          <w:rFonts w:ascii="Calibri" w:hAnsi="Calibri"/>
          <w:color w:val="auto"/>
          <w:szCs w:val="24"/>
        </w:rPr>
        <w:tab/>
      </w:r>
      <w:r w:rsidR="00081FC0">
        <w:rPr>
          <w:rFonts w:ascii="Calibri" w:hAnsi="Calibri"/>
          <w:color w:val="auto"/>
          <w:szCs w:val="24"/>
        </w:rPr>
        <w:tab/>
      </w:r>
      <w:r w:rsidR="00823314">
        <w:rPr>
          <w:rFonts w:ascii="Calibri" w:hAnsi="Calibri"/>
          <w:color w:val="auto"/>
          <w:szCs w:val="24"/>
        </w:rPr>
        <w:t>67</w:t>
      </w:r>
    </w:p>
    <w:p w14:paraId="1E4F4AF0" w14:textId="00A08FA6" w:rsidR="006B774B" w:rsidRDefault="0084509A" w:rsidP="009B515E">
      <w:pPr>
        <w:pStyle w:val="FreeFormAA"/>
        <w:ind w:firstLine="720"/>
        <w:rPr>
          <w:rFonts w:ascii="Calibri" w:hAnsi="Calibri"/>
          <w:color w:val="auto"/>
          <w:szCs w:val="24"/>
        </w:rPr>
      </w:pPr>
      <w:r>
        <w:rPr>
          <w:rFonts w:ascii="Calibri" w:hAnsi="Calibri"/>
          <w:color w:val="auto"/>
          <w:szCs w:val="24"/>
        </w:rPr>
        <w:t>Appendix I</w:t>
      </w:r>
      <w:r w:rsidR="00F71B38">
        <w:rPr>
          <w:rFonts w:ascii="Calibri" w:hAnsi="Calibri"/>
          <w:color w:val="auto"/>
          <w:szCs w:val="24"/>
        </w:rPr>
        <w:t>:</w:t>
      </w:r>
      <w:r w:rsidR="00F71B38">
        <w:rPr>
          <w:rFonts w:ascii="Calibri" w:hAnsi="Calibri"/>
          <w:color w:val="auto"/>
          <w:szCs w:val="24"/>
        </w:rPr>
        <w:tab/>
        <w:t>Annual Training Calendar</w:t>
      </w:r>
      <w:r w:rsidR="00EC4B7B">
        <w:rPr>
          <w:rFonts w:ascii="Calibri" w:hAnsi="Calibri"/>
          <w:color w:val="auto"/>
          <w:szCs w:val="24"/>
        </w:rPr>
        <w:tab/>
      </w:r>
      <w:r w:rsidR="00EC4B7B">
        <w:rPr>
          <w:rFonts w:ascii="Calibri" w:hAnsi="Calibri"/>
          <w:color w:val="auto"/>
          <w:szCs w:val="24"/>
        </w:rPr>
        <w:tab/>
      </w:r>
      <w:r w:rsidR="00EC4B7B">
        <w:rPr>
          <w:rFonts w:ascii="Calibri" w:hAnsi="Calibri"/>
          <w:color w:val="auto"/>
          <w:szCs w:val="24"/>
        </w:rPr>
        <w:tab/>
      </w:r>
      <w:r w:rsidR="00EC4B7B">
        <w:rPr>
          <w:rFonts w:ascii="Calibri" w:hAnsi="Calibri"/>
          <w:color w:val="auto"/>
          <w:szCs w:val="24"/>
        </w:rPr>
        <w:tab/>
      </w:r>
      <w:r w:rsidR="00EC4B7B">
        <w:rPr>
          <w:rFonts w:ascii="Calibri" w:hAnsi="Calibri"/>
          <w:color w:val="auto"/>
          <w:szCs w:val="24"/>
        </w:rPr>
        <w:tab/>
      </w:r>
      <w:r w:rsidR="00EC4B7B">
        <w:rPr>
          <w:rFonts w:ascii="Calibri" w:hAnsi="Calibri"/>
          <w:color w:val="auto"/>
          <w:szCs w:val="24"/>
        </w:rPr>
        <w:tab/>
      </w:r>
      <w:r w:rsidR="00823314">
        <w:rPr>
          <w:rFonts w:ascii="Calibri" w:hAnsi="Calibri"/>
          <w:color w:val="auto"/>
          <w:szCs w:val="24"/>
        </w:rPr>
        <w:t>69</w:t>
      </w:r>
    </w:p>
    <w:p w14:paraId="40C8095F" w14:textId="77777777" w:rsidR="006B774B" w:rsidRDefault="006B774B" w:rsidP="009B515E">
      <w:pPr>
        <w:pStyle w:val="FreeFormAA"/>
        <w:ind w:firstLine="720"/>
        <w:rPr>
          <w:rFonts w:ascii="Calibri" w:hAnsi="Calibri"/>
          <w:color w:val="auto"/>
          <w:szCs w:val="24"/>
        </w:rPr>
      </w:pPr>
    </w:p>
    <w:p w14:paraId="63A266E6" w14:textId="77777777" w:rsidR="006B774B" w:rsidRDefault="006B774B" w:rsidP="006B774B">
      <w:pPr>
        <w:pStyle w:val="FreeFormAA"/>
        <w:rPr>
          <w:rFonts w:ascii="Calibri" w:hAnsi="Calibri"/>
          <w:szCs w:val="28"/>
        </w:rPr>
      </w:pPr>
      <w:r>
        <w:rPr>
          <w:rFonts w:ascii="Calibri" w:hAnsi="Calibri"/>
          <w:szCs w:val="28"/>
        </w:rPr>
        <w:t>Notes</w:t>
      </w:r>
    </w:p>
    <w:p w14:paraId="3D899BB0" w14:textId="77777777" w:rsidR="006B774B" w:rsidRDefault="006B774B">
      <w:pPr>
        <w:rPr>
          <w:rFonts w:ascii="Calibri" w:eastAsia="ヒラギノ角ゴ Pro W3" w:hAnsi="Calibri" w:cs="Times New Roman"/>
          <w:color w:val="000000"/>
          <w:sz w:val="24"/>
          <w:szCs w:val="28"/>
        </w:rPr>
      </w:pPr>
      <w:r>
        <w:rPr>
          <w:rFonts w:ascii="Calibri" w:hAnsi="Calibri"/>
          <w:szCs w:val="28"/>
        </w:rPr>
        <w:br w:type="page"/>
      </w:r>
    </w:p>
    <w:p w14:paraId="67FD571F" w14:textId="68526F6D" w:rsidR="0052568B" w:rsidRPr="006B774B" w:rsidRDefault="0052568B" w:rsidP="006B774B">
      <w:pPr>
        <w:pStyle w:val="FreeFormAA"/>
        <w:rPr>
          <w:rFonts w:ascii="Calibri" w:hAnsi="Calibri"/>
          <w:color w:val="auto"/>
          <w:szCs w:val="24"/>
        </w:rPr>
      </w:pPr>
      <w:r>
        <w:rPr>
          <w:rFonts w:ascii="Calibri" w:hAnsi="Calibri"/>
          <w:b/>
          <w:sz w:val="32"/>
          <w:szCs w:val="32"/>
        </w:rPr>
        <w:lastRenderedPageBreak/>
        <w:br w:type="page"/>
      </w:r>
    </w:p>
    <w:p w14:paraId="0586829E" w14:textId="6D581A7E" w:rsidR="00877BFD" w:rsidRPr="009B128F" w:rsidRDefault="004A190B" w:rsidP="00D36DDF">
      <w:pPr>
        <w:pStyle w:val="FreeFormAA"/>
        <w:ind w:right="720"/>
        <w:rPr>
          <w:rFonts w:ascii="Calibri" w:hAnsi="Calibri"/>
          <w:b/>
          <w:color w:val="auto"/>
          <w:sz w:val="32"/>
          <w:szCs w:val="32"/>
        </w:rPr>
      </w:pPr>
      <w:r w:rsidRPr="009B128F">
        <w:rPr>
          <w:rFonts w:ascii="Calibri" w:hAnsi="Calibri"/>
          <w:b/>
          <w:color w:val="auto"/>
          <w:sz w:val="32"/>
          <w:szCs w:val="32"/>
        </w:rPr>
        <w:lastRenderedPageBreak/>
        <w:t>I. T</w:t>
      </w:r>
      <w:r w:rsidR="00877BFD" w:rsidRPr="009B128F">
        <w:rPr>
          <w:rFonts w:ascii="Calibri" w:hAnsi="Calibri"/>
          <w:b/>
          <w:color w:val="auto"/>
          <w:sz w:val="32"/>
          <w:szCs w:val="32"/>
        </w:rPr>
        <w:t>RAINING PROGRAM</w:t>
      </w:r>
    </w:p>
    <w:p w14:paraId="144D8C91" w14:textId="77777777" w:rsidR="0084171B" w:rsidRPr="00BB2888" w:rsidRDefault="0084171B" w:rsidP="00636489">
      <w:pPr>
        <w:pStyle w:val="FreeFormAA"/>
        <w:ind w:right="720"/>
        <w:rPr>
          <w:rFonts w:ascii="Calibri" w:hAnsi="Calibri"/>
          <w:color w:val="auto"/>
          <w:szCs w:val="24"/>
        </w:rPr>
      </w:pPr>
    </w:p>
    <w:p w14:paraId="7E164DBF" w14:textId="1688DC68" w:rsidR="00877BFD" w:rsidRPr="009B128F" w:rsidRDefault="004A190B" w:rsidP="00D36DDF">
      <w:pPr>
        <w:pStyle w:val="FreeFormAA"/>
        <w:ind w:right="720"/>
        <w:rPr>
          <w:rFonts w:ascii="Calibri" w:hAnsi="Calibri"/>
          <w:b/>
          <w:color w:val="auto"/>
          <w:sz w:val="28"/>
          <w:szCs w:val="28"/>
        </w:rPr>
      </w:pPr>
      <w:r w:rsidRPr="009B128F">
        <w:rPr>
          <w:rFonts w:ascii="Calibri" w:hAnsi="Calibri"/>
          <w:b/>
          <w:color w:val="auto"/>
          <w:sz w:val="28"/>
          <w:szCs w:val="28"/>
        </w:rPr>
        <w:t>A. O</w:t>
      </w:r>
      <w:r w:rsidR="00877BFD" w:rsidRPr="009B128F">
        <w:rPr>
          <w:rFonts w:ascii="Calibri" w:hAnsi="Calibri"/>
          <w:b/>
          <w:color w:val="auto"/>
          <w:sz w:val="28"/>
          <w:szCs w:val="28"/>
        </w:rPr>
        <w:t>verview</w:t>
      </w:r>
    </w:p>
    <w:p w14:paraId="38B185A2" w14:textId="77777777" w:rsidR="00877BFD" w:rsidRPr="00BB2888" w:rsidRDefault="00877BFD" w:rsidP="00A3397B">
      <w:pPr>
        <w:pStyle w:val="FreeFormAA"/>
        <w:rPr>
          <w:rFonts w:ascii="Calibri" w:hAnsi="Calibri"/>
          <w:color w:val="auto"/>
          <w:szCs w:val="24"/>
        </w:rPr>
      </w:pPr>
    </w:p>
    <w:p w14:paraId="0D606B66" w14:textId="1D363BB5"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 xml:space="preserve">The Training Program of the Inter-Regional Society </w:t>
      </w:r>
      <w:r w:rsidR="0001674C" w:rsidRPr="00BB2888">
        <w:rPr>
          <w:rFonts w:ascii="Calibri" w:hAnsi="Calibri"/>
          <w:color w:val="auto"/>
          <w:szCs w:val="24"/>
        </w:rPr>
        <w:t xml:space="preserve">of Jungian Analysts (IRSJA) </w:t>
      </w:r>
      <w:r w:rsidRPr="00BB2888">
        <w:rPr>
          <w:rFonts w:ascii="Calibri" w:hAnsi="Calibri"/>
          <w:color w:val="auto"/>
          <w:szCs w:val="24"/>
        </w:rPr>
        <w:t xml:space="preserve">is a post-graduate </w:t>
      </w:r>
      <w:proofErr w:type="gramStart"/>
      <w:r w:rsidRPr="00BB2888">
        <w:rPr>
          <w:rFonts w:ascii="Calibri" w:hAnsi="Calibri"/>
          <w:color w:val="auto"/>
          <w:szCs w:val="24"/>
        </w:rPr>
        <w:t xml:space="preserve">program </w:t>
      </w:r>
      <w:r w:rsidR="00620472" w:rsidRPr="00BB2888">
        <w:rPr>
          <w:rFonts w:ascii="Calibri" w:hAnsi="Calibri"/>
          <w:color w:val="auto"/>
          <w:szCs w:val="24"/>
        </w:rPr>
        <w:t>which</w:t>
      </w:r>
      <w:proofErr w:type="gramEnd"/>
      <w:r w:rsidRPr="00BB2888">
        <w:rPr>
          <w:rFonts w:ascii="Calibri" w:hAnsi="Calibri"/>
          <w:color w:val="auto"/>
          <w:szCs w:val="24"/>
        </w:rPr>
        <w:t xml:space="preserve"> offer</w:t>
      </w:r>
      <w:r w:rsidR="00620472" w:rsidRPr="00BB2888">
        <w:rPr>
          <w:rFonts w:ascii="Calibri" w:hAnsi="Calibri"/>
          <w:color w:val="auto"/>
          <w:szCs w:val="24"/>
        </w:rPr>
        <w:t>s</w:t>
      </w:r>
      <w:r w:rsidRPr="00BB2888">
        <w:rPr>
          <w:rFonts w:ascii="Calibri" w:hAnsi="Calibri"/>
          <w:color w:val="auto"/>
          <w:szCs w:val="24"/>
        </w:rPr>
        <w:t xml:space="preserve"> training in Jungian </w:t>
      </w:r>
      <w:r w:rsidR="00645D0A" w:rsidRPr="00BB2888">
        <w:rPr>
          <w:rFonts w:ascii="Calibri" w:hAnsi="Calibri"/>
          <w:color w:val="auto"/>
          <w:szCs w:val="24"/>
        </w:rPr>
        <w:t xml:space="preserve">Analytical </w:t>
      </w:r>
      <w:r w:rsidRPr="00BB2888">
        <w:rPr>
          <w:rFonts w:ascii="Calibri" w:hAnsi="Calibri"/>
          <w:color w:val="auto"/>
          <w:szCs w:val="24"/>
        </w:rPr>
        <w:t>Psychology to professionals in mental health and allied fields</w:t>
      </w:r>
      <w:r w:rsidR="00FE6658" w:rsidRPr="00BB2888">
        <w:rPr>
          <w:rFonts w:ascii="Calibri" w:hAnsi="Calibri"/>
          <w:color w:val="auto"/>
          <w:szCs w:val="24"/>
        </w:rPr>
        <w:t xml:space="preserve">.  </w:t>
      </w:r>
      <w:r w:rsidRPr="00BB2888">
        <w:rPr>
          <w:rFonts w:ascii="Calibri" w:hAnsi="Calibri"/>
          <w:color w:val="auto"/>
          <w:szCs w:val="24"/>
        </w:rPr>
        <w:t xml:space="preserve">Since Inter-Regional Society members live and work throughout North America, the training program is able to meet the training needs of professionals who live at </w:t>
      </w:r>
      <w:r w:rsidR="00620472" w:rsidRPr="00BB2888">
        <w:rPr>
          <w:rFonts w:ascii="Calibri" w:hAnsi="Calibri"/>
          <w:color w:val="auto"/>
          <w:szCs w:val="24"/>
        </w:rPr>
        <w:t>a</w:t>
      </w:r>
      <w:r w:rsidRPr="00BB2888">
        <w:rPr>
          <w:rFonts w:ascii="Calibri" w:hAnsi="Calibri"/>
          <w:color w:val="auto"/>
          <w:szCs w:val="24"/>
        </w:rPr>
        <w:t xml:space="preserve"> distance from </w:t>
      </w:r>
      <w:r w:rsidR="00A01F94" w:rsidRPr="00BB2888">
        <w:rPr>
          <w:rFonts w:ascii="Calibri" w:hAnsi="Calibri"/>
          <w:color w:val="auto"/>
          <w:szCs w:val="24"/>
        </w:rPr>
        <w:t xml:space="preserve">available Jungian </w:t>
      </w:r>
      <w:r w:rsidRPr="00BB2888">
        <w:rPr>
          <w:rFonts w:ascii="Calibri" w:hAnsi="Calibri"/>
          <w:color w:val="auto"/>
          <w:szCs w:val="24"/>
        </w:rPr>
        <w:t>trainin</w:t>
      </w:r>
      <w:r w:rsidR="00636489" w:rsidRPr="00BB2888">
        <w:rPr>
          <w:rFonts w:ascii="Calibri" w:hAnsi="Calibri"/>
          <w:color w:val="auto"/>
          <w:szCs w:val="24"/>
        </w:rPr>
        <w:t>g centers in the United States.</w:t>
      </w:r>
    </w:p>
    <w:p w14:paraId="4704EFD6" w14:textId="77777777" w:rsidR="00877BFD" w:rsidRPr="00BB2888" w:rsidRDefault="00877BFD" w:rsidP="00877BFD">
      <w:pPr>
        <w:pStyle w:val="FreeFormAA"/>
        <w:ind w:right="720"/>
        <w:rPr>
          <w:rFonts w:ascii="Calibri" w:hAnsi="Calibri"/>
          <w:color w:val="auto"/>
          <w:szCs w:val="24"/>
        </w:rPr>
      </w:pPr>
    </w:p>
    <w:p w14:paraId="2371BF08" w14:textId="60A47F93" w:rsidR="00877BFD" w:rsidRPr="00BB2888" w:rsidRDefault="00A01F94" w:rsidP="00877BFD">
      <w:pPr>
        <w:pStyle w:val="FreeFormAA"/>
        <w:ind w:right="720"/>
        <w:rPr>
          <w:rFonts w:ascii="Calibri" w:hAnsi="Calibri"/>
          <w:color w:val="auto"/>
          <w:szCs w:val="24"/>
        </w:rPr>
      </w:pPr>
      <w:r w:rsidRPr="00BB2888">
        <w:rPr>
          <w:rFonts w:ascii="Calibri" w:hAnsi="Calibri"/>
          <w:color w:val="auto"/>
          <w:szCs w:val="24"/>
        </w:rPr>
        <w:t>To become a candidate, a</w:t>
      </w:r>
      <w:r w:rsidR="00877BFD" w:rsidRPr="00BB2888">
        <w:rPr>
          <w:rFonts w:ascii="Calibri" w:hAnsi="Calibri"/>
          <w:color w:val="auto"/>
          <w:szCs w:val="24"/>
        </w:rPr>
        <w:t xml:space="preserve">pplicants </w:t>
      </w:r>
      <w:r w:rsidRPr="00BB2888">
        <w:rPr>
          <w:rFonts w:ascii="Calibri" w:hAnsi="Calibri"/>
          <w:color w:val="auto"/>
          <w:szCs w:val="24"/>
        </w:rPr>
        <w:t xml:space="preserve">are required to </w:t>
      </w:r>
      <w:r w:rsidR="00877BFD" w:rsidRPr="00BB2888">
        <w:rPr>
          <w:rFonts w:ascii="Calibri" w:hAnsi="Calibri"/>
          <w:color w:val="auto"/>
          <w:szCs w:val="24"/>
        </w:rPr>
        <w:t>possess at least a master’s</w:t>
      </w:r>
      <w:r w:rsidR="00300F66">
        <w:rPr>
          <w:rFonts w:ascii="Calibri" w:hAnsi="Calibri"/>
          <w:color w:val="auto"/>
          <w:szCs w:val="24"/>
        </w:rPr>
        <w:t xml:space="preserve"> degree</w:t>
      </w:r>
      <w:r w:rsidR="00877BFD" w:rsidRPr="00BB2888">
        <w:rPr>
          <w:rFonts w:ascii="Calibri" w:hAnsi="Calibri"/>
          <w:color w:val="auto"/>
          <w:szCs w:val="24"/>
        </w:rPr>
        <w:t xml:space="preserve">.  </w:t>
      </w:r>
      <w:r w:rsidR="00B5786B">
        <w:rPr>
          <w:rFonts w:ascii="Calibri" w:hAnsi="Calibri"/>
          <w:color w:val="auto"/>
          <w:szCs w:val="24"/>
        </w:rPr>
        <w:t>Most a</w:t>
      </w:r>
      <w:r w:rsidRPr="00BB2888">
        <w:rPr>
          <w:rFonts w:ascii="Calibri" w:hAnsi="Calibri"/>
          <w:color w:val="auto"/>
          <w:szCs w:val="24"/>
        </w:rPr>
        <w:t xml:space="preserve">pplicants </w:t>
      </w:r>
      <w:r w:rsidR="00E17C9C">
        <w:rPr>
          <w:rFonts w:ascii="Calibri" w:hAnsi="Calibri"/>
          <w:color w:val="auto"/>
          <w:szCs w:val="24"/>
        </w:rPr>
        <w:t xml:space="preserve">come </w:t>
      </w:r>
      <w:r w:rsidRPr="00BB2888">
        <w:rPr>
          <w:rFonts w:ascii="Calibri" w:hAnsi="Calibri"/>
          <w:color w:val="auto"/>
          <w:szCs w:val="24"/>
        </w:rPr>
        <w:t>from clinical fields, such as medicine, psychiatry, psychology</w:t>
      </w:r>
      <w:r w:rsidR="009B1026">
        <w:rPr>
          <w:rFonts w:ascii="Calibri" w:hAnsi="Calibri"/>
          <w:color w:val="auto"/>
          <w:szCs w:val="24"/>
        </w:rPr>
        <w:t>,</w:t>
      </w:r>
      <w:r w:rsidRPr="00BB2888">
        <w:rPr>
          <w:rFonts w:ascii="Calibri" w:hAnsi="Calibri"/>
          <w:color w:val="auto"/>
          <w:szCs w:val="24"/>
        </w:rPr>
        <w:t xml:space="preserve"> counseling, </w:t>
      </w:r>
      <w:r w:rsidR="00B5786B">
        <w:rPr>
          <w:rFonts w:ascii="Calibri" w:hAnsi="Calibri"/>
          <w:color w:val="auto"/>
          <w:szCs w:val="24"/>
        </w:rPr>
        <w:t xml:space="preserve">nursing, or </w:t>
      </w:r>
      <w:r w:rsidRPr="00BB2888">
        <w:rPr>
          <w:rFonts w:ascii="Calibri" w:hAnsi="Calibri"/>
          <w:color w:val="auto"/>
          <w:szCs w:val="24"/>
        </w:rPr>
        <w:t xml:space="preserve">social </w:t>
      </w:r>
      <w:r w:rsidR="00F51943" w:rsidRPr="00BB2888">
        <w:rPr>
          <w:rFonts w:ascii="Calibri" w:hAnsi="Calibri"/>
          <w:color w:val="auto"/>
          <w:szCs w:val="24"/>
        </w:rPr>
        <w:t>work</w:t>
      </w:r>
      <w:r w:rsidR="00F51943">
        <w:rPr>
          <w:rFonts w:ascii="Calibri" w:hAnsi="Calibri"/>
          <w:color w:val="auto"/>
          <w:szCs w:val="24"/>
        </w:rPr>
        <w:t>.</w:t>
      </w:r>
      <w:r w:rsidRPr="00BB2888">
        <w:rPr>
          <w:rFonts w:ascii="Calibri" w:hAnsi="Calibri"/>
          <w:color w:val="auto"/>
          <w:szCs w:val="24"/>
        </w:rPr>
        <w:t xml:space="preserve">  </w:t>
      </w:r>
      <w:r w:rsidR="00877BFD" w:rsidRPr="00BB2888">
        <w:rPr>
          <w:rFonts w:ascii="Calibri" w:hAnsi="Calibri"/>
          <w:color w:val="auto"/>
          <w:szCs w:val="24"/>
        </w:rPr>
        <w:t>Applicants from non-clinical fields are considered for admission to the training program</w:t>
      </w:r>
      <w:r w:rsidR="006E176E" w:rsidRPr="00BB2888">
        <w:rPr>
          <w:rFonts w:ascii="Calibri" w:hAnsi="Calibri"/>
          <w:color w:val="auto"/>
          <w:szCs w:val="24"/>
        </w:rPr>
        <w:t xml:space="preserve"> if </w:t>
      </w:r>
      <w:r w:rsidR="003455CA" w:rsidRPr="00BB2888">
        <w:rPr>
          <w:rFonts w:ascii="Calibri" w:hAnsi="Calibri"/>
          <w:color w:val="auto"/>
          <w:szCs w:val="24"/>
        </w:rPr>
        <w:t xml:space="preserve">the potential for understanding depth psychology is demonstrated </w:t>
      </w:r>
      <w:r w:rsidR="00877BFD" w:rsidRPr="00BB2888">
        <w:rPr>
          <w:rFonts w:ascii="Calibri" w:hAnsi="Calibri"/>
          <w:color w:val="auto"/>
          <w:szCs w:val="24"/>
        </w:rPr>
        <w:t xml:space="preserve">and </w:t>
      </w:r>
      <w:r w:rsidR="0001674C" w:rsidRPr="00BB2888">
        <w:rPr>
          <w:rFonts w:ascii="Calibri" w:hAnsi="Calibri"/>
          <w:color w:val="auto"/>
          <w:szCs w:val="24"/>
        </w:rPr>
        <w:t xml:space="preserve">an ability to work </w:t>
      </w:r>
      <w:r w:rsidR="00877BFD" w:rsidRPr="00BB2888">
        <w:rPr>
          <w:rFonts w:ascii="Calibri" w:hAnsi="Calibri"/>
          <w:color w:val="auto"/>
          <w:szCs w:val="24"/>
        </w:rPr>
        <w:t xml:space="preserve">with people in </w:t>
      </w:r>
      <w:r w:rsidR="0001674C" w:rsidRPr="00BB2888">
        <w:rPr>
          <w:rFonts w:ascii="Calibri" w:hAnsi="Calibri"/>
          <w:color w:val="auto"/>
          <w:szCs w:val="24"/>
        </w:rPr>
        <w:t>an</w:t>
      </w:r>
      <w:r w:rsidR="00636489" w:rsidRPr="00BB2888">
        <w:rPr>
          <w:rFonts w:ascii="Calibri" w:hAnsi="Calibri"/>
          <w:color w:val="auto"/>
          <w:szCs w:val="24"/>
        </w:rPr>
        <w:t xml:space="preserve"> analytic setting</w:t>
      </w:r>
      <w:r w:rsidR="003455CA" w:rsidRPr="00BB2888">
        <w:rPr>
          <w:rFonts w:ascii="Calibri" w:hAnsi="Calibri"/>
          <w:color w:val="auto"/>
          <w:szCs w:val="24"/>
        </w:rPr>
        <w:t xml:space="preserve"> is </w:t>
      </w:r>
      <w:r w:rsidR="00F01398" w:rsidRPr="00BB2888">
        <w:rPr>
          <w:rFonts w:ascii="Calibri" w:hAnsi="Calibri"/>
          <w:color w:val="auto"/>
          <w:szCs w:val="24"/>
        </w:rPr>
        <w:t>presented</w:t>
      </w:r>
      <w:r w:rsidR="00636489" w:rsidRPr="00BB2888">
        <w:rPr>
          <w:rFonts w:ascii="Calibri" w:hAnsi="Calibri"/>
          <w:color w:val="auto"/>
          <w:szCs w:val="24"/>
        </w:rPr>
        <w:t>.</w:t>
      </w:r>
    </w:p>
    <w:p w14:paraId="5DBA6B06" w14:textId="77777777" w:rsidR="00877BFD" w:rsidRPr="00BB2888" w:rsidRDefault="00877BFD" w:rsidP="00877BFD">
      <w:pPr>
        <w:pStyle w:val="FreeFormAA"/>
        <w:ind w:right="720"/>
        <w:rPr>
          <w:rFonts w:ascii="Calibri" w:hAnsi="Calibri"/>
          <w:color w:val="auto"/>
          <w:szCs w:val="24"/>
        </w:rPr>
      </w:pPr>
    </w:p>
    <w:p w14:paraId="53A8AC35" w14:textId="03E48CE6" w:rsidR="00877BFD" w:rsidRPr="00BB2888" w:rsidRDefault="00877BFD" w:rsidP="00DB30BF">
      <w:pPr>
        <w:pStyle w:val="FreeFormAA"/>
        <w:ind w:right="720"/>
        <w:rPr>
          <w:rFonts w:ascii="Calibri" w:hAnsi="Calibri"/>
          <w:color w:val="auto"/>
          <w:szCs w:val="24"/>
        </w:rPr>
      </w:pPr>
      <w:r w:rsidRPr="00BB2888">
        <w:rPr>
          <w:rFonts w:ascii="Calibri" w:hAnsi="Calibri"/>
          <w:color w:val="auto"/>
          <w:szCs w:val="24"/>
        </w:rPr>
        <w:t xml:space="preserve">Training takes place in </w:t>
      </w:r>
      <w:r w:rsidR="001403FA" w:rsidRPr="00BB2888">
        <w:rPr>
          <w:rFonts w:ascii="Calibri" w:hAnsi="Calibri"/>
          <w:color w:val="auto"/>
          <w:szCs w:val="24"/>
        </w:rPr>
        <w:t>IRSJA L</w:t>
      </w:r>
      <w:r w:rsidRPr="00BB2888">
        <w:rPr>
          <w:rFonts w:ascii="Calibri" w:hAnsi="Calibri"/>
          <w:color w:val="auto"/>
          <w:szCs w:val="24"/>
        </w:rPr>
        <w:t xml:space="preserve">ocal </w:t>
      </w:r>
      <w:r w:rsidR="003C6C8A" w:rsidRPr="00BB2888">
        <w:rPr>
          <w:rFonts w:ascii="Calibri" w:hAnsi="Calibri"/>
          <w:color w:val="auto"/>
          <w:szCs w:val="24"/>
        </w:rPr>
        <w:t>Training Seminars</w:t>
      </w:r>
      <w:r w:rsidRPr="00BB2888">
        <w:rPr>
          <w:rFonts w:ascii="Calibri" w:hAnsi="Calibri"/>
          <w:color w:val="auto"/>
          <w:szCs w:val="24"/>
        </w:rPr>
        <w:t xml:space="preserve"> and </w:t>
      </w:r>
      <w:r w:rsidR="00AA2A7B" w:rsidRPr="00BB2888">
        <w:rPr>
          <w:rFonts w:ascii="Calibri" w:hAnsi="Calibri"/>
          <w:color w:val="auto"/>
          <w:szCs w:val="24"/>
        </w:rPr>
        <w:t xml:space="preserve">semi-annual </w:t>
      </w:r>
      <w:r w:rsidR="0001674C" w:rsidRPr="00BB2888">
        <w:rPr>
          <w:rFonts w:ascii="Calibri" w:hAnsi="Calibri"/>
          <w:color w:val="auto"/>
          <w:szCs w:val="24"/>
        </w:rPr>
        <w:t xml:space="preserve">IRSJA </w:t>
      </w:r>
      <w:r w:rsidR="00A60419">
        <w:rPr>
          <w:rFonts w:ascii="Calibri" w:hAnsi="Calibri"/>
          <w:color w:val="auto"/>
          <w:szCs w:val="24"/>
        </w:rPr>
        <w:t xml:space="preserve">Society </w:t>
      </w:r>
      <w:r w:rsidRPr="00BB2888">
        <w:rPr>
          <w:rFonts w:ascii="Calibri" w:hAnsi="Calibri"/>
          <w:color w:val="auto"/>
          <w:szCs w:val="24"/>
        </w:rPr>
        <w:t>meet</w:t>
      </w:r>
      <w:r w:rsidR="001403FA" w:rsidRPr="00BB2888">
        <w:rPr>
          <w:rFonts w:ascii="Calibri" w:hAnsi="Calibri"/>
          <w:color w:val="auto"/>
          <w:szCs w:val="24"/>
        </w:rPr>
        <w:t xml:space="preserve">ings.  </w:t>
      </w:r>
      <w:r w:rsidR="00DB30BF" w:rsidRPr="00BB2888">
        <w:rPr>
          <w:rFonts w:ascii="Calibri" w:hAnsi="Calibri"/>
          <w:color w:val="auto"/>
          <w:szCs w:val="24"/>
        </w:rPr>
        <w:t xml:space="preserve">Candidates </w:t>
      </w:r>
      <w:proofErr w:type="gramStart"/>
      <w:r w:rsidR="00DB30BF" w:rsidRPr="00BB2888">
        <w:rPr>
          <w:rFonts w:ascii="Calibri" w:hAnsi="Calibri"/>
          <w:color w:val="auto"/>
          <w:szCs w:val="24"/>
        </w:rPr>
        <w:t>are required to be affiliated</w:t>
      </w:r>
      <w:proofErr w:type="gramEnd"/>
      <w:r w:rsidR="00DB30BF" w:rsidRPr="00BB2888">
        <w:rPr>
          <w:rFonts w:ascii="Calibri" w:hAnsi="Calibri"/>
          <w:color w:val="auto"/>
          <w:szCs w:val="24"/>
        </w:rPr>
        <w:t xml:space="preserve"> with an IRSJA Local Training Seminar throughout training.  </w:t>
      </w:r>
      <w:r w:rsidRPr="00BB2888">
        <w:rPr>
          <w:rFonts w:ascii="Calibri" w:hAnsi="Calibri"/>
          <w:color w:val="auto"/>
          <w:szCs w:val="24"/>
        </w:rPr>
        <w:t xml:space="preserve">Areas of study include theoretical foundations of Analytical Psychology, archetypal material, fields related to Analytical Psychology and the practice of Jungian </w:t>
      </w:r>
      <w:r w:rsidR="00AA2A7B" w:rsidRPr="00BB2888">
        <w:rPr>
          <w:rFonts w:ascii="Calibri" w:hAnsi="Calibri"/>
          <w:color w:val="auto"/>
          <w:szCs w:val="24"/>
        </w:rPr>
        <w:t>a</w:t>
      </w:r>
      <w:r w:rsidR="00636489" w:rsidRPr="00BB2888">
        <w:rPr>
          <w:rFonts w:ascii="Calibri" w:hAnsi="Calibri"/>
          <w:color w:val="auto"/>
          <w:szCs w:val="24"/>
        </w:rPr>
        <w:t>nalysis.</w:t>
      </w:r>
      <w:r w:rsidR="00A53F04">
        <w:rPr>
          <w:rFonts w:ascii="Calibri" w:hAnsi="Calibri"/>
          <w:color w:val="auto"/>
          <w:szCs w:val="24"/>
        </w:rPr>
        <w:t xml:space="preserve">  </w:t>
      </w:r>
      <w:r w:rsidR="00A53F04" w:rsidRPr="00A53F04">
        <w:rPr>
          <w:rFonts w:ascii="Calibri" w:hAnsi="Calibri"/>
          <w:color w:val="auto"/>
          <w:szCs w:val="24"/>
        </w:rPr>
        <w:t>Candidates are expected to be in individual analysis with a Jungian analyst throughout their training</w:t>
      </w:r>
      <w:r w:rsidR="003D1CAB">
        <w:rPr>
          <w:rFonts w:ascii="Calibri" w:hAnsi="Calibri"/>
          <w:color w:val="auto"/>
          <w:szCs w:val="24"/>
        </w:rPr>
        <w:t xml:space="preserve"> as required by the training manual.</w:t>
      </w:r>
    </w:p>
    <w:p w14:paraId="08E33DBB" w14:textId="77777777" w:rsidR="00877BFD" w:rsidRPr="00BB2888" w:rsidRDefault="00877BFD" w:rsidP="00877BFD">
      <w:pPr>
        <w:pStyle w:val="FreeFormAA"/>
        <w:ind w:right="720"/>
        <w:rPr>
          <w:rFonts w:ascii="Calibri" w:hAnsi="Calibri"/>
          <w:color w:val="auto"/>
          <w:szCs w:val="24"/>
        </w:rPr>
      </w:pPr>
    </w:p>
    <w:p w14:paraId="10C3E58F" w14:textId="796B0EE2"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 xml:space="preserve">Graduates of the </w:t>
      </w:r>
      <w:r w:rsidR="000F5BA0" w:rsidRPr="00BB2888">
        <w:rPr>
          <w:rFonts w:ascii="Calibri" w:hAnsi="Calibri"/>
          <w:color w:val="auto"/>
          <w:szCs w:val="24"/>
        </w:rPr>
        <w:t>IRSJA’s Training</w:t>
      </w:r>
      <w:r w:rsidRPr="00BB2888">
        <w:rPr>
          <w:rFonts w:ascii="Calibri" w:hAnsi="Calibri"/>
          <w:color w:val="auto"/>
          <w:szCs w:val="24"/>
        </w:rPr>
        <w:t xml:space="preserve"> Program </w:t>
      </w:r>
      <w:r w:rsidR="001123FF" w:rsidRPr="00BB2888">
        <w:rPr>
          <w:rFonts w:ascii="Calibri" w:hAnsi="Calibri"/>
          <w:color w:val="auto"/>
          <w:szCs w:val="24"/>
        </w:rPr>
        <w:t>receive</w:t>
      </w:r>
      <w:r w:rsidRPr="00BB2888">
        <w:rPr>
          <w:rFonts w:ascii="Calibri" w:hAnsi="Calibri"/>
          <w:color w:val="auto"/>
          <w:szCs w:val="24"/>
        </w:rPr>
        <w:t xml:space="preserve"> a diploma in Analytical Psychology.  A graduate is eligible to apply for membership in the </w:t>
      </w:r>
      <w:r w:rsidR="000F5BA0" w:rsidRPr="00BB2888">
        <w:rPr>
          <w:rFonts w:ascii="Calibri" w:hAnsi="Calibri"/>
          <w:color w:val="auto"/>
          <w:szCs w:val="24"/>
        </w:rPr>
        <w:t>IRSJA</w:t>
      </w:r>
      <w:r w:rsidRPr="00BB2888">
        <w:rPr>
          <w:rFonts w:ascii="Calibri" w:hAnsi="Calibri"/>
          <w:color w:val="auto"/>
          <w:szCs w:val="24"/>
        </w:rPr>
        <w:t xml:space="preserve"> </w:t>
      </w:r>
      <w:r w:rsidR="000F5BA0" w:rsidRPr="00BB2888">
        <w:rPr>
          <w:rFonts w:ascii="Calibri" w:hAnsi="Calibri"/>
          <w:color w:val="auto"/>
          <w:szCs w:val="24"/>
        </w:rPr>
        <w:t>and</w:t>
      </w:r>
      <w:r w:rsidRPr="00BB2888">
        <w:rPr>
          <w:rFonts w:ascii="Calibri" w:hAnsi="Calibri"/>
          <w:color w:val="auto"/>
          <w:szCs w:val="24"/>
        </w:rPr>
        <w:t xml:space="preserve"> to other Jungian </w:t>
      </w:r>
      <w:r w:rsidR="003455CA" w:rsidRPr="00BB2888">
        <w:rPr>
          <w:rFonts w:ascii="Calibri" w:hAnsi="Calibri"/>
          <w:color w:val="auto"/>
          <w:szCs w:val="24"/>
        </w:rPr>
        <w:t xml:space="preserve">societies and </w:t>
      </w:r>
      <w:r w:rsidR="000F5BA0" w:rsidRPr="00BB2888">
        <w:rPr>
          <w:rFonts w:ascii="Calibri" w:hAnsi="Calibri"/>
          <w:color w:val="auto"/>
          <w:szCs w:val="24"/>
        </w:rPr>
        <w:t>institutes</w:t>
      </w:r>
      <w:r w:rsidRPr="00BB2888">
        <w:rPr>
          <w:rFonts w:ascii="Calibri" w:hAnsi="Calibri"/>
          <w:color w:val="auto"/>
          <w:szCs w:val="24"/>
        </w:rPr>
        <w:t xml:space="preserve">.  </w:t>
      </w:r>
      <w:r w:rsidR="005213DE" w:rsidRPr="00BB2888">
        <w:rPr>
          <w:rFonts w:ascii="Calibri" w:hAnsi="Calibri"/>
          <w:color w:val="auto"/>
          <w:szCs w:val="24"/>
        </w:rPr>
        <w:t>On</w:t>
      </w:r>
      <w:r w:rsidRPr="00BB2888">
        <w:rPr>
          <w:rFonts w:ascii="Calibri" w:hAnsi="Calibri"/>
          <w:color w:val="auto"/>
          <w:szCs w:val="24"/>
        </w:rPr>
        <w:t xml:space="preserve"> acceptance into the membership of a society, the graduate automatically becomes </w:t>
      </w:r>
      <w:r w:rsidR="003A613A">
        <w:rPr>
          <w:rFonts w:ascii="Calibri" w:hAnsi="Calibri"/>
          <w:color w:val="auto"/>
          <w:szCs w:val="24"/>
        </w:rPr>
        <w:t>a</w:t>
      </w:r>
      <w:r w:rsidR="00A911AC">
        <w:rPr>
          <w:rFonts w:ascii="Calibri" w:hAnsi="Calibri"/>
          <w:color w:val="auto"/>
          <w:szCs w:val="24"/>
        </w:rPr>
        <w:t xml:space="preserve"> </w:t>
      </w:r>
      <w:r w:rsidRPr="00BB2888">
        <w:rPr>
          <w:rFonts w:ascii="Calibri" w:hAnsi="Calibri"/>
          <w:color w:val="auto"/>
          <w:szCs w:val="24"/>
        </w:rPr>
        <w:t>member</w:t>
      </w:r>
      <w:r w:rsidR="003A613A">
        <w:rPr>
          <w:rFonts w:ascii="Calibri" w:hAnsi="Calibri"/>
          <w:color w:val="auto"/>
          <w:szCs w:val="24"/>
        </w:rPr>
        <w:t xml:space="preserve"> of</w:t>
      </w:r>
      <w:r w:rsidRPr="00BB2888">
        <w:rPr>
          <w:rFonts w:ascii="Calibri" w:hAnsi="Calibri"/>
          <w:color w:val="auto"/>
          <w:szCs w:val="24"/>
        </w:rPr>
        <w:t xml:space="preserve"> the International Assoc</w:t>
      </w:r>
      <w:r w:rsidR="00BF0A42" w:rsidRPr="00BB2888">
        <w:rPr>
          <w:rFonts w:ascii="Calibri" w:hAnsi="Calibri"/>
          <w:color w:val="auto"/>
          <w:szCs w:val="24"/>
        </w:rPr>
        <w:t>iation of Analytical Psychology (IAAP).</w:t>
      </w:r>
    </w:p>
    <w:p w14:paraId="464A6262" w14:textId="77777777" w:rsidR="00877BFD" w:rsidRPr="00BB2888" w:rsidRDefault="00877BFD" w:rsidP="00877BFD">
      <w:pPr>
        <w:pStyle w:val="FreeFormAA"/>
        <w:ind w:right="720"/>
        <w:rPr>
          <w:rFonts w:ascii="Calibri" w:hAnsi="Calibri"/>
          <w:color w:val="auto"/>
          <w:szCs w:val="24"/>
        </w:rPr>
      </w:pPr>
    </w:p>
    <w:p w14:paraId="2EAD35B9" w14:textId="0A633DF9"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 xml:space="preserve">Graduation from the </w:t>
      </w:r>
      <w:r w:rsidR="000F5BA0" w:rsidRPr="00BB2888">
        <w:rPr>
          <w:rFonts w:ascii="Calibri" w:hAnsi="Calibri"/>
          <w:color w:val="auto"/>
          <w:szCs w:val="24"/>
        </w:rPr>
        <w:t>IRSJA</w:t>
      </w:r>
      <w:r w:rsidRPr="00BB2888">
        <w:rPr>
          <w:rFonts w:ascii="Calibri" w:hAnsi="Calibri"/>
          <w:color w:val="auto"/>
          <w:szCs w:val="24"/>
        </w:rPr>
        <w:t xml:space="preserve"> does not provide the legal right to pra</w:t>
      </w:r>
      <w:r w:rsidR="003C6C8A" w:rsidRPr="00BB2888">
        <w:rPr>
          <w:rFonts w:ascii="Calibri" w:hAnsi="Calibri"/>
          <w:color w:val="auto"/>
          <w:szCs w:val="24"/>
        </w:rPr>
        <w:t xml:space="preserve">ctice </w:t>
      </w:r>
      <w:r w:rsidR="00F00A65">
        <w:rPr>
          <w:rFonts w:ascii="Calibri" w:hAnsi="Calibri"/>
          <w:color w:val="auto"/>
          <w:szCs w:val="24"/>
        </w:rPr>
        <w:t>psycho</w:t>
      </w:r>
      <w:r w:rsidR="003C6C8A" w:rsidRPr="00BB2888">
        <w:rPr>
          <w:rFonts w:ascii="Calibri" w:hAnsi="Calibri"/>
          <w:color w:val="auto"/>
          <w:szCs w:val="24"/>
        </w:rPr>
        <w:t>analysis or psychotherapy</w:t>
      </w:r>
      <w:r w:rsidR="000B7D28" w:rsidRPr="00BB2888">
        <w:rPr>
          <w:rFonts w:ascii="Calibri" w:hAnsi="Calibri"/>
          <w:color w:val="auto"/>
          <w:szCs w:val="24"/>
        </w:rPr>
        <w:t xml:space="preserve">. </w:t>
      </w:r>
      <w:r w:rsidR="003C6C8A" w:rsidRPr="00BB2888">
        <w:rPr>
          <w:rFonts w:ascii="Calibri" w:hAnsi="Calibri"/>
          <w:color w:val="auto"/>
          <w:szCs w:val="24"/>
        </w:rPr>
        <w:t xml:space="preserve">Training candidates </w:t>
      </w:r>
      <w:r w:rsidR="00B5786B">
        <w:rPr>
          <w:rFonts w:ascii="Calibri" w:hAnsi="Calibri"/>
          <w:color w:val="auto"/>
          <w:szCs w:val="24"/>
        </w:rPr>
        <w:t>have a personal and ethical responsibility to acquire lega</w:t>
      </w:r>
      <w:r w:rsidR="000B7D28" w:rsidRPr="00BB2888">
        <w:rPr>
          <w:rFonts w:ascii="Calibri" w:hAnsi="Calibri"/>
          <w:color w:val="auto"/>
          <w:szCs w:val="24"/>
        </w:rPr>
        <w:t>l</w:t>
      </w:r>
      <w:r w:rsidR="00F05DF1">
        <w:rPr>
          <w:rFonts w:ascii="Calibri" w:hAnsi="Calibri"/>
          <w:color w:val="auto"/>
          <w:szCs w:val="24"/>
        </w:rPr>
        <w:t xml:space="preserve"> </w:t>
      </w:r>
      <w:r w:rsidR="00F00A65">
        <w:rPr>
          <w:rFonts w:ascii="Calibri" w:hAnsi="Calibri"/>
          <w:color w:val="auto"/>
          <w:szCs w:val="24"/>
        </w:rPr>
        <w:t xml:space="preserve">status </w:t>
      </w:r>
      <w:r w:rsidR="00F05DF1">
        <w:rPr>
          <w:rFonts w:ascii="Calibri" w:hAnsi="Calibri"/>
          <w:color w:val="auto"/>
          <w:szCs w:val="24"/>
        </w:rPr>
        <w:t>in</w:t>
      </w:r>
      <w:r w:rsidR="00F00A65">
        <w:rPr>
          <w:rFonts w:ascii="Calibri" w:hAnsi="Calibri"/>
          <w:color w:val="auto"/>
          <w:szCs w:val="24"/>
        </w:rPr>
        <w:t xml:space="preserve"> the state in</w:t>
      </w:r>
      <w:r w:rsidR="00F05DF1">
        <w:rPr>
          <w:rFonts w:ascii="Calibri" w:hAnsi="Calibri"/>
          <w:color w:val="auto"/>
          <w:szCs w:val="24"/>
        </w:rPr>
        <w:t xml:space="preserve"> which he or she practices</w:t>
      </w:r>
      <w:r w:rsidR="006F5149">
        <w:rPr>
          <w:rFonts w:ascii="Calibri" w:hAnsi="Calibri"/>
          <w:color w:val="auto"/>
          <w:szCs w:val="24"/>
        </w:rPr>
        <w:t>. A</w:t>
      </w:r>
      <w:r w:rsidR="000B7D28" w:rsidRPr="00BB2888">
        <w:rPr>
          <w:rFonts w:ascii="Calibri" w:hAnsi="Calibri"/>
          <w:color w:val="auto"/>
          <w:szCs w:val="24"/>
        </w:rPr>
        <w:t xml:space="preserve">pplicants will be required to sign a statement releasing the Society from any </w:t>
      </w:r>
      <w:r w:rsidR="00F05DF1">
        <w:rPr>
          <w:rFonts w:ascii="Calibri" w:hAnsi="Calibri"/>
          <w:color w:val="auto"/>
          <w:szCs w:val="24"/>
        </w:rPr>
        <w:t>responsibility in this respect.</w:t>
      </w:r>
    </w:p>
    <w:p w14:paraId="45F2D82B" w14:textId="77777777" w:rsidR="003C6C8A" w:rsidRPr="00BB2888" w:rsidRDefault="003C6C8A" w:rsidP="00877BFD">
      <w:pPr>
        <w:pStyle w:val="FreeFormAA"/>
        <w:ind w:right="720"/>
        <w:rPr>
          <w:rFonts w:ascii="Calibri" w:hAnsi="Calibri"/>
          <w:color w:val="auto"/>
          <w:szCs w:val="24"/>
        </w:rPr>
      </w:pPr>
    </w:p>
    <w:p w14:paraId="2A1EA649" w14:textId="07DA4DBB" w:rsidR="00877BFD" w:rsidRPr="009B128F" w:rsidRDefault="004A190B" w:rsidP="00D36DDF">
      <w:pPr>
        <w:pStyle w:val="FreeFormAA"/>
        <w:ind w:right="720"/>
        <w:rPr>
          <w:rFonts w:ascii="Calibri" w:hAnsi="Calibri"/>
          <w:color w:val="auto"/>
          <w:sz w:val="28"/>
          <w:szCs w:val="28"/>
        </w:rPr>
      </w:pPr>
      <w:r w:rsidRPr="009B128F">
        <w:rPr>
          <w:rFonts w:ascii="Calibri" w:hAnsi="Calibri"/>
          <w:b/>
          <w:color w:val="auto"/>
          <w:sz w:val="28"/>
          <w:szCs w:val="28"/>
        </w:rPr>
        <w:t>B. S</w:t>
      </w:r>
      <w:r w:rsidR="006033A6" w:rsidRPr="009B128F">
        <w:rPr>
          <w:rFonts w:ascii="Calibri" w:hAnsi="Calibri"/>
          <w:b/>
          <w:color w:val="auto"/>
          <w:sz w:val="28"/>
          <w:szCs w:val="28"/>
        </w:rPr>
        <w:t>ubjects Covered</w:t>
      </w:r>
    </w:p>
    <w:p w14:paraId="74DDFAFC" w14:textId="77777777" w:rsidR="00877BFD" w:rsidRPr="00BB2888" w:rsidRDefault="00877BFD" w:rsidP="00D36DDF">
      <w:pPr>
        <w:pStyle w:val="FreeFormAA"/>
        <w:ind w:right="720"/>
        <w:rPr>
          <w:rFonts w:ascii="Calibri" w:hAnsi="Calibri"/>
          <w:color w:val="auto"/>
          <w:szCs w:val="24"/>
        </w:rPr>
      </w:pPr>
    </w:p>
    <w:p w14:paraId="02F285CB" w14:textId="77777777" w:rsidR="00877BFD" w:rsidRPr="00BB2888" w:rsidRDefault="00877BFD" w:rsidP="00877BFD">
      <w:pPr>
        <w:pStyle w:val="FreeFormAA"/>
        <w:ind w:right="720"/>
        <w:rPr>
          <w:rFonts w:ascii="Calibri" w:hAnsi="Calibri"/>
          <w:b/>
          <w:color w:val="auto"/>
          <w:szCs w:val="24"/>
        </w:rPr>
      </w:pPr>
      <w:r w:rsidRPr="00BB2888">
        <w:rPr>
          <w:rFonts w:ascii="Calibri" w:hAnsi="Calibri"/>
          <w:b/>
          <w:color w:val="auto"/>
          <w:szCs w:val="24"/>
        </w:rPr>
        <w:t>Theoretical Foundations</w:t>
      </w:r>
    </w:p>
    <w:p w14:paraId="2D03741F"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Basic Principles of Analytical Psychology</w:t>
      </w:r>
    </w:p>
    <w:p w14:paraId="788A85A7"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Structure and Function of the Psyche</w:t>
      </w:r>
    </w:p>
    <w:p w14:paraId="753657F1"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Psychological Types and Functions</w:t>
      </w:r>
    </w:p>
    <w:p w14:paraId="40D8B78E"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Theory of Dream Interpretation</w:t>
      </w:r>
    </w:p>
    <w:p w14:paraId="550697EE"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lastRenderedPageBreak/>
        <w:t>Individuation Process</w:t>
      </w:r>
    </w:p>
    <w:p w14:paraId="78FF5B07"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Complex Theory</w:t>
      </w:r>
    </w:p>
    <w:p w14:paraId="77540603"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The Association Experiment</w:t>
      </w:r>
    </w:p>
    <w:p w14:paraId="6D77A5A3"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History of Analytical Psychology</w:t>
      </w:r>
    </w:p>
    <w:p w14:paraId="221A447E"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Comparative Study of Current Psychoanalytic Theories</w:t>
      </w:r>
    </w:p>
    <w:p w14:paraId="64C26D5D"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Comparative Study of Newer Therapies</w:t>
      </w:r>
    </w:p>
    <w:p w14:paraId="11EA6F97"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Psychopathology</w:t>
      </w:r>
    </w:p>
    <w:p w14:paraId="69C7AF6C"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Developmental Psychology</w:t>
      </w:r>
    </w:p>
    <w:p w14:paraId="2CA1AB96" w14:textId="77777777" w:rsidR="00877BFD" w:rsidRPr="00BB2888" w:rsidRDefault="00877BFD" w:rsidP="00877BFD">
      <w:pPr>
        <w:pStyle w:val="FreeFormAA"/>
        <w:ind w:right="720"/>
        <w:rPr>
          <w:rFonts w:ascii="Calibri" w:hAnsi="Calibri"/>
          <w:color w:val="auto"/>
          <w:szCs w:val="24"/>
        </w:rPr>
      </w:pPr>
    </w:p>
    <w:p w14:paraId="51405BCE" w14:textId="77777777" w:rsidR="00877BFD" w:rsidRPr="00BB2888" w:rsidRDefault="00877BFD" w:rsidP="00877BFD">
      <w:pPr>
        <w:pStyle w:val="FreeFormAA"/>
        <w:ind w:right="720"/>
        <w:rPr>
          <w:rFonts w:ascii="Calibri" w:hAnsi="Calibri"/>
          <w:b/>
          <w:color w:val="auto"/>
          <w:szCs w:val="24"/>
        </w:rPr>
      </w:pPr>
      <w:r w:rsidRPr="00BB2888">
        <w:rPr>
          <w:rFonts w:ascii="Calibri" w:hAnsi="Calibri"/>
          <w:b/>
          <w:color w:val="auto"/>
          <w:szCs w:val="24"/>
        </w:rPr>
        <w:t>Archetypal Material</w:t>
      </w:r>
    </w:p>
    <w:p w14:paraId="2D0EBE29"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Dreams and Fantasies</w:t>
      </w:r>
    </w:p>
    <w:p w14:paraId="29A1F9F2"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Mythology and Folklore</w:t>
      </w:r>
    </w:p>
    <w:p w14:paraId="45FE8497"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Interpretation of Fairy Tales</w:t>
      </w:r>
    </w:p>
    <w:p w14:paraId="5031803A"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Comparative Religions</w:t>
      </w:r>
    </w:p>
    <w:p w14:paraId="16111614"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Symbolic Formulations</w:t>
      </w:r>
    </w:p>
    <w:p w14:paraId="2888AB0C"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Alchemy</w:t>
      </w:r>
    </w:p>
    <w:p w14:paraId="1E16C487" w14:textId="77777777" w:rsidR="00877BFD" w:rsidRPr="00BB2888" w:rsidRDefault="00877BFD" w:rsidP="00877BFD">
      <w:pPr>
        <w:pStyle w:val="FreeFormAA"/>
        <w:ind w:right="720"/>
        <w:rPr>
          <w:rFonts w:ascii="Calibri" w:hAnsi="Calibri"/>
          <w:color w:val="auto"/>
          <w:szCs w:val="24"/>
        </w:rPr>
      </w:pPr>
    </w:p>
    <w:p w14:paraId="6A7E285C" w14:textId="77777777" w:rsidR="00877BFD" w:rsidRPr="00BB2888" w:rsidRDefault="00877BFD" w:rsidP="00877BFD">
      <w:pPr>
        <w:pStyle w:val="FreeFormAA"/>
        <w:ind w:right="720"/>
        <w:rPr>
          <w:rFonts w:ascii="Calibri" w:hAnsi="Calibri"/>
          <w:b/>
          <w:color w:val="auto"/>
          <w:szCs w:val="24"/>
        </w:rPr>
      </w:pPr>
      <w:r w:rsidRPr="00BB2888">
        <w:rPr>
          <w:rFonts w:ascii="Calibri" w:hAnsi="Calibri"/>
          <w:b/>
          <w:color w:val="auto"/>
          <w:szCs w:val="24"/>
        </w:rPr>
        <w:t>Fields Related to Analytical Psychology</w:t>
      </w:r>
    </w:p>
    <w:p w14:paraId="04DF4FE8"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Anthropology: Study of Traditional Cultures</w:t>
      </w:r>
    </w:p>
    <w:p w14:paraId="06091BC6"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Social Psychology</w:t>
      </w:r>
    </w:p>
    <w:p w14:paraId="267B4004"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Group Dynamics</w:t>
      </w:r>
    </w:p>
    <w:p w14:paraId="61539F0F"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Creativity in the Arts</w:t>
      </w:r>
    </w:p>
    <w:p w14:paraId="6009F8D6" w14:textId="77777777" w:rsidR="00877BFD" w:rsidRPr="00BB2888" w:rsidRDefault="00877BFD" w:rsidP="00877BFD">
      <w:pPr>
        <w:pStyle w:val="FreeFormAA"/>
        <w:ind w:right="720"/>
        <w:rPr>
          <w:rFonts w:ascii="Calibri" w:hAnsi="Calibri"/>
          <w:color w:val="auto"/>
          <w:szCs w:val="24"/>
        </w:rPr>
      </w:pPr>
    </w:p>
    <w:p w14:paraId="799C0347" w14:textId="77777777" w:rsidR="00877BFD" w:rsidRPr="00BB2888" w:rsidRDefault="00877BFD" w:rsidP="00877BFD">
      <w:pPr>
        <w:pStyle w:val="FreeFormAA"/>
        <w:ind w:right="720"/>
        <w:rPr>
          <w:rFonts w:ascii="Calibri" w:hAnsi="Calibri"/>
          <w:b/>
          <w:color w:val="auto"/>
          <w:szCs w:val="24"/>
        </w:rPr>
      </w:pPr>
      <w:r w:rsidRPr="00BB2888">
        <w:rPr>
          <w:rFonts w:ascii="Calibri" w:hAnsi="Calibri"/>
          <w:b/>
          <w:color w:val="auto"/>
          <w:szCs w:val="24"/>
        </w:rPr>
        <w:t>The Practice of Jungian Analysis</w:t>
      </w:r>
    </w:p>
    <w:p w14:paraId="7136BD51"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Practical Use of Dream Interpretation</w:t>
      </w:r>
    </w:p>
    <w:p w14:paraId="5C09B673"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Active Imagination and Other Creative Techniques</w:t>
      </w:r>
    </w:p>
    <w:p w14:paraId="7BA93483"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Transference and Countertransference</w:t>
      </w:r>
    </w:p>
    <w:p w14:paraId="25508485" w14:textId="77777777"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Case Seminars</w:t>
      </w:r>
    </w:p>
    <w:p w14:paraId="1CF8B0C5" w14:textId="77777777" w:rsidR="006139F8" w:rsidRPr="00BB2888" w:rsidRDefault="006139F8" w:rsidP="00877BFD">
      <w:pPr>
        <w:pStyle w:val="FreeFormAA"/>
        <w:ind w:right="720"/>
        <w:rPr>
          <w:rFonts w:ascii="Calibri" w:hAnsi="Calibri"/>
          <w:color w:val="auto"/>
          <w:szCs w:val="24"/>
        </w:rPr>
      </w:pPr>
    </w:p>
    <w:p w14:paraId="0BA22FDD" w14:textId="512C626B" w:rsidR="006139F8" w:rsidRPr="009B128F" w:rsidRDefault="004A190B" w:rsidP="00D36DDF">
      <w:pPr>
        <w:tabs>
          <w:tab w:val="left" w:pos="0"/>
        </w:tabs>
        <w:ind w:right="720"/>
        <w:rPr>
          <w:rFonts w:ascii="Calibri" w:eastAsia="ヒラギノ角ゴ Pro W3" w:hAnsi="Calibri" w:cs="Times New Roman"/>
          <w:b/>
          <w:spacing w:val="-3"/>
          <w:szCs w:val="28"/>
        </w:rPr>
      </w:pPr>
      <w:r w:rsidRPr="009B128F">
        <w:rPr>
          <w:rFonts w:ascii="Calibri" w:eastAsia="ヒラギノ角ゴ Pro W3" w:hAnsi="Calibri" w:cs="Times New Roman"/>
          <w:b/>
          <w:spacing w:val="-3"/>
          <w:szCs w:val="28"/>
        </w:rPr>
        <w:t>C. G</w:t>
      </w:r>
      <w:r w:rsidR="0073126E" w:rsidRPr="009B128F">
        <w:rPr>
          <w:rFonts w:ascii="Calibri" w:eastAsia="ヒラギノ角ゴ Pro W3" w:hAnsi="Calibri" w:cs="Times New Roman"/>
          <w:b/>
          <w:spacing w:val="-3"/>
          <w:szCs w:val="28"/>
        </w:rPr>
        <w:t>raduation Requirements</w:t>
      </w:r>
    </w:p>
    <w:p w14:paraId="6812F0E6" w14:textId="77777777" w:rsidR="006139F8" w:rsidRPr="00BB2888" w:rsidRDefault="006139F8" w:rsidP="00D36DDF">
      <w:pPr>
        <w:tabs>
          <w:tab w:val="left" w:pos="0"/>
        </w:tabs>
        <w:ind w:right="720"/>
        <w:rPr>
          <w:rFonts w:ascii="Calibri" w:eastAsia="ヒラギノ角ゴ Pro W3" w:hAnsi="Calibri" w:cs="Times New Roman"/>
          <w:spacing w:val="-3"/>
          <w:sz w:val="24"/>
          <w:szCs w:val="20"/>
        </w:rPr>
      </w:pPr>
    </w:p>
    <w:p w14:paraId="39B08990" w14:textId="77777777" w:rsidR="006139F8" w:rsidRPr="00BB2888" w:rsidRDefault="006139F8" w:rsidP="006139F8">
      <w:pPr>
        <w:spacing w:after="200"/>
        <w:rPr>
          <w:rFonts w:ascii="Calibri" w:eastAsia="ヒラギノ角ゴ Pro W3" w:hAnsi="Calibri" w:cs="Times New Roman"/>
          <w:sz w:val="24"/>
          <w:szCs w:val="24"/>
        </w:rPr>
      </w:pPr>
      <w:r w:rsidRPr="00BB2888">
        <w:rPr>
          <w:rFonts w:ascii="Calibri" w:eastAsia="ヒラギノ角ゴ Pro W3" w:hAnsi="Calibri" w:cs="Times New Roman"/>
          <w:sz w:val="24"/>
          <w:szCs w:val="24"/>
        </w:rPr>
        <w:t xml:space="preserve">The minimum requirements for graduation from the IRSJA training program are: </w:t>
      </w:r>
    </w:p>
    <w:p w14:paraId="449A2344" w14:textId="5C5ABCF6" w:rsidR="00DC1B26" w:rsidRPr="00BB2888" w:rsidRDefault="00D4040A" w:rsidP="00DC1B26">
      <w:pPr>
        <w:pStyle w:val="ListParagraph"/>
        <w:numPr>
          <w:ilvl w:val="0"/>
          <w:numId w:val="3"/>
        </w:numPr>
        <w:rPr>
          <w:rFonts w:ascii="Calibri" w:eastAsia="ヒラギノ角ゴ Pro W3" w:hAnsi="Calibri"/>
        </w:rPr>
      </w:pPr>
      <w:r>
        <w:rPr>
          <w:rFonts w:ascii="Calibri" w:eastAsia="ヒラギノ角ゴ Pro W3" w:hAnsi="Calibri"/>
        </w:rPr>
        <w:t xml:space="preserve">A minimum of 300 </w:t>
      </w:r>
      <w:r w:rsidR="00DC1B26" w:rsidRPr="00BB2888">
        <w:rPr>
          <w:rFonts w:ascii="Calibri" w:eastAsia="ヒラギノ角ゴ Pro W3" w:hAnsi="Calibri"/>
        </w:rPr>
        <w:t>analytic hours with an IAAP member</w:t>
      </w:r>
      <w:r w:rsidR="0042418E" w:rsidRPr="00BB2888">
        <w:rPr>
          <w:rFonts w:ascii="Calibri" w:eastAsia="ヒラギノ角ゴ Pro W3" w:hAnsi="Calibri"/>
        </w:rPr>
        <w:t>.</w:t>
      </w:r>
      <w:r w:rsidR="00DC1B26" w:rsidRPr="00BB2888">
        <w:rPr>
          <w:rFonts w:ascii="Calibri" w:eastAsia="ヒラギノ角ゴ Pro W3" w:hAnsi="Calibri"/>
        </w:rPr>
        <w:t xml:space="preserve"> </w:t>
      </w:r>
    </w:p>
    <w:p w14:paraId="6847CC41" w14:textId="78BCF874" w:rsidR="00DC1B26" w:rsidRPr="00BB2888" w:rsidRDefault="00E264B5" w:rsidP="00DC1B26">
      <w:pPr>
        <w:pStyle w:val="ListParagraph"/>
        <w:numPr>
          <w:ilvl w:val="0"/>
          <w:numId w:val="3"/>
        </w:numPr>
        <w:rPr>
          <w:rFonts w:ascii="Calibri" w:eastAsia="ヒラギノ角ゴ Pro W3" w:hAnsi="Calibri"/>
        </w:rPr>
      </w:pPr>
      <w:r>
        <w:rPr>
          <w:rFonts w:ascii="Calibri" w:eastAsia="ヒラギノ角ゴ Pro W3" w:hAnsi="Calibri"/>
        </w:rPr>
        <w:t xml:space="preserve">200 </w:t>
      </w:r>
      <w:r w:rsidR="00DC1B26" w:rsidRPr="00BB2888">
        <w:rPr>
          <w:rFonts w:ascii="Calibri" w:eastAsia="ヒラギノ角ゴ Pro W3" w:hAnsi="Calibri"/>
        </w:rPr>
        <w:t>analytic hours are required</w:t>
      </w:r>
      <w:r w:rsidR="00E53DD5">
        <w:rPr>
          <w:rFonts w:ascii="Calibri" w:eastAsia="ヒラギノ角ゴ Pro W3" w:hAnsi="Calibri"/>
        </w:rPr>
        <w:t xml:space="preserve"> between </w:t>
      </w:r>
      <w:proofErr w:type="gramStart"/>
      <w:r w:rsidR="00E53DD5">
        <w:rPr>
          <w:rFonts w:ascii="Calibri" w:eastAsia="ヒラギノ角ゴ Pro W3" w:hAnsi="Calibri"/>
        </w:rPr>
        <w:t>admission</w:t>
      </w:r>
      <w:proofErr w:type="gramEnd"/>
      <w:r w:rsidR="00E53DD5">
        <w:rPr>
          <w:rFonts w:ascii="Calibri" w:eastAsia="ヒラギノ角ゴ Pro W3" w:hAnsi="Calibri"/>
        </w:rPr>
        <w:t xml:space="preserve"> and sitting for Diploma examinations</w:t>
      </w:r>
      <w:r w:rsidR="00D515FC">
        <w:rPr>
          <w:rFonts w:ascii="Calibri" w:eastAsia="ヒラギノ角ゴ Pro W3" w:hAnsi="Calibri"/>
        </w:rPr>
        <w:t>,</w:t>
      </w:r>
      <w:r>
        <w:rPr>
          <w:rFonts w:ascii="Calibri" w:eastAsia="ヒラギノ角ゴ Pro W3" w:hAnsi="Calibri"/>
        </w:rPr>
        <w:t xml:space="preserve"> 25% of which may be performed using telecommunications</w:t>
      </w:r>
      <w:r w:rsidR="00D515FC">
        <w:rPr>
          <w:rFonts w:ascii="Calibri" w:eastAsia="ヒラギノ角ゴ Pro W3" w:hAnsi="Calibri"/>
        </w:rPr>
        <w:t>; a minimum of 100 of these required 200 hours must be with an IRSJA analyst</w:t>
      </w:r>
      <w:r>
        <w:rPr>
          <w:rFonts w:ascii="Calibri" w:eastAsia="ヒラギノ角ゴ Pro W3" w:hAnsi="Calibri"/>
        </w:rPr>
        <w:t>.</w:t>
      </w:r>
      <w:r w:rsidR="00DC1B26" w:rsidRPr="00BB2888">
        <w:rPr>
          <w:rFonts w:ascii="Calibri" w:eastAsia="ヒラギノ角ゴ Pro W3" w:hAnsi="Calibri"/>
        </w:rPr>
        <w:t xml:space="preserve"> </w:t>
      </w:r>
    </w:p>
    <w:p w14:paraId="67194860" w14:textId="15A1998A" w:rsidR="00DC1B26" w:rsidRPr="00BB2888" w:rsidRDefault="00DC1B26" w:rsidP="00DC1B26">
      <w:pPr>
        <w:pStyle w:val="ListParagraph"/>
        <w:numPr>
          <w:ilvl w:val="0"/>
          <w:numId w:val="3"/>
        </w:numPr>
        <w:rPr>
          <w:rFonts w:ascii="Calibri" w:eastAsia="ヒラギノ角ゴ Pro W3" w:hAnsi="Calibri"/>
        </w:rPr>
      </w:pPr>
      <w:r w:rsidRPr="00BB2888">
        <w:rPr>
          <w:rFonts w:ascii="Calibri" w:eastAsia="ヒラギノ角ゴ Pro W3" w:hAnsi="Calibri"/>
        </w:rPr>
        <w:t xml:space="preserve">A minimum of 40 analytic hours is required per year during training, 25% of which may be </w:t>
      </w:r>
      <w:r w:rsidR="00E264B5">
        <w:rPr>
          <w:rFonts w:ascii="Calibri" w:eastAsia="ヒラギノ角ゴ Pro W3" w:hAnsi="Calibri"/>
        </w:rPr>
        <w:t>performed using telecommunications.</w:t>
      </w:r>
      <w:r w:rsidRPr="00BB2888">
        <w:rPr>
          <w:rFonts w:ascii="Calibri" w:eastAsia="ヒラギノ角ゴ Pro W3" w:hAnsi="Calibri"/>
        </w:rPr>
        <w:t xml:space="preserve">  </w:t>
      </w:r>
    </w:p>
    <w:p w14:paraId="4FFA684F" w14:textId="77777777" w:rsidR="00636489" w:rsidRPr="00BB2888" w:rsidRDefault="006139F8" w:rsidP="006139F8">
      <w:pPr>
        <w:pStyle w:val="ListParagraph"/>
        <w:numPr>
          <w:ilvl w:val="0"/>
          <w:numId w:val="3"/>
        </w:numPr>
        <w:rPr>
          <w:rFonts w:ascii="Calibri" w:eastAsia="ヒラギノ角ゴ Pro W3" w:hAnsi="Calibri"/>
        </w:rPr>
      </w:pPr>
      <w:r w:rsidRPr="00BB2888">
        <w:rPr>
          <w:rFonts w:ascii="Calibri" w:eastAsia="ヒラギノ角ゴ Pro W3" w:hAnsi="Calibri"/>
        </w:rPr>
        <w:t xml:space="preserve">Successful completion of oral and written </w:t>
      </w:r>
      <w:proofErr w:type="spellStart"/>
      <w:r w:rsidRPr="00BB2888">
        <w:rPr>
          <w:rFonts w:ascii="Calibri" w:eastAsia="ヒラギノ角ゴ Pro W3" w:hAnsi="Calibri"/>
        </w:rPr>
        <w:t>Propaedeuticum</w:t>
      </w:r>
      <w:proofErr w:type="spellEnd"/>
      <w:r w:rsidRPr="00BB2888">
        <w:rPr>
          <w:rFonts w:ascii="Calibri" w:eastAsia="ヒラギノ角ゴ Pro W3" w:hAnsi="Calibri"/>
        </w:rPr>
        <w:t xml:space="preserve"> exams.</w:t>
      </w:r>
    </w:p>
    <w:p w14:paraId="54808BF2" w14:textId="1839FC4C" w:rsidR="00636489" w:rsidRPr="00BB2888" w:rsidRDefault="0042418E" w:rsidP="0042418E">
      <w:pPr>
        <w:pStyle w:val="ListParagraph"/>
        <w:numPr>
          <w:ilvl w:val="0"/>
          <w:numId w:val="3"/>
        </w:numPr>
        <w:rPr>
          <w:rFonts w:ascii="Calibri" w:eastAsia="ヒラギノ角ゴ Pro W3" w:hAnsi="Calibri"/>
        </w:rPr>
      </w:pPr>
      <w:r w:rsidRPr="00BB2888">
        <w:rPr>
          <w:rFonts w:ascii="Calibri" w:eastAsia="ヒラギノ角ゴ Pro W3" w:hAnsi="Calibri"/>
        </w:rPr>
        <w:t>Control</w:t>
      </w:r>
      <w:r w:rsidR="002C416B" w:rsidRPr="00BB2888">
        <w:rPr>
          <w:rFonts w:ascii="Calibri" w:eastAsia="ヒラギノ角ゴ Pro W3" w:hAnsi="Calibri"/>
        </w:rPr>
        <w:t>/Diploma</w:t>
      </w:r>
      <w:r w:rsidRPr="00BB2888">
        <w:rPr>
          <w:rFonts w:ascii="Calibri" w:eastAsia="ヒラギノ角ゴ Pro W3" w:hAnsi="Calibri"/>
        </w:rPr>
        <w:t xml:space="preserve"> candidates are required to hav</w:t>
      </w:r>
      <w:r w:rsidR="003A613A">
        <w:rPr>
          <w:rFonts w:ascii="Calibri" w:eastAsia="ヒラギノ角ゴ Pro W3" w:hAnsi="Calibri"/>
        </w:rPr>
        <w:t>e at least 100 hours of case consultation</w:t>
      </w:r>
      <w:r w:rsidRPr="00BB2888">
        <w:rPr>
          <w:rFonts w:ascii="Calibri" w:eastAsia="ヒラギノ角ゴ Pro W3" w:hAnsi="Calibri"/>
        </w:rPr>
        <w:t xml:space="preserve"> at </w:t>
      </w:r>
      <w:r w:rsidR="003A613A">
        <w:rPr>
          <w:rFonts w:ascii="Calibri" w:eastAsia="ヒラギノ角ゴ Pro W3" w:hAnsi="Calibri"/>
        </w:rPr>
        <w:t>a frequency of no less than two</w:t>
      </w:r>
      <w:r w:rsidR="00F56CC7">
        <w:rPr>
          <w:rFonts w:ascii="Calibri" w:eastAsia="ヒラギノ角ゴ Pro W3" w:hAnsi="Calibri"/>
        </w:rPr>
        <w:t xml:space="preserve"> </w:t>
      </w:r>
      <w:r w:rsidRPr="00BB2888">
        <w:rPr>
          <w:rFonts w:ascii="Calibri" w:eastAsia="ヒラギノ角ゴ Pro W3" w:hAnsi="Calibri"/>
        </w:rPr>
        <w:t xml:space="preserve">hours per month with an IRSJA analyst. </w:t>
      </w:r>
      <w:r w:rsidR="00966728" w:rsidRPr="00BB2888">
        <w:rPr>
          <w:rFonts w:ascii="Calibri" w:eastAsia="ヒラギノ角ゴ Pro W3" w:hAnsi="Calibri"/>
        </w:rPr>
        <w:t xml:space="preserve"> </w:t>
      </w:r>
      <w:r w:rsidR="00E264B5" w:rsidRPr="0006454B">
        <w:rPr>
          <w:rFonts w:ascii="Calibri" w:eastAsia="ヒラギノ角ゴ Pro W3" w:hAnsi="Calibri"/>
        </w:rPr>
        <w:t>Up to</w:t>
      </w:r>
      <w:r w:rsidR="003A613A">
        <w:rPr>
          <w:rFonts w:ascii="Calibri" w:eastAsia="ヒラギノ角ゴ Pro W3" w:hAnsi="Calibri"/>
        </w:rPr>
        <w:t xml:space="preserve"> 25% of contr</w:t>
      </w:r>
      <w:r w:rsidR="00D618C6">
        <w:rPr>
          <w:rFonts w:ascii="Calibri" w:eastAsia="ヒラギノ角ゴ Pro W3" w:hAnsi="Calibri"/>
        </w:rPr>
        <w:t>ol/diploma case con</w:t>
      </w:r>
      <w:r w:rsidR="003A613A">
        <w:rPr>
          <w:rFonts w:ascii="Calibri" w:eastAsia="ヒラギノ角ゴ Pro W3" w:hAnsi="Calibri"/>
        </w:rPr>
        <w:t>sultat</w:t>
      </w:r>
      <w:r w:rsidR="00E264B5" w:rsidRPr="0006454B">
        <w:rPr>
          <w:rFonts w:ascii="Calibri" w:eastAsia="ヒラギノ角ゴ Pro W3" w:hAnsi="Calibri"/>
        </w:rPr>
        <w:t>ion may be perfo</w:t>
      </w:r>
      <w:r w:rsidR="00F56CC7" w:rsidRPr="0006454B">
        <w:rPr>
          <w:rFonts w:ascii="Calibri" w:eastAsia="ヒラギノ角ゴ Pro W3" w:hAnsi="Calibri"/>
        </w:rPr>
        <w:t xml:space="preserve">rmed using telecommunications. </w:t>
      </w:r>
    </w:p>
    <w:p w14:paraId="6285964F" w14:textId="77777777" w:rsidR="00636489" w:rsidRDefault="006139F8" w:rsidP="006139F8">
      <w:pPr>
        <w:pStyle w:val="ListParagraph"/>
        <w:numPr>
          <w:ilvl w:val="0"/>
          <w:numId w:val="3"/>
        </w:numPr>
        <w:rPr>
          <w:rFonts w:ascii="Calibri" w:eastAsia="ヒラギノ角ゴ Pro W3" w:hAnsi="Calibri"/>
        </w:rPr>
      </w:pPr>
      <w:r w:rsidRPr="00BB2888">
        <w:rPr>
          <w:rFonts w:ascii="Calibri" w:eastAsia="ヒラギノ角ゴ Pro W3" w:hAnsi="Calibri"/>
        </w:rPr>
        <w:lastRenderedPageBreak/>
        <w:t>Successful completion of the Diploma exam on</w:t>
      </w:r>
      <w:r w:rsidR="00636489" w:rsidRPr="00BB2888">
        <w:rPr>
          <w:rFonts w:ascii="Calibri" w:eastAsia="ヒラギノ角ゴ Pro W3" w:hAnsi="Calibri"/>
        </w:rPr>
        <w:t xml:space="preserve"> the candidate’s written cases.</w:t>
      </w:r>
    </w:p>
    <w:p w14:paraId="39E434E8" w14:textId="77777777" w:rsidR="006139F8" w:rsidRDefault="006139F8" w:rsidP="006139F8">
      <w:pPr>
        <w:pStyle w:val="ListParagraph"/>
        <w:numPr>
          <w:ilvl w:val="0"/>
          <w:numId w:val="3"/>
        </w:numPr>
        <w:rPr>
          <w:rFonts w:ascii="Calibri" w:eastAsia="ヒラギノ角ゴ Pro W3" w:hAnsi="Calibri"/>
        </w:rPr>
      </w:pPr>
      <w:r w:rsidRPr="00BB2888">
        <w:rPr>
          <w:rFonts w:ascii="Calibri" w:eastAsia="ヒラギノ角ゴ Pro W3" w:hAnsi="Calibri"/>
        </w:rPr>
        <w:t>Successful completion of the Diploma exam</w:t>
      </w:r>
      <w:r w:rsidR="001759F0" w:rsidRPr="00BB2888">
        <w:rPr>
          <w:rFonts w:ascii="Calibri" w:eastAsia="ヒラギノ角ゴ Pro W3" w:hAnsi="Calibri"/>
        </w:rPr>
        <w:t xml:space="preserve"> on the candidate’s thesis.</w:t>
      </w:r>
    </w:p>
    <w:p w14:paraId="206DEBA2" w14:textId="33F56FE2" w:rsidR="00F51943" w:rsidRPr="00BB2888" w:rsidRDefault="00F51943" w:rsidP="006139F8">
      <w:pPr>
        <w:pStyle w:val="ListParagraph"/>
        <w:numPr>
          <w:ilvl w:val="0"/>
          <w:numId w:val="3"/>
        </w:numPr>
        <w:rPr>
          <w:rFonts w:ascii="Calibri" w:eastAsia="ヒラギノ角ゴ Pro W3" w:hAnsi="Calibri"/>
        </w:rPr>
      </w:pPr>
      <w:r>
        <w:rPr>
          <w:rFonts w:ascii="Calibri" w:eastAsia="ヒラギノ角ゴ Pro W3" w:hAnsi="Calibri"/>
        </w:rPr>
        <w:t>Payment in full of outstanding dues and fees.</w:t>
      </w:r>
    </w:p>
    <w:p w14:paraId="02CE8AD1" w14:textId="77777777" w:rsidR="006139F8" w:rsidRPr="00BB2888" w:rsidRDefault="006139F8" w:rsidP="006139F8">
      <w:pPr>
        <w:rPr>
          <w:rFonts w:ascii="Calibri" w:eastAsia="ヒラギノ角ゴ Pro W3" w:hAnsi="Calibri" w:cs="Times New Roman"/>
          <w:sz w:val="24"/>
          <w:szCs w:val="24"/>
        </w:rPr>
      </w:pPr>
    </w:p>
    <w:p w14:paraId="28129589" w14:textId="5D396333" w:rsidR="00433FB3" w:rsidRPr="00BB2888" w:rsidRDefault="006139F8" w:rsidP="00D23A7D">
      <w:pPr>
        <w:spacing w:after="200" w:line="276" w:lineRule="auto"/>
        <w:rPr>
          <w:rFonts w:ascii="Calibri" w:eastAsia="ヒラギノ角ゴ Pro W3" w:hAnsi="Calibri" w:cs="Times New Roman"/>
          <w:b/>
          <w:sz w:val="24"/>
          <w:szCs w:val="24"/>
        </w:rPr>
      </w:pPr>
      <w:r w:rsidRPr="00BB2888">
        <w:rPr>
          <w:rFonts w:ascii="Calibri" w:eastAsia="ヒラギノ角ゴ Pro W3" w:hAnsi="Calibri" w:cs="Times New Roman"/>
          <w:sz w:val="24"/>
          <w:szCs w:val="24"/>
        </w:rPr>
        <w:t>Additional requirements are set out at the beginning of the sections of this manual devoted to each stage of training.</w:t>
      </w:r>
      <w:r w:rsidR="00433FB3" w:rsidRPr="00BB2888">
        <w:rPr>
          <w:rFonts w:ascii="Calibri" w:hAnsi="Calibri"/>
          <w:b/>
          <w:szCs w:val="24"/>
        </w:rPr>
        <w:br w:type="page"/>
      </w:r>
    </w:p>
    <w:p w14:paraId="23D14D72" w14:textId="77777777" w:rsidR="0052568B" w:rsidRDefault="0052568B">
      <w:pPr>
        <w:rPr>
          <w:rFonts w:ascii="Calibri" w:eastAsia="ヒラギノ角ゴ Pro W3" w:hAnsi="Calibri" w:cs="Times New Roman"/>
          <w:b/>
          <w:sz w:val="32"/>
          <w:szCs w:val="28"/>
        </w:rPr>
      </w:pPr>
      <w:r>
        <w:rPr>
          <w:rFonts w:ascii="Calibri" w:hAnsi="Calibri"/>
          <w:b/>
          <w:sz w:val="32"/>
          <w:szCs w:val="28"/>
        </w:rPr>
        <w:lastRenderedPageBreak/>
        <w:br w:type="page"/>
      </w:r>
    </w:p>
    <w:p w14:paraId="6BFF6CBA" w14:textId="7D042A22" w:rsidR="00877BFD" w:rsidRPr="002B75F6" w:rsidRDefault="004A190B" w:rsidP="00D36DDF">
      <w:pPr>
        <w:pStyle w:val="FreeFormAA"/>
        <w:ind w:right="720"/>
        <w:rPr>
          <w:rFonts w:ascii="Calibri" w:hAnsi="Calibri"/>
          <w:b/>
          <w:color w:val="auto"/>
          <w:sz w:val="32"/>
          <w:szCs w:val="28"/>
        </w:rPr>
      </w:pPr>
      <w:r w:rsidRPr="002B75F6">
        <w:rPr>
          <w:rFonts w:ascii="Calibri" w:hAnsi="Calibri"/>
          <w:b/>
          <w:color w:val="auto"/>
          <w:sz w:val="32"/>
          <w:szCs w:val="28"/>
        </w:rPr>
        <w:lastRenderedPageBreak/>
        <w:t>II. A</w:t>
      </w:r>
      <w:r w:rsidR="00877BFD" w:rsidRPr="002B75F6">
        <w:rPr>
          <w:rFonts w:ascii="Calibri" w:hAnsi="Calibri"/>
          <w:b/>
          <w:color w:val="auto"/>
          <w:sz w:val="32"/>
          <w:szCs w:val="28"/>
        </w:rPr>
        <w:t>DMISSIONS GUIDELINES</w:t>
      </w:r>
    </w:p>
    <w:p w14:paraId="40FB121B" w14:textId="77777777" w:rsidR="005B630D" w:rsidRPr="00BB2888" w:rsidRDefault="005B630D" w:rsidP="001759F0">
      <w:pPr>
        <w:pStyle w:val="FreeFormAA"/>
        <w:ind w:right="720"/>
        <w:rPr>
          <w:rFonts w:ascii="Calibri" w:hAnsi="Calibri"/>
          <w:color w:val="auto"/>
          <w:szCs w:val="24"/>
        </w:rPr>
      </w:pPr>
    </w:p>
    <w:p w14:paraId="7AF27D6E" w14:textId="7DCBC711" w:rsidR="00877BFD" w:rsidRPr="002B75F6" w:rsidRDefault="004A190B" w:rsidP="00D36DDF">
      <w:pPr>
        <w:pStyle w:val="FreeFormAA"/>
        <w:ind w:right="720"/>
        <w:rPr>
          <w:rFonts w:ascii="Calibri" w:hAnsi="Calibri"/>
          <w:b/>
          <w:color w:val="auto"/>
          <w:sz w:val="28"/>
          <w:szCs w:val="24"/>
        </w:rPr>
      </w:pPr>
      <w:r w:rsidRPr="002B75F6">
        <w:rPr>
          <w:rFonts w:ascii="Calibri" w:hAnsi="Calibri"/>
          <w:b/>
          <w:color w:val="auto"/>
          <w:sz w:val="28"/>
          <w:szCs w:val="24"/>
        </w:rPr>
        <w:t>A. G</w:t>
      </w:r>
      <w:r w:rsidR="00877BFD" w:rsidRPr="002B75F6">
        <w:rPr>
          <w:rFonts w:ascii="Calibri" w:hAnsi="Calibri"/>
          <w:b/>
          <w:color w:val="auto"/>
          <w:sz w:val="28"/>
          <w:szCs w:val="24"/>
        </w:rPr>
        <w:t>eneral Considerations</w:t>
      </w:r>
    </w:p>
    <w:p w14:paraId="43C2ED2E" w14:textId="77777777" w:rsidR="00877BFD" w:rsidRPr="00BB2888" w:rsidRDefault="00877BFD" w:rsidP="00877BFD">
      <w:pPr>
        <w:pStyle w:val="FreeFormAA"/>
        <w:ind w:right="720"/>
        <w:jc w:val="center"/>
        <w:rPr>
          <w:rFonts w:ascii="Calibri" w:hAnsi="Calibri"/>
          <w:color w:val="auto"/>
          <w:szCs w:val="24"/>
        </w:rPr>
      </w:pPr>
    </w:p>
    <w:p w14:paraId="2811E03E" w14:textId="1A5D3726"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 xml:space="preserve">The </w:t>
      </w:r>
      <w:r w:rsidR="00F81C5F" w:rsidRPr="00BB2888">
        <w:rPr>
          <w:rFonts w:ascii="Calibri" w:hAnsi="Calibri"/>
          <w:color w:val="auto"/>
          <w:szCs w:val="24"/>
        </w:rPr>
        <w:t>IRSJA</w:t>
      </w:r>
      <w:r w:rsidRPr="00BB2888">
        <w:rPr>
          <w:rFonts w:ascii="Calibri" w:hAnsi="Calibri"/>
          <w:color w:val="auto"/>
          <w:szCs w:val="24"/>
        </w:rPr>
        <w:t xml:space="preserve"> has no permanent headquarters.  </w:t>
      </w:r>
      <w:r w:rsidR="006139F8" w:rsidRPr="00BB2888">
        <w:rPr>
          <w:rFonts w:ascii="Calibri" w:hAnsi="Calibri"/>
          <w:color w:val="auto"/>
          <w:szCs w:val="24"/>
        </w:rPr>
        <w:t>T</w:t>
      </w:r>
      <w:r w:rsidRPr="00BB2888">
        <w:rPr>
          <w:rFonts w:ascii="Calibri" w:hAnsi="Calibri"/>
          <w:color w:val="auto"/>
          <w:szCs w:val="24"/>
        </w:rPr>
        <w:t>raining takes place in Local Training Seminars located throughout the United States</w:t>
      </w:r>
      <w:r w:rsidR="006139F8" w:rsidRPr="00BB2888">
        <w:rPr>
          <w:rFonts w:ascii="Calibri" w:hAnsi="Calibri"/>
          <w:color w:val="auto"/>
          <w:szCs w:val="24"/>
        </w:rPr>
        <w:t xml:space="preserve">, </w:t>
      </w:r>
      <w:r w:rsidRPr="00BB2888">
        <w:rPr>
          <w:rFonts w:ascii="Calibri" w:hAnsi="Calibri"/>
          <w:color w:val="auto"/>
          <w:szCs w:val="24"/>
        </w:rPr>
        <w:t xml:space="preserve">at semi-annual </w:t>
      </w:r>
      <w:r w:rsidR="007A7866">
        <w:rPr>
          <w:rFonts w:ascii="Calibri" w:hAnsi="Calibri"/>
          <w:color w:val="auto"/>
          <w:szCs w:val="24"/>
        </w:rPr>
        <w:t>Society</w:t>
      </w:r>
      <w:r w:rsidRPr="00BB2888">
        <w:rPr>
          <w:rFonts w:ascii="Calibri" w:hAnsi="Calibri"/>
          <w:color w:val="auto"/>
          <w:szCs w:val="24"/>
        </w:rPr>
        <w:t xml:space="preserve"> meetings and in training analysis and supervision</w:t>
      </w:r>
      <w:r w:rsidR="00DA0A29" w:rsidRPr="00BB2888">
        <w:rPr>
          <w:rFonts w:ascii="Calibri" w:hAnsi="Calibri"/>
          <w:color w:val="auto"/>
          <w:szCs w:val="24"/>
        </w:rPr>
        <w:t xml:space="preserve"> arranged by the candidate</w:t>
      </w:r>
      <w:r w:rsidR="001759F0" w:rsidRPr="00BB2888">
        <w:rPr>
          <w:rFonts w:ascii="Calibri" w:hAnsi="Calibri"/>
          <w:color w:val="auto"/>
          <w:szCs w:val="24"/>
        </w:rPr>
        <w:t>.</w:t>
      </w:r>
    </w:p>
    <w:p w14:paraId="50D47EE4" w14:textId="77777777" w:rsidR="0087413D" w:rsidRPr="00BB2888" w:rsidRDefault="0087413D" w:rsidP="00877BFD">
      <w:pPr>
        <w:pStyle w:val="FreeFormAA"/>
        <w:ind w:right="720"/>
        <w:rPr>
          <w:rFonts w:ascii="Calibri" w:hAnsi="Calibri"/>
          <w:color w:val="auto"/>
          <w:szCs w:val="24"/>
        </w:rPr>
      </w:pPr>
    </w:p>
    <w:p w14:paraId="0314DEE7" w14:textId="1B3D6832" w:rsidR="00877BFD" w:rsidRPr="00BB2888" w:rsidRDefault="00877BFD" w:rsidP="00877BFD">
      <w:pPr>
        <w:pStyle w:val="FreeFormAA"/>
        <w:ind w:right="720"/>
        <w:rPr>
          <w:rFonts w:ascii="Calibri" w:hAnsi="Calibri"/>
          <w:color w:val="auto"/>
          <w:szCs w:val="24"/>
        </w:rPr>
      </w:pPr>
      <w:r w:rsidRPr="00BB2888">
        <w:rPr>
          <w:rFonts w:ascii="Calibri" w:hAnsi="Calibri"/>
          <w:color w:val="auto"/>
          <w:szCs w:val="24"/>
        </w:rPr>
        <w:t xml:space="preserve">Potential applicants are required to spend a pre-application period of at least six months in </w:t>
      </w:r>
      <w:r w:rsidR="00F81C5F" w:rsidRPr="00BB2888">
        <w:rPr>
          <w:rFonts w:ascii="Calibri" w:hAnsi="Calibri"/>
          <w:color w:val="auto"/>
          <w:szCs w:val="24"/>
        </w:rPr>
        <w:t>an</w:t>
      </w:r>
      <w:r w:rsidRPr="00BB2888">
        <w:rPr>
          <w:rFonts w:ascii="Calibri" w:hAnsi="Calibri"/>
          <w:color w:val="auto"/>
          <w:szCs w:val="24"/>
        </w:rPr>
        <w:t xml:space="preserve"> IRSJA Local Training S</w:t>
      </w:r>
      <w:r w:rsidR="00F81C5F" w:rsidRPr="00BB2888">
        <w:rPr>
          <w:rFonts w:ascii="Calibri" w:hAnsi="Calibri"/>
          <w:color w:val="auto"/>
          <w:szCs w:val="24"/>
        </w:rPr>
        <w:t>eminar</w:t>
      </w:r>
      <w:r w:rsidRPr="00BB2888">
        <w:rPr>
          <w:rFonts w:ascii="Calibri" w:hAnsi="Calibri"/>
          <w:color w:val="auto"/>
          <w:szCs w:val="24"/>
        </w:rPr>
        <w:t xml:space="preserve">.  The currently available seminars are listed on the IRSJA website: irsja.org.  </w:t>
      </w:r>
      <w:r w:rsidR="006E176E" w:rsidRPr="00BB2888">
        <w:rPr>
          <w:rFonts w:ascii="Calibri" w:hAnsi="Calibri"/>
          <w:color w:val="auto"/>
          <w:szCs w:val="24"/>
        </w:rPr>
        <w:t xml:space="preserve">When a seminar participant wishes to apply for the IRSJA training program, </w:t>
      </w:r>
      <w:proofErr w:type="gramStart"/>
      <w:r w:rsidR="006E176E" w:rsidRPr="00BB2888">
        <w:rPr>
          <w:rFonts w:ascii="Calibri" w:hAnsi="Calibri"/>
          <w:color w:val="auto"/>
          <w:szCs w:val="24"/>
        </w:rPr>
        <w:t xml:space="preserve">screening interviews are conducted by </w:t>
      </w:r>
      <w:r w:rsidR="00F81C5F" w:rsidRPr="00BB2888">
        <w:rPr>
          <w:rFonts w:ascii="Calibri" w:hAnsi="Calibri"/>
          <w:color w:val="auto"/>
          <w:szCs w:val="24"/>
        </w:rPr>
        <w:t xml:space="preserve">IRSJA </w:t>
      </w:r>
      <w:r w:rsidR="006E176E" w:rsidRPr="00BB2888">
        <w:rPr>
          <w:rFonts w:ascii="Calibri" w:hAnsi="Calibri"/>
          <w:color w:val="auto"/>
          <w:szCs w:val="24"/>
        </w:rPr>
        <w:t xml:space="preserve">Local </w:t>
      </w:r>
      <w:r w:rsidR="00351BE0" w:rsidRPr="00BB2888">
        <w:rPr>
          <w:rFonts w:ascii="Calibri" w:hAnsi="Calibri"/>
          <w:color w:val="auto"/>
          <w:szCs w:val="24"/>
        </w:rPr>
        <w:t xml:space="preserve">Training </w:t>
      </w:r>
      <w:r w:rsidR="006E176E" w:rsidRPr="00BB2888">
        <w:rPr>
          <w:rFonts w:ascii="Calibri" w:hAnsi="Calibri"/>
          <w:color w:val="auto"/>
          <w:szCs w:val="24"/>
        </w:rPr>
        <w:t>Seminar analysts</w:t>
      </w:r>
      <w:r w:rsidR="003A613A">
        <w:rPr>
          <w:rFonts w:ascii="Calibri" w:hAnsi="Calibri"/>
          <w:color w:val="auto"/>
          <w:szCs w:val="24"/>
        </w:rPr>
        <w:t>,</w:t>
      </w:r>
      <w:r w:rsidR="006E176E" w:rsidRPr="00BB2888">
        <w:rPr>
          <w:rFonts w:ascii="Calibri" w:hAnsi="Calibri"/>
          <w:color w:val="auto"/>
          <w:szCs w:val="24"/>
        </w:rPr>
        <w:t xml:space="preserve"> who recommend the applicant </w:t>
      </w:r>
      <w:r w:rsidR="00F81C5F" w:rsidRPr="00BB2888">
        <w:rPr>
          <w:rFonts w:ascii="Calibri" w:hAnsi="Calibri"/>
          <w:color w:val="auto"/>
          <w:szCs w:val="24"/>
        </w:rPr>
        <w:t>to the</w:t>
      </w:r>
      <w:r w:rsidR="006E176E" w:rsidRPr="00BB2888">
        <w:rPr>
          <w:rFonts w:ascii="Calibri" w:hAnsi="Calibri"/>
          <w:color w:val="auto"/>
          <w:szCs w:val="24"/>
        </w:rPr>
        <w:t xml:space="preserve"> IRSJA Admissions Committee</w:t>
      </w:r>
      <w:proofErr w:type="gramEnd"/>
      <w:r w:rsidR="006E176E" w:rsidRPr="00BB2888">
        <w:rPr>
          <w:rFonts w:ascii="Calibri" w:hAnsi="Calibri"/>
          <w:color w:val="auto"/>
          <w:szCs w:val="24"/>
        </w:rPr>
        <w:t xml:space="preserve">.  </w:t>
      </w:r>
      <w:r w:rsidRPr="00BB2888">
        <w:rPr>
          <w:rFonts w:ascii="Calibri" w:hAnsi="Calibri"/>
          <w:color w:val="auto"/>
          <w:szCs w:val="24"/>
        </w:rPr>
        <w:t>The Admissions Committe</w:t>
      </w:r>
      <w:r w:rsidR="004661ED">
        <w:rPr>
          <w:rFonts w:ascii="Calibri" w:hAnsi="Calibri"/>
          <w:color w:val="auto"/>
          <w:szCs w:val="24"/>
        </w:rPr>
        <w:t>e meets once each year, at the S</w:t>
      </w:r>
      <w:r w:rsidRPr="00BB2888">
        <w:rPr>
          <w:rFonts w:ascii="Calibri" w:hAnsi="Calibri"/>
          <w:color w:val="auto"/>
          <w:szCs w:val="24"/>
        </w:rPr>
        <w:t xml:space="preserve">pring </w:t>
      </w:r>
      <w:r w:rsidR="004661ED">
        <w:rPr>
          <w:rFonts w:ascii="Calibri" w:hAnsi="Calibri"/>
          <w:color w:val="auto"/>
          <w:szCs w:val="24"/>
        </w:rPr>
        <w:t>Society</w:t>
      </w:r>
      <w:r w:rsidRPr="00BB2888">
        <w:rPr>
          <w:rFonts w:ascii="Calibri" w:hAnsi="Calibri"/>
          <w:color w:val="auto"/>
          <w:szCs w:val="24"/>
        </w:rPr>
        <w:t xml:space="preserve"> meeting, to interview and </w:t>
      </w:r>
      <w:r w:rsidR="007760BA">
        <w:rPr>
          <w:rFonts w:ascii="Calibri" w:hAnsi="Calibri"/>
          <w:color w:val="auto"/>
          <w:szCs w:val="24"/>
        </w:rPr>
        <w:t xml:space="preserve">make </w:t>
      </w:r>
      <w:r w:rsidR="006E176E" w:rsidRPr="00BB2888">
        <w:rPr>
          <w:rFonts w:ascii="Calibri" w:hAnsi="Calibri"/>
          <w:color w:val="auto"/>
          <w:szCs w:val="24"/>
        </w:rPr>
        <w:t>admi</w:t>
      </w:r>
      <w:r w:rsidR="007760BA">
        <w:rPr>
          <w:rFonts w:ascii="Calibri" w:hAnsi="Calibri"/>
          <w:color w:val="auto"/>
          <w:szCs w:val="24"/>
        </w:rPr>
        <w:t xml:space="preserve">ssions decisions for applicants </w:t>
      </w:r>
      <w:r w:rsidR="009300C6" w:rsidRPr="00BB2888">
        <w:rPr>
          <w:rFonts w:ascii="Calibri" w:hAnsi="Calibri"/>
          <w:color w:val="auto"/>
          <w:szCs w:val="24"/>
        </w:rPr>
        <w:t>to</w:t>
      </w:r>
      <w:r w:rsidR="001759F0" w:rsidRPr="00BB2888">
        <w:rPr>
          <w:rFonts w:ascii="Calibri" w:hAnsi="Calibri"/>
          <w:color w:val="auto"/>
          <w:szCs w:val="24"/>
        </w:rPr>
        <w:t xml:space="preserve"> the training program.</w:t>
      </w:r>
    </w:p>
    <w:p w14:paraId="52B7F0E0" w14:textId="77777777" w:rsidR="005B630D" w:rsidRPr="00BB2888" w:rsidRDefault="005B630D" w:rsidP="00877BFD">
      <w:pPr>
        <w:pStyle w:val="FreeFormAA"/>
        <w:ind w:right="720"/>
        <w:rPr>
          <w:rFonts w:ascii="Calibri" w:hAnsi="Calibri"/>
          <w:color w:val="auto"/>
          <w:szCs w:val="24"/>
        </w:rPr>
      </w:pPr>
    </w:p>
    <w:p w14:paraId="75A09A9D" w14:textId="0FD2AD0D" w:rsidR="00877BFD" w:rsidRPr="00BB2888" w:rsidRDefault="004A190B" w:rsidP="00D36DDF">
      <w:pPr>
        <w:pStyle w:val="FreeFormAA"/>
        <w:ind w:right="720"/>
        <w:rPr>
          <w:rFonts w:ascii="Calibri" w:hAnsi="Calibri"/>
          <w:b/>
          <w:color w:val="auto"/>
          <w:szCs w:val="24"/>
        </w:rPr>
      </w:pPr>
      <w:r w:rsidRPr="002B75F6">
        <w:rPr>
          <w:rFonts w:ascii="Calibri" w:hAnsi="Calibri"/>
          <w:b/>
          <w:color w:val="auto"/>
          <w:sz w:val="28"/>
          <w:szCs w:val="24"/>
        </w:rPr>
        <w:t>B. P</w:t>
      </w:r>
      <w:r w:rsidR="0022763E" w:rsidRPr="002B75F6">
        <w:rPr>
          <w:rFonts w:ascii="Calibri" w:hAnsi="Calibri"/>
          <w:b/>
          <w:color w:val="auto"/>
          <w:sz w:val="28"/>
          <w:szCs w:val="24"/>
        </w:rPr>
        <w:t>rer</w:t>
      </w:r>
      <w:r w:rsidR="00877BFD" w:rsidRPr="002B75F6">
        <w:rPr>
          <w:rFonts w:ascii="Calibri" w:hAnsi="Calibri"/>
          <w:b/>
          <w:color w:val="auto"/>
          <w:sz w:val="28"/>
          <w:szCs w:val="24"/>
        </w:rPr>
        <w:t>equisites for Applying to the Inter-Regional Training Program</w:t>
      </w:r>
    </w:p>
    <w:p w14:paraId="2D5876B1" w14:textId="77777777" w:rsidR="00A76E19" w:rsidRPr="00BB2888" w:rsidRDefault="00A76E19" w:rsidP="00877BFD">
      <w:pPr>
        <w:pStyle w:val="FreeFormAA"/>
        <w:ind w:right="720"/>
        <w:jc w:val="center"/>
        <w:rPr>
          <w:rFonts w:ascii="Calibri" w:hAnsi="Calibri"/>
          <w:b/>
          <w:color w:val="auto"/>
          <w:szCs w:val="24"/>
        </w:rPr>
      </w:pPr>
    </w:p>
    <w:p w14:paraId="35CE2F4E" w14:textId="77777777" w:rsidR="00A76E19" w:rsidRPr="00BB2888" w:rsidRDefault="009300C6" w:rsidP="00AE3729">
      <w:pPr>
        <w:pStyle w:val="FreeFormAA"/>
        <w:ind w:right="720"/>
        <w:rPr>
          <w:rFonts w:ascii="Calibri" w:hAnsi="Calibri"/>
          <w:color w:val="auto"/>
          <w:szCs w:val="24"/>
        </w:rPr>
      </w:pPr>
      <w:r w:rsidRPr="00BB2888">
        <w:rPr>
          <w:rFonts w:ascii="Calibri" w:hAnsi="Calibri"/>
          <w:color w:val="auto"/>
          <w:szCs w:val="24"/>
        </w:rPr>
        <w:t>A</w:t>
      </w:r>
      <w:r w:rsidR="00A76E19" w:rsidRPr="00BB2888">
        <w:rPr>
          <w:rFonts w:ascii="Calibri" w:hAnsi="Calibri"/>
          <w:color w:val="auto"/>
          <w:szCs w:val="24"/>
        </w:rPr>
        <w:t>pplicants are required to meet the following prerequisites:</w:t>
      </w:r>
    </w:p>
    <w:p w14:paraId="41F9965B" w14:textId="77777777" w:rsidR="00877BFD" w:rsidRPr="00BB2888" w:rsidRDefault="00877BFD" w:rsidP="00AE3729">
      <w:pPr>
        <w:pStyle w:val="FreeFormAA"/>
        <w:ind w:right="720"/>
        <w:rPr>
          <w:rFonts w:ascii="Calibri" w:hAnsi="Calibri"/>
          <w:color w:val="auto"/>
          <w:szCs w:val="24"/>
        </w:rPr>
      </w:pPr>
    </w:p>
    <w:p w14:paraId="1F0A04CA" w14:textId="6B449901" w:rsidR="00AE3729" w:rsidRPr="00BB2888" w:rsidRDefault="000B0993" w:rsidP="00AE3729">
      <w:pPr>
        <w:pStyle w:val="ListParagraph"/>
        <w:numPr>
          <w:ilvl w:val="0"/>
          <w:numId w:val="4"/>
        </w:numPr>
        <w:tabs>
          <w:tab w:val="left" w:pos="0"/>
          <w:tab w:val="left" w:pos="720"/>
        </w:tabs>
        <w:ind w:left="720" w:right="720"/>
        <w:rPr>
          <w:rFonts w:ascii="Calibri" w:hAnsi="Calibri"/>
        </w:rPr>
      </w:pPr>
      <w:r w:rsidRPr="00BB2888">
        <w:rPr>
          <w:rFonts w:ascii="Calibri" w:hAnsi="Calibri"/>
        </w:rPr>
        <w:t>A</w:t>
      </w:r>
      <w:r w:rsidR="0097555F">
        <w:rPr>
          <w:rFonts w:ascii="Calibri" w:hAnsi="Calibri"/>
        </w:rPr>
        <w:t>ll applicants must possess at least a master’s degree.</w:t>
      </w:r>
      <w:r w:rsidR="00543006">
        <w:rPr>
          <w:rFonts w:ascii="Calibri" w:hAnsi="Calibri"/>
        </w:rPr>
        <w:t xml:space="preserve">  It should be noted that a graduate degree qualifying an applicant to practice psychotherapy in their state must be obtained prior to entering </w:t>
      </w:r>
      <w:r w:rsidR="00A71B43">
        <w:rPr>
          <w:rFonts w:ascii="Calibri" w:hAnsi="Calibri"/>
        </w:rPr>
        <w:t xml:space="preserve">the </w:t>
      </w:r>
      <w:r w:rsidR="00543006">
        <w:rPr>
          <w:rFonts w:ascii="Calibri" w:hAnsi="Calibri"/>
        </w:rPr>
        <w:t>Control</w:t>
      </w:r>
      <w:r w:rsidR="007B3EF8">
        <w:rPr>
          <w:rFonts w:ascii="Calibri" w:hAnsi="Calibri"/>
        </w:rPr>
        <w:t>/Diploma</w:t>
      </w:r>
      <w:r w:rsidR="00543006">
        <w:rPr>
          <w:rFonts w:ascii="Calibri" w:hAnsi="Calibri"/>
        </w:rPr>
        <w:t xml:space="preserve"> Sta</w:t>
      </w:r>
      <w:r w:rsidR="00A71B43">
        <w:rPr>
          <w:rFonts w:ascii="Calibri" w:hAnsi="Calibri"/>
        </w:rPr>
        <w:t>g</w:t>
      </w:r>
      <w:r w:rsidR="00543006">
        <w:rPr>
          <w:rFonts w:ascii="Calibri" w:hAnsi="Calibri"/>
        </w:rPr>
        <w:t>e</w:t>
      </w:r>
      <w:r w:rsidR="00A71B43">
        <w:rPr>
          <w:rFonts w:ascii="Calibri" w:hAnsi="Calibri"/>
        </w:rPr>
        <w:t xml:space="preserve"> of training</w:t>
      </w:r>
      <w:r w:rsidR="00543006">
        <w:rPr>
          <w:rFonts w:ascii="Calibri" w:hAnsi="Calibri"/>
        </w:rPr>
        <w:t xml:space="preserve">. </w:t>
      </w:r>
    </w:p>
    <w:p w14:paraId="5E668A27" w14:textId="4277D1F9" w:rsidR="00AE3729" w:rsidRPr="00BB2888" w:rsidRDefault="003A613A" w:rsidP="00AE3729">
      <w:pPr>
        <w:pStyle w:val="ListParagraph"/>
        <w:numPr>
          <w:ilvl w:val="0"/>
          <w:numId w:val="4"/>
        </w:numPr>
        <w:tabs>
          <w:tab w:val="left" w:pos="0"/>
          <w:tab w:val="left" w:pos="720"/>
        </w:tabs>
        <w:ind w:left="720" w:right="720"/>
        <w:rPr>
          <w:rFonts w:ascii="Calibri" w:hAnsi="Calibri"/>
          <w:spacing w:val="-3"/>
        </w:rPr>
      </w:pPr>
      <w:r>
        <w:rPr>
          <w:rFonts w:ascii="Calibri" w:hAnsi="Calibri"/>
        </w:rPr>
        <w:t xml:space="preserve">One </w:t>
      </w:r>
      <w:r w:rsidR="000B0993" w:rsidRPr="00BB2888">
        <w:rPr>
          <w:rFonts w:ascii="Calibri" w:hAnsi="Calibri"/>
        </w:rPr>
        <w:t xml:space="preserve">hundred </w:t>
      </w:r>
      <w:r w:rsidR="004F2D10" w:rsidRPr="00BB2888">
        <w:rPr>
          <w:rFonts w:ascii="Calibri" w:hAnsi="Calibri"/>
        </w:rPr>
        <w:t xml:space="preserve">hours of face-to-face personal analysis </w:t>
      </w:r>
      <w:r w:rsidR="00877BFD" w:rsidRPr="00BB2888">
        <w:rPr>
          <w:rFonts w:ascii="Calibri" w:hAnsi="Calibri"/>
        </w:rPr>
        <w:t xml:space="preserve">with an IAAP analyst </w:t>
      </w:r>
      <w:r w:rsidR="004F0822" w:rsidRPr="00BB2888">
        <w:rPr>
          <w:rFonts w:ascii="Calibri" w:hAnsi="Calibri"/>
        </w:rPr>
        <w:t>before</w:t>
      </w:r>
      <w:r w:rsidR="00FF7648" w:rsidRPr="00BB2888">
        <w:rPr>
          <w:rFonts w:ascii="Calibri" w:hAnsi="Calibri"/>
        </w:rPr>
        <w:t xml:space="preserve"> </w:t>
      </w:r>
      <w:r w:rsidR="00877BFD" w:rsidRPr="00BB2888">
        <w:rPr>
          <w:rFonts w:ascii="Calibri" w:hAnsi="Calibri"/>
        </w:rPr>
        <w:t xml:space="preserve">March 1 of the year of application.  The applicant is expected to be in analysis at the time of application and the 100 hours of analysis </w:t>
      </w:r>
      <w:r w:rsidR="004F0822" w:rsidRPr="00BB2888">
        <w:rPr>
          <w:rFonts w:ascii="Calibri" w:hAnsi="Calibri"/>
        </w:rPr>
        <w:t xml:space="preserve">must have taken </w:t>
      </w:r>
      <w:r w:rsidR="00877BFD" w:rsidRPr="00BB2888">
        <w:rPr>
          <w:rFonts w:ascii="Calibri" w:hAnsi="Calibri"/>
        </w:rPr>
        <w:t xml:space="preserve">place within three years </w:t>
      </w:r>
      <w:r w:rsidR="004F0822" w:rsidRPr="00BB2888">
        <w:rPr>
          <w:rFonts w:ascii="Calibri" w:hAnsi="Calibri"/>
        </w:rPr>
        <w:t>of</w:t>
      </w:r>
      <w:r w:rsidR="00877BFD" w:rsidRPr="00BB2888">
        <w:rPr>
          <w:rFonts w:ascii="Calibri" w:hAnsi="Calibri"/>
        </w:rPr>
        <w:t xml:space="preserve"> application for candidacy.</w:t>
      </w:r>
    </w:p>
    <w:p w14:paraId="1ECEF308" w14:textId="5B845FA7" w:rsidR="00AE3729" w:rsidRPr="00BB2888" w:rsidRDefault="0023296A" w:rsidP="00AE3729">
      <w:pPr>
        <w:pStyle w:val="ListParagraph"/>
        <w:numPr>
          <w:ilvl w:val="0"/>
          <w:numId w:val="4"/>
        </w:numPr>
        <w:tabs>
          <w:tab w:val="left" w:pos="0"/>
          <w:tab w:val="left" w:pos="720"/>
        </w:tabs>
        <w:ind w:left="720" w:right="720"/>
        <w:rPr>
          <w:rFonts w:ascii="Calibri" w:hAnsi="Calibri"/>
          <w:spacing w:val="-3"/>
        </w:rPr>
      </w:pPr>
      <w:r w:rsidRPr="00BB2888">
        <w:rPr>
          <w:rFonts w:ascii="Calibri" w:hAnsi="Calibri"/>
          <w:spacing w:val="-3"/>
        </w:rPr>
        <w:t>Participation</w:t>
      </w:r>
      <w:r w:rsidR="00877BFD" w:rsidRPr="00BB2888">
        <w:rPr>
          <w:rFonts w:ascii="Calibri" w:hAnsi="Calibri"/>
          <w:spacing w:val="-3"/>
        </w:rPr>
        <w:t xml:space="preserve"> in a</w:t>
      </w:r>
      <w:r w:rsidR="000B0993" w:rsidRPr="00BB2888">
        <w:rPr>
          <w:rFonts w:ascii="Calibri" w:hAnsi="Calibri"/>
          <w:spacing w:val="-3"/>
        </w:rPr>
        <w:t>n IRSJA</w:t>
      </w:r>
      <w:r w:rsidR="00877BFD" w:rsidRPr="00BB2888">
        <w:rPr>
          <w:rFonts w:ascii="Calibri" w:hAnsi="Calibri"/>
          <w:spacing w:val="-3"/>
        </w:rPr>
        <w:t xml:space="preserve"> Local Training Seminar for a minimum of six months </w:t>
      </w:r>
      <w:r w:rsidR="004F0822" w:rsidRPr="00BB2888">
        <w:rPr>
          <w:rFonts w:ascii="Calibri" w:hAnsi="Calibri"/>
          <w:spacing w:val="-3"/>
        </w:rPr>
        <w:t>before</w:t>
      </w:r>
      <w:r w:rsidR="00877BFD" w:rsidRPr="00BB2888">
        <w:rPr>
          <w:rFonts w:ascii="Calibri" w:hAnsi="Calibri"/>
          <w:spacing w:val="-3"/>
        </w:rPr>
        <w:t xml:space="preserve"> application </w:t>
      </w:r>
      <w:r w:rsidR="001E10BE" w:rsidRPr="00BB2888">
        <w:rPr>
          <w:rFonts w:ascii="Calibri" w:hAnsi="Calibri"/>
          <w:spacing w:val="-3"/>
        </w:rPr>
        <w:t xml:space="preserve">to the Inter-Regional Society.  </w:t>
      </w:r>
      <w:r w:rsidR="00877BFD" w:rsidRPr="00BB2888">
        <w:rPr>
          <w:rFonts w:ascii="Calibri" w:hAnsi="Calibri"/>
          <w:spacing w:val="-3"/>
        </w:rPr>
        <w:t xml:space="preserve">A letter of approval from the Local Training Seminar Coordinator is required in order </w:t>
      </w:r>
      <w:r w:rsidR="000B0993" w:rsidRPr="00BB2888">
        <w:rPr>
          <w:rFonts w:ascii="Calibri" w:hAnsi="Calibri"/>
          <w:spacing w:val="-3"/>
        </w:rPr>
        <w:t xml:space="preserve">for an applicant </w:t>
      </w:r>
      <w:r w:rsidR="00AC5E56">
        <w:rPr>
          <w:rFonts w:ascii="Calibri" w:hAnsi="Calibri"/>
          <w:spacing w:val="-3"/>
        </w:rPr>
        <w:t xml:space="preserve">to </w:t>
      </w:r>
      <w:r w:rsidR="00D0619C" w:rsidRPr="00BB2888">
        <w:rPr>
          <w:rFonts w:ascii="Calibri" w:hAnsi="Calibri"/>
          <w:spacing w:val="-3"/>
        </w:rPr>
        <w:t>have an</w:t>
      </w:r>
      <w:r w:rsidR="00877BFD" w:rsidRPr="00BB2888">
        <w:rPr>
          <w:rFonts w:ascii="Calibri" w:hAnsi="Calibri"/>
          <w:spacing w:val="-3"/>
        </w:rPr>
        <w:t xml:space="preserve"> </w:t>
      </w:r>
      <w:r w:rsidR="000B0993" w:rsidRPr="00BB2888">
        <w:rPr>
          <w:rFonts w:ascii="Calibri" w:hAnsi="Calibri"/>
          <w:spacing w:val="-3"/>
        </w:rPr>
        <w:t xml:space="preserve">IRSJA </w:t>
      </w:r>
      <w:r w:rsidR="00D0619C" w:rsidRPr="00BB2888">
        <w:rPr>
          <w:rFonts w:ascii="Calibri" w:hAnsi="Calibri"/>
          <w:spacing w:val="-3"/>
        </w:rPr>
        <w:t>admissions interview</w:t>
      </w:r>
      <w:r w:rsidR="00877BFD" w:rsidRPr="00BB2888">
        <w:rPr>
          <w:rFonts w:ascii="Calibri" w:hAnsi="Calibri"/>
          <w:spacing w:val="-3"/>
        </w:rPr>
        <w:t>.</w:t>
      </w:r>
    </w:p>
    <w:p w14:paraId="044E2CDD" w14:textId="0F732A09" w:rsidR="00AE3729" w:rsidRPr="00BB2888" w:rsidRDefault="00877BFD" w:rsidP="00AE3729">
      <w:pPr>
        <w:pStyle w:val="ListParagraph"/>
        <w:numPr>
          <w:ilvl w:val="0"/>
          <w:numId w:val="4"/>
        </w:numPr>
        <w:tabs>
          <w:tab w:val="left" w:pos="0"/>
          <w:tab w:val="left" w:pos="720"/>
        </w:tabs>
        <w:ind w:left="720" w:right="720"/>
        <w:rPr>
          <w:rFonts w:ascii="Calibri" w:hAnsi="Calibri"/>
          <w:spacing w:val="-3"/>
        </w:rPr>
      </w:pPr>
      <w:r w:rsidRPr="00BB2888">
        <w:rPr>
          <w:rFonts w:ascii="Calibri" w:hAnsi="Calibri"/>
          <w:spacing w:val="-3"/>
        </w:rPr>
        <w:t>The financial and personal resources to invest in training that may take from six to ten years and cost at least $15,000 a year</w:t>
      </w:r>
      <w:r w:rsidR="00AC5E56">
        <w:rPr>
          <w:rFonts w:ascii="Calibri" w:hAnsi="Calibri"/>
          <w:spacing w:val="-3"/>
        </w:rPr>
        <w:t xml:space="preserve"> (costs of analysis and case consultat</w:t>
      </w:r>
      <w:r w:rsidRPr="00BB2888">
        <w:rPr>
          <w:rFonts w:ascii="Calibri" w:hAnsi="Calibri"/>
          <w:spacing w:val="-3"/>
        </w:rPr>
        <w:t xml:space="preserve">ion, seminar fees, travel and lodging for seminars and to semi-annual Society meetings in various cities around North America). </w:t>
      </w:r>
    </w:p>
    <w:p w14:paraId="461BBB2E" w14:textId="1435A95F" w:rsidR="00AE3729" w:rsidRPr="00BB2888" w:rsidRDefault="004F0822" w:rsidP="00AE3729">
      <w:pPr>
        <w:pStyle w:val="ListParagraph"/>
        <w:numPr>
          <w:ilvl w:val="0"/>
          <w:numId w:val="4"/>
        </w:numPr>
        <w:tabs>
          <w:tab w:val="left" w:pos="0"/>
          <w:tab w:val="left" w:pos="720"/>
        </w:tabs>
        <w:ind w:left="720" w:right="720"/>
        <w:rPr>
          <w:rFonts w:ascii="Calibri" w:hAnsi="Calibri"/>
          <w:spacing w:val="-3"/>
        </w:rPr>
      </w:pPr>
      <w:r w:rsidRPr="00BB2888">
        <w:rPr>
          <w:rFonts w:ascii="Calibri" w:hAnsi="Calibri"/>
          <w:spacing w:val="-3"/>
        </w:rPr>
        <w:t>L</w:t>
      </w:r>
      <w:r w:rsidR="00877BFD" w:rsidRPr="00BB2888">
        <w:rPr>
          <w:rFonts w:ascii="Calibri" w:hAnsi="Calibri"/>
          <w:spacing w:val="-3"/>
        </w:rPr>
        <w:t>egal authority to practice psychotherapy/analysis in the state or country of resi</w:t>
      </w:r>
      <w:r w:rsidR="00FC2460">
        <w:rPr>
          <w:rFonts w:ascii="Calibri" w:hAnsi="Calibri"/>
          <w:spacing w:val="-3"/>
        </w:rPr>
        <w:t xml:space="preserve">dence, </w:t>
      </w:r>
      <w:r w:rsidR="00D618C6">
        <w:rPr>
          <w:rFonts w:ascii="Calibri" w:hAnsi="Calibri"/>
          <w:spacing w:val="-3"/>
        </w:rPr>
        <w:t xml:space="preserve">except in states where, at the time of application for the </w:t>
      </w:r>
      <w:proofErr w:type="spellStart"/>
      <w:r w:rsidR="00D618C6">
        <w:rPr>
          <w:rFonts w:ascii="Calibri" w:hAnsi="Calibri"/>
          <w:spacing w:val="-3"/>
        </w:rPr>
        <w:t>propaedeuticum</w:t>
      </w:r>
      <w:proofErr w:type="spellEnd"/>
      <w:r w:rsidR="00D618C6">
        <w:rPr>
          <w:rFonts w:ascii="Calibri" w:hAnsi="Calibri"/>
          <w:spacing w:val="-3"/>
        </w:rPr>
        <w:t>, licensure is not required to see clients.</w:t>
      </w:r>
    </w:p>
    <w:p w14:paraId="30E8A396" w14:textId="77777777" w:rsidR="00AE3729" w:rsidRPr="00BB2888" w:rsidRDefault="00877BFD" w:rsidP="00AE3729">
      <w:pPr>
        <w:pStyle w:val="ListParagraph"/>
        <w:numPr>
          <w:ilvl w:val="0"/>
          <w:numId w:val="4"/>
        </w:numPr>
        <w:tabs>
          <w:tab w:val="left" w:pos="0"/>
          <w:tab w:val="left" w:pos="720"/>
        </w:tabs>
        <w:ind w:left="720" w:right="720"/>
        <w:rPr>
          <w:rFonts w:ascii="Calibri" w:hAnsi="Calibri"/>
          <w:spacing w:val="-3"/>
        </w:rPr>
      </w:pPr>
      <w:r w:rsidRPr="00BB2888">
        <w:rPr>
          <w:rFonts w:ascii="Calibri" w:hAnsi="Calibri"/>
          <w:spacing w:val="-3"/>
        </w:rPr>
        <w:t>Minimum age: 25 years</w:t>
      </w:r>
      <w:r w:rsidR="001F60BC" w:rsidRPr="00BB2888">
        <w:rPr>
          <w:rFonts w:ascii="Calibri" w:hAnsi="Calibri"/>
          <w:spacing w:val="-3"/>
        </w:rPr>
        <w:t>.</w:t>
      </w:r>
    </w:p>
    <w:p w14:paraId="67D87D18" w14:textId="51F206BB" w:rsidR="00877BFD" w:rsidRPr="00BB2888" w:rsidRDefault="00877BFD" w:rsidP="00AE3729">
      <w:pPr>
        <w:pStyle w:val="ListParagraph"/>
        <w:numPr>
          <w:ilvl w:val="0"/>
          <w:numId w:val="4"/>
        </w:numPr>
        <w:tabs>
          <w:tab w:val="left" w:pos="0"/>
          <w:tab w:val="left" w:pos="720"/>
        </w:tabs>
        <w:ind w:left="720" w:right="720"/>
        <w:rPr>
          <w:rFonts w:ascii="Calibri" w:hAnsi="Calibri"/>
          <w:spacing w:val="-3"/>
        </w:rPr>
      </w:pPr>
      <w:r w:rsidRPr="00BB2888">
        <w:rPr>
          <w:rFonts w:ascii="Calibri" w:hAnsi="Calibri"/>
          <w:spacing w:val="-3"/>
        </w:rPr>
        <w:t xml:space="preserve">Submission of application </w:t>
      </w:r>
      <w:r w:rsidR="004432FF">
        <w:rPr>
          <w:rFonts w:ascii="Calibri" w:hAnsi="Calibri"/>
          <w:spacing w:val="-3"/>
        </w:rPr>
        <w:t xml:space="preserve">(Appendix A) </w:t>
      </w:r>
      <w:r w:rsidRPr="00BB2888">
        <w:rPr>
          <w:rFonts w:ascii="Calibri" w:hAnsi="Calibri"/>
          <w:spacing w:val="-3"/>
        </w:rPr>
        <w:t>and supporting documents to the Director of Admissions by March 1</w:t>
      </w:r>
      <w:r w:rsidR="001F60BC" w:rsidRPr="00BB2888">
        <w:rPr>
          <w:rFonts w:ascii="Calibri" w:hAnsi="Calibri"/>
          <w:spacing w:val="-3"/>
        </w:rPr>
        <w:t>.</w:t>
      </w:r>
    </w:p>
    <w:p w14:paraId="7743E61F" w14:textId="23381F33" w:rsidR="00A71B43" w:rsidRDefault="00A71B43">
      <w:pPr>
        <w:rPr>
          <w:rFonts w:ascii="Calibri" w:eastAsia="ヒラギノ角ゴ Pro W3" w:hAnsi="Calibri" w:cs="Times New Roman"/>
          <w:spacing w:val="-3"/>
          <w:sz w:val="24"/>
          <w:szCs w:val="24"/>
        </w:rPr>
      </w:pPr>
      <w:r>
        <w:rPr>
          <w:rFonts w:ascii="Calibri" w:hAnsi="Calibri"/>
          <w:spacing w:val="-3"/>
          <w:szCs w:val="24"/>
        </w:rPr>
        <w:br w:type="page"/>
      </w:r>
    </w:p>
    <w:p w14:paraId="3B11A9B1" w14:textId="77777777" w:rsidR="009C40F0" w:rsidRPr="00BB2888" w:rsidRDefault="009C40F0" w:rsidP="009C40F0">
      <w:pPr>
        <w:pStyle w:val="FreeFormAA"/>
        <w:tabs>
          <w:tab w:val="center" w:pos="4680"/>
        </w:tabs>
        <w:ind w:right="720"/>
        <w:rPr>
          <w:rFonts w:ascii="Calibri" w:hAnsi="Calibri"/>
          <w:color w:val="auto"/>
          <w:spacing w:val="-3"/>
          <w:szCs w:val="24"/>
        </w:rPr>
      </w:pPr>
    </w:p>
    <w:p w14:paraId="02E01C64" w14:textId="0534F9CB" w:rsidR="00877BFD" w:rsidRPr="002B75F6" w:rsidRDefault="004A190B" w:rsidP="00D36DDF">
      <w:pPr>
        <w:pStyle w:val="FreeFormAA"/>
        <w:tabs>
          <w:tab w:val="center" w:pos="4680"/>
        </w:tabs>
        <w:ind w:right="720"/>
        <w:rPr>
          <w:rFonts w:ascii="Calibri" w:hAnsi="Calibri"/>
          <w:b/>
          <w:color w:val="auto"/>
          <w:spacing w:val="-3"/>
          <w:sz w:val="28"/>
          <w:szCs w:val="24"/>
        </w:rPr>
      </w:pPr>
      <w:r w:rsidRPr="002B75F6">
        <w:rPr>
          <w:rFonts w:ascii="Calibri" w:hAnsi="Calibri"/>
          <w:b/>
          <w:color w:val="auto"/>
          <w:spacing w:val="-3"/>
          <w:sz w:val="28"/>
          <w:szCs w:val="24"/>
        </w:rPr>
        <w:t>C. A</w:t>
      </w:r>
      <w:r w:rsidR="00877BFD" w:rsidRPr="002B75F6">
        <w:rPr>
          <w:rFonts w:ascii="Calibri" w:hAnsi="Calibri"/>
          <w:b/>
          <w:color w:val="auto"/>
          <w:spacing w:val="-3"/>
          <w:sz w:val="28"/>
          <w:szCs w:val="24"/>
        </w:rPr>
        <w:t>dmissions Procedures</w:t>
      </w:r>
    </w:p>
    <w:p w14:paraId="6AADD5CF" w14:textId="77777777" w:rsidR="00877BFD" w:rsidRPr="00BB2888" w:rsidRDefault="00877BFD" w:rsidP="00877BFD">
      <w:pPr>
        <w:pStyle w:val="FreeFormAA"/>
        <w:tabs>
          <w:tab w:val="left" w:pos="0"/>
        </w:tabs>
        <w:ind w:right="720"/>
        <w:jc w:val="both"/>
        <w:rPr>
          <w:rFonts w:ascii="Calibri" w:hAnsi="Calibri"/>
          <w:color w:val="auto"/>
          <w:spacing w:val="-3"/>
          <w:szCs w:val="24"/>
        </w:rPr>
      </w:pPr>
    </w:p>
    <w:p w14:paraId="29F049DC" w14:textId="4EBF103A" w:rsidR="00877BFD" w:rsidRPr="00BB2888" w:rsidRDefault="001D61C2" w:rsidP="008B3E5B">
      <w:pPr>
        <w:rPr>
          <w:rFonts w:ascii="Calibri" w:hAnsi="Calibri"/>
          <w:sz w:val="24"/>
          <w:szCs w:val="24"/>
        </w:rPr>
      </w:pPr>
      <w:r w:rsidRPr="00BB2888">
        <w:rPr>
          <w:rFonts w:ascii="Calibri" w:hAnsi="Calibri"/>
          <w:sz w:val="24"/>
          <w:szCs w:val="24"/>
        </w:rPr>
        <w:t>Potential applicants</w:t>
      </w:r>
      <w:r w:rsidR="00877BFD" w:rsidRPr="00BB2888">
        <w:rPr>
          <w:rFonts w:ascii="Calibri" w:hAnsi="Calibri"/>
          <w:sz w:val="24"/>
          <w:szCs w:val="24"/>
        </w:rPr>
        <w:t xml:space="preserve"> contact a Local Training Seminar Coordinator to </w:t>
      </w:r>
      <w:r w:rsidR="0097555F">
        <w:rPr>
          <w:rFonts w:ascii="Calibri" w:hAnsi="Calibri"/>
          <w:sz w:val="24"/>
          <w:szCs w:val="24"/>
        </w:rPr>
        <w:t>interview</w:t>
      </w:r>
      <w:r w:rsidR="00327325">
        <w:rPr>
          <w:rFonts w:ascii="Calibri" w:hAnsi="Calibri"/>
          <w:sz w:val="24"/>
          <w:szCs w:val="24"/>
        </w:rPr>
        <w:t xml:space="preserve"> to join that </w:t>
      </w:r>
      <w:r w:rsidR="00A71B43">
        <w:rPr>
          <w:rFonts w:ascii="Calibri" w:hAnsi="Calibri"/>
          <w:sz w:val="24"/>
          <w:szCs w:val="24"/>
        </w:rPr>
        <w:t>Seminar</w:t>
      </w:r>
      <w:r w:rsidR="00327325">
        <w:rPr>
          <w:rFonts w:ascii="Calibri" w:hAnsi="Calibri"/>
          <w:sz w:val="24"/>
          <w:szCs w:val="24"/>
        </w:rPr>
        <w:t xml:space="preserve">. </w:t>
      </w:r>
      <w:r w:rsidR="00877BFD" w:rsidRPr="00BB2888">
        <w:rPr>
          <w:rFonts w:ascii="Calibri" w:hAnsi="Calibri"/>
          <w:sz w:val="24"/>
          <w:szCs w:val="24"/>
        </w:rPr>
        <w:t xml:space="preserve"> </w:t>
      </w:r>
      <w:r w:rsidR="008B3E5B" w:rsidRPr="00BB2888">
        <w:rPr>
          <w:rFonts w:ascii="Calibri" w:hAnsi="Calibri"/>
          <w:sz w:val="24"/>
          <w:szCs w:val="24"/>
        </w:rPr>
        <w:t xml:space="preserve"> Names and contact information for Local Training Seminar Coordinators are on the IRSJA website.</w:t>
      </w:r>
      <w:r w:rsidR="00877BFD" w:rsidRPr="00BB2888">
        <w:rPr>
          <w:rFonts w:ascii="Calibri" w:hAnsi="Calibri"/>
          <w:sz w:val="24"/>
          <w:szCs w:val="24"/>
        </w:rPr>
        <w:t xml:space="preserve"> If accepted, the </w:t>
      </w:r>
      <w:r w:rsidR="001B3F4C" w:rsidRPr="00BB2888">
        <w:rPr>
          <w:rFonts w:ascii="Calibri" w:hAnsi="Calibri"/>
          <w:sz w:val="24"/>
          <w:szCs w:val="24"/>
        </w:rPr>
        <w:t xml:space="preserve">potential </w:t>
      </w:r>
      <w:r w:rsidR="00877BFD" w:rsidRPr="00BB2888">
        <w:rPr>
          <w:rFonts w:ascii="Calibri" w:hAnsi="Calibri"/>
          <w:sz w:val="24"/>
          <w:szCs w:val="24"/>
        </w:rPr>
        <w:t xml:space="preserve">applicant </w:t>
      </w:r>
      <w:r w:rsidR="00327325">
        <w:rPr>
          <w:rFonts w:ascii="Calibri" w:hAnsi="Calibri"/>
          <w:sz w:val="24"/>
          <w:szCs w:val="24"/>
        </w:rPr>
        <w:t xml:space="preserve">must </w:t>
      </w:r>
      <w:r w:rsidR="00877BFD" w:rsidRPr="00BB2888">
        <w:rPr>
          <w:rFonts w:ascii="Calibri" w:hAnsi="Calibri"/>
          <w:sz w:val="24"/>
          <w:szCs w:val="24"/>
        </w:rPr>
        <w:t>attend the seminar for a minimum of six months before submitting an application for training in the IRSJA Program.</w:t>
      </w:r>
    </w:p>
    <w:p w14:paraId="024E375F" w14:textId="77777777" w:rsidR="00877BFD" w:rsidRPr="00BB2888" w:rsidRDefault="00877BFD" w:rsidP="00877BFD">
      <w:pPr>
        <w:pStyle w:val="FreeFormAA"/>
        <w:tabs>
          <w:tab w:val="left" w:pos="0"/>
        </w:tabs>
        <w:ind w:right="720"/>
        <w:jc w:val="both"/>
        <w:rPr>
          <w:rFonts w:ascii="Calibri" w:hAnsi="Calibri"/>
          <w:color w:val="auto"/>
          <w:szCs w:val="24"/>
        </w:rPr>
      </w:pPr>
    </w:p>
    <w:p w14:paraId="0DAEDEB4" w14:textId="39148E05" w:rsidR="00877BFD" w:rsidRPr="00BB2888" w:rsidRDefault="00BC18E0" w:rsidP="008B3E5B">
      <w:pPr>
        <w:rPr>
          <w:rFonts w:ascii="Calibri" w:hAnsi="Calibri"/>
          <w:sz w:val="24"/>
          <w:szCs w:val="24"/>
        </w:rPr>
      </w:pPr>
      <w:r w:rsidRPr="00BC18E0">
        <w:rPr>
          <w:rFonts w:ascii="Calibri" w:hAnsi="Calibri"/>
          <w:sz w:val="24"/>
          <w:szCs w:val="24"/>
        </w:rPr>
        <w:t>When the applicant is ready to proceed with application to the IRSJA, he or she contacts the Local Training Seminar Coordinator to request an interview with the local seminar faculty.</w:t>
      </w:r>
      <w:r w:rsidR="00877BFD" w:rsidRPr="00BB2888">
        <w:rPr>
          <w:rFonts w:ascii="Calibri" w:hAnsi="Calibri"/>
          <w:sz w:val="24"/>
          <w:szCs w:val="24"/>
        </w:rPr>
        <w:t xml:space="preserve">  If </w:t>
      </w:r>
      <w:r w:rsidR="00CC0CC2" w:rsidRPr="00BB2888">
        <w:rPr>
          <w:rFonts w:ascii="Calibri" w:hAnsi="Calibri"/>
          <w:sz w:val="24"/>
          <w:szCs w:val="24"/>
        </w:rPr>
        <w:t>the applicant is approved</w:t>
      </w:r>
      <w:r w:rsidR="00877BFD" w:rsidRPr="00BB2888">
        <w:rPr>
          <w:rFonts w:ascii="Calibri" w:hAnsi="Calibri"/>
          <w:sz w:val="24"/>
          <w:szCs w:val="24"/>
        </w:rPr>
        <w:t xml:space="preserve">, the </w:t>
      </w:r>
      <w:r w:rsidR="008B3E5B" w:rsidRPr="00BB2888">
        <w:rPr>
          <w:rFonts w:ascii="Calibri" w:hAnsi="Calibri"/>
          <w:sz w:val="24"/>
          <w:szCs w:val="24"/>
        </w:rPr>
        <w:t>Local Training Seminar Coordinator</w:t>
      </w:r>
      <w:r w:rsidR="00877BFD" w:rsidRPr="00BB2888">
        <w:rPr>
          <w:rFonts w:ascii="Calibri" w:hAnsi="Calibri"/>
          <w:sz w:val="24"/>
          <w:szCs w:val="24"/>
        </w:rPr>
        <w:t xml:space="preserve"> </w:t>
      </w:r>
      <w:r w:rsidR="0082380E" w:rsidRPr="00BB2888">
        <w:rPr>
          <w:rFonts w:ascii="Calibri" w:hAnsi="Calibri"/>
          <w:sz w:val="24"/>
          <w:szCs w:val="24"/>
        </w:rPr>
        <w:t>recommends</w:t>
      </w:r>
      <w:r w:rsidR="00877BFD" w:rsidRPr="00BB2888">
        <w:rPr>
          <w:rFonts w:ascii="Calibri" w:hAnsi="Calibri"/>
          <w:sz w:val="24"/>
          <w:szCs w:val="24"/>
        </w:rPr>
        <w:t xml:space="preserve"> to the Admissions Director </w:t>
      </w:r>
      <w:r w:rsidR="0082380E" w:rsidRPr="00BB2888">
        <w:rPr>
          <w:rFonts w:ascii="Calibri" w:hAnsi="Calibri"/>
          <w:sz w:val="24"/>
          <w:szCs w:val="24"/>
        </w:rPr>
        <w:t>that</w:t>
      </w:r>
      <w:r w:rsidR="00877BFD" w:rsidRPr="00BB2888">
        <w:rPr>
          <w:rFonts w:ascii="Calibri" w:hAnsi="Calibri"/>
          <w:sz w:val="24"/>
          <w:szCs w:val="24"/>
        </w:rPr>
        <w:t xml:space="preserve"> the applicant </w:t>
      </w:r>
      <w:r w:rsidR="00CC0CC2" w:rsidRPr="00BB2888">
        <w:rPr>
          <w:rFonts w:ascii="Calibri" w:hAnsi="Calibri"/>
          <w:sz w:val="24"/>
          <w:szCs w:val="24"/>
        </w:rPr>
        <w:t xml:space="preserve">be given </w:t>
      </w:r>
      <w:r w:rsidR="009300C6" w:rsidRPr="00BB2888">
        <w:rPr>
          <w:rFonts w:ascii="Calibri" w:hAnsi="Calibri"/>
          <w:sz w:val="24"/>
          <w:szCs w:val="24"/>
        </w:rPr>
        <w:t>a</w:t>
      </w:r>
      <w:r w:rsidR="00877BFD" w:rsidRPr="00BB2888">
        <w:rPr>
          <w:rFonts w:ascii="Calibri" w:hAnsi="Calibri"/>
          <w:sz w:val="24"/>
          <w:szCs w:val="24"/>
        </w:rPr>
        <w:t>dmissions interview</w:t>
      </w:r>
      <w:r w:rsidR="009300C6" w:rsidRPr="00BB2888">
        <w:rPr>
          <w:rFonts w:ascii="Calibri" w:hAnsi="Calibri"/>
          <w:sz w:val="24"/>
          <w:szCs w:val="24"/>
        </w:rPr>
        <w:t>s</w:t>
      </w:r>
      <w:r w:rsidR="00877BFD" w:rsidRPr="00BB2888">
        <w:rPr>
          <w:rFonts w:ascii="Calibri" w:hAnsi="Calibri"/>
          <w:sz w:val="24"/>
          <w:szCs w:val="24"/>
        </w:rPr>
        <w:t xml:space="preserve"> at the </w:t>
      </w:r>
      <w:r w:rsidR="008416A7" w:rsidRPr="00BB2888">
        <w:rPr>
          <w:rFonts w:ascii="Calibri" w:hAnsi="Calibri"/>
          <w:sz w:val="24"/>
          <w:szCs w:val="24"/>
        </w:rPr>
        <w:t xml:space="preserve">IRSJA </w:t>
      </w:r>
      <w:r w:rsidR="00B03910">
        <w:rPr>
          <w:rFonts w:ascii="Calibri" w:hAnsi="Calibri"/>
          <w:sz w:val="24"/>
          <w:szCs w:val="24"/>
        </w:rPr>
        <w:t>S</w:t>
      </w:r>
      <w:r w:rsidR="007C2FB7" w:rsidRPr="00BB2888">
        <w:rPr>
          <w:rFonts w:ascii="Calibri" w:hAnsi="Calibri"/>
          <w:sz w:val="24"/>
          <w:szCs w:val="24"/>
        </w:rPr>
        <w:t>pring meeting.</w:t>
      </w:r>
    </w:p>
    <w:p w14:paraId="08A252CC" w14:textId="77777777" w:rsidR="00877BFD" w:rsidRPr="00BB2888" w:rsidRDefault="00877BFD" w:rsidP="00877BFD">
      <w:pPr>
        <w:pStyle w:val="FreeFormAA"/>
        <w:tabs>
          <w:tab w:val="left" w:pos="0"/>
        </w:tabs>
        <w:ind w:right="720"/>
        <w:jc w:val="both"/>
        <w:rPr>
          <w:rFonts w:ascii="Calibri" w:hAnsi="Calibri"/>
          <w:color w:val="auto"/>
          <w:spacing w:val="-3"/>
          <w:szCs w:val="24"/>
        </w:rPr>
      </w:pPr>
    </w:p>
    <w:p w14:paraId="564F1774" w14:textId="6D4E5476" w:rsidR="00877BFD" w:rsidRPr="00BB2888" w:rsidRDefault="00D25162" w:rsidP="008B3E5B">
      <w:pPr>
        <w:rPr>
          <w:rFonts w:ascii="Calibri" w:hAnsi="Calibri"/>
          <w:sz w:val="24"/>
          <w:szCs w:val="24"/>
        </w:rPr>
      </w:pPr>
      <w:r w:rsidRPr="00BB2888">
        <w:rPr>
          <w:rFonts w:ascii="Calibri" w:hAnsi="Calibri"/>
          <w:sz w:val="24"/>
          <w:szCs w:val="24"/>
        </w:rPr>
        <w:t>In order to apply to the IRSJA, the applicant</w:t>
      </w:r>
      <w:r w:rsidR="00877BFD" w:rsidRPr="00BB2888">
        <w:rPr>
          <w:rFonts w:ascii="Calibri" w:hAnsi="Calibri"/>
          <w:sz w:val="24"/>
          <w:szCs w:val="24"/>
        </w:rPr>
        <w:t xml:space="preserve"> </w:t>
      </w:r>
      <w:r w:rsidRPr="00BB2888">
        <w:rPr>
          <w:rFonts w:ascii="Calibri" w:hAnsi="Calibri"/>
          <w:sz w:val="24"/>
          <w:szCs w:val="24"/>
        </w:rPr>
        <w:t xml:space="preserve">completes the </w:t>
      </w:r>
      <w:r w:rsidR="00877BFD" w:rsidRPr="00BB2888">
        <w:rPr>
          <w:rFonts w:ascii="Calibri" w:hAnsi="Calibri"/>
          <w:sz w:val="24"/>
          <w:szCs w:val="24"/>
        </w:rPr>
        <w:t xml:space="preserve">application </w:t>
      </w:r>
      <w:r w:rsidRPr="00BB2888">
        <w:rPr>
          <w:rFonts w:ascii="Calibri" w:hAnsi="Calibri"/>
          <w:sz w:val="24"/>
          <w:szCs w:val="24"/>
        </w:rPr>
        <w:t xml:space="preserve">materials available on the IRSJA website (www.irsja.org) and sends them </w:t>
      </w:r>
      <w:r w:rsidR="00877BFD" w:rsidRPr="00BB2888">
        <w:rPr>
          <w:rFonts w:ascii="Calibri" w:hAnsi="Calibri"/>
          <w:sz w:val="24"/>
          <w:szCs w:val="24"/>
        </w:rPr>
        <w:t xml:space="preserve">to the Director of Admissions, </w:t>
      </w:r>
      <w:r w:rsidR="00E25EDD" w:rsidRPr="00BB2888">
        <w:rPr>
          <w:rFonts w:ascii="Calibri" w:hAnsi="Calibri"/>
          <w:sz w:val="24"/>
          <w:szCs w:val="24"/>
        </w:rPr>
        <w:t xml:space="preserve">no return receipt required, </w:t>
      </w:r>
      <w:r w:rsidR="00877BFD" w:rsidRPr="00BB2888">
        <w:rPr>
          <w:rFonts w:ascii="Calibri" w:hAnsi="Calibri"/>
          <w:sz w:val="24"/>
          <w:szCs w:val="24"/>
        </w:rPr>
        <w:t xml:space="preserve">postmarked </w:t>
      </w:r>
      <w:r w:rsidR="00E25EDD" w:rsidRPr="00BB2888">
        <w:rPr>
          <w:rFonts w:ascii="Calibri" w:hAnsi="Calibri"/>
          <w:sz w:val="24"/>
          <w:szCs w:val="24"/>
        </w:rPr>
        <w:t>on or before</w:t>
      </w:r>
      <w:r w:rsidR="00877BFD" w:rsidRPr="00BB2888">
        <w:rPr>
          <w:rFonts w:ascii="Calibri" w:hAnsi="Calibri"/>
          <w:sz w:val="24"/>
          <w:szCs w:val="24"/>
        </w:rPr>
        <w:t xml:space="preserve"> March 1.  </w:t>
      </w:r>
      <w:r w:rsidR="00960B6F" w:rsidRPr="00BB2888">
        <w:rPr>
          <w:rFonts w:ascii="Calibri" w:hAnsi="Calibri"/>
          <w:sz w:val="24"/>
          <w:szCs w:val="24"/>
        </w:rPr>
        <w:t>T</w:t>
      </w:r>
      <w:r w:rsidR="009E1968">
        <w:rPr>
          <w:rFonts w:ascii="Calibri" w:hAnsi="Calibri"/>
          <w:sz w:val="24"/>
          <w:szCs w:val="24"/>
        </w:rPr>
        <w:t xml:space="preserve">he </w:t>
      </w:r>
      <w:r w:rsidR="00877BFD" w:rsidRPr="00BB2888">
        <w:rPr>
          <w:rFonts w:ascii="Calibri" w:hAnsi="Calibri"/>
          <w:sz w:val="24"/>
          <w:szCs w:val="24"/>
        </w:rPr>
        <w:t>Director</w:t>
      </w:r>
      <w:r w:rsidR="009E1968">
        <w:rPr>
          <w:rFonts w:ascii="Calibri" w:hAnsi="Calibri"/>
          <w:sz w:val="24"/>
          <w:szCs w:val="24"/>
        </w:rPr>
        <w:t xml:space="preserve"> of Admissions</w:t>
      </w:r>
      <w:r w:rsidR="00877BFD" w:rsidRPr="00BB2888">
        <w:rPr>
          <w:rFonts w:ascii="Calibri" w:hAnsi="Calibri"/>
          <w:sz w:val="24"/>
          <w:szCs w:val="24"/>
        </w:rPr>
        <w:t xml:space="preserve"> will </w:t>
      </w:r>
      <w:r w:rsidR="00D618C6">
        <w:rPr>
          <w:rFonts w:ascii="Calibri" w:hAnsi="Calibri"/>
          <w:sz w:val="24"/>
          <w:szCs w:val="24"/>
        </w:rPr>
        <w:t>inform the</w:t>
      </w:r>
      <w:r w:rsidR="00877BFD" w:rsidRPr="00BB2888">
        <w:rPr>
          <w:rFonts w:ascii="Calibri" w:hAnsi="Calibri"/>
          <w:sz w:val="24"/>
          <w:szCs w:val="24"/>
        </w:rPr>
        <w:t xml:space="preserve"> applicant </w:t>
      </w:r>
      <w:r w:rsidR="00D618C6">
        <w:rPr>
          <w:rFonts w:ascii="Calibri" w:hAnsi="Calibri"/>
          <w:sz w:val="24"/>
          <w:szCs w:val="24"/>
        </w:rPr>
        <w:t>of dates and times of</w:t>
      </w:r>
      <w:r w:rsidR="00960B6F" w:rsidRPr="00BB2888">
        <w:rPr>
          <w:rFonts w:ascii="Calibri" w:hAnsi="Calibri"/>
          <w:sz w:val="24"/>
          <w:szCs w:val="24"/>
        </w:rPr>
        <w:t xml:space="preserve"> IRSJA</w:t>
      </w:r>
      <w:r w:rsidR="00877BFD" w:rsidRPr="00BB2888">
        <w:rPr>
          <w:rFonts w:ascii="Calibri" w:hAnsi="Calibri"/>
          <w:sz w:val="24"/>
          <w:szCs w:val="24"/>
        </w:rPr>
        <w:t xml:space="preserve"> admissions </w:t>
      </w:r>
      <w:r w:rsidR="00E25EDD" w:rsidRPr="00BB2888">
        <w:rPr>
          <w:rFonts w:ascii="Calibri" w:hAnsi="Calibri"/>
          <w:sz w:val="24"/>
          <w:szCs w:val="24"/>
        </w:rPr>
        <w:t>interviews.</w:t>
      </w:r>
    </w:p>
    <w:p w14:paraId="33439196" w14:textId="77777777" w:rsidR="00877BFD" w:rsidRPr="00BB2888" w:rsidRDefault="00877BFD" w:rsidP="00877BFD">
      <w:pPr>
        <w:pStyle w:val="FreeFormAA"/>
        <w:tabs>
          <w:tab w:val="left" w:pos="0"/>
        </w:tabs>
        <w:ind w:right="720"/>
        <w:jc w:val="both"/>
        <w:rPr>
          <w:rFonts w:ascii="Calibri" w:hAnsi="Calibri"/>
          <w:color w:val="auto"/>
          <w:spacing w:val="-3"/>
          <w:szCs w:val="24"/>
        </w:rPr>
      </w:pPr>
    </w:p>
    <w:p w14:paraId="4234F62B" w14:textId="7CAAFF9B" w:rsidR="00877BFD" w:rsidRPr="00BB2888" w:rsidRDefault="00DC1A8F" w:rsidP="008B3E5B">
      <w:pPr>
        <w:rPr>
          <w:rFonts w:ascii="Calibri" w:hAnsi="Calibri"/>
          <w:sz w:val="24"/>
          <w:szCs w:val="24"/>
        </w:rPr>
      </w:pPr>
      <w:r w:rsidRPr="00DC1A8F">
        <w:rPr>
          <w:rFonts w:ascii="Calibri" w:hAnsi="Calibri"/>
          <w:sz w:val="24"/>
          <w:szCs w:val="24"/>
        </w:rPr>
        <w:t>An applicant admitted into the training program is assigned to an IRSJA Review Committee.</w:t>
      </w:r>
      <w:r>
        <w:rPr>
          <w:rFonts w:ascii="Calibri" w:hAnsi="Calibri"/>
          <w:sz w:val="24"/>
          <w:szCs w:val="24"/>
        </w:rPr>
        <w:t xml:space="preserve"> </w:t>
      </w:r>
      <w:r w:rsidR="00877BFD" w:rsidRPr="00BB2888">
        <w:rPr>
          <w:rFonts w:ascii="Calibri" w:hAnsi="Calibri"/>
          <w:sz w:val="24"/>
          <w:szCs w:val="24"/>
        </w:rPr>
        <w:t>The Review Committee meet</w:t>
      </w:r>
      <w:r w:rsidR="00D25162" w:rsidRPr="00BB2888">
        <w:rPr>
          <w:rFonts w:ascii="Calibri" w:hAnsi="Calibri"/>
          <w:sz w:val="24"/>
          <w:szCs w:val="24"/>
        </w:rPr>
        <w:t>s</w:t>
      </w:r>
      <w:r w:rsidR="00877BFD" w:rsidRPr="00BB2888">
        <w:rPr>
          <w:rFonts w:ascii="Calibri" w:hAnsi="Calibri"/>
          <w:sz w:val="24"/>
          <w:szCs w:val="24"/>
        </w:rPr>
        <w:t xml:space="preserve"> with the candidate at the </w:t>
      </w:r>
      <w:r w:rsidR="009715B3" w:rsidRPr="00BB2888">
        <w:rPr>
          <w:rFonts w:ascii="Calibri" w:hAnsi="Calibri"/>
          <w:sz w:val="24"/>
          <w:szCs w:val="24"/>
        </w:rPr>
        <w:t xml:space="preserve">IRSJA </w:t>
      </w:r>
      <w:r w:rsidR="00877BFD" w:rsidRPr="00BB2888">
        <w:rPr>
          <w:rFonts w:ascii="Calibri" w:hAnsi="Calibri"/>
          <w:sz w:val="24"/>
          <w:szCs w:val="24"/>
        </w:rPr>
        <w:t>annual fall meetings.</w:t>
      </w:r>
    </w:p>
    <w:p w14:paraId="04D49ED3" w14:textId="77777777" w:rsidR="00877BFD" w:rsidRPr="00BB2888" w:rsidRDefault="00877BFD" w:rsidP="008B3E5B">
      <w:pPr>
        <w:rPr>
          <w:rFonts w:ascii="Calibri" w:hAnsi="Calibri"/>
          <w:sz w:val="24"/>
          <w:szCs w:val="24"/>
        </w:rPr>
      </w:pPr>
    </w:p>
    <w:p w14:paraId="6BDDB7E7" w14:textId="5AF9B28A" w:rsidR="00877BFD" w:rsidRPr="002B75F6" w:rsidRDefault="004A190B" w:rsidP="00D36DDF">
      <w:pPr>
        <w:pStyle w:val="FreeFormAA"/>
        <w:tabs>
          <w:tab w:val="center" w:pos="4680"/>
        </w:tabs>
        <w:ind w:right="720"/>
        <w:rPr>
          <w:rFonts w:ascii="Calibri" w:hAnsi="Calibri"/>
          <w:b/>
          <w:color w:val="auto"/>
          <w:spacing w:val="-3"/>
          <w:sz w:val="28"/>
          <w:szCs w:val="24"/>
        </w:rPr>
      </w:pPr>
      <w:r w:rsidRPr="002B75F6">
        <w:rPr>
          <w:rFonts w:ascii="Calibri" w:hAnsi="Calibri"/>
          <w:b/>
          <w:color w:val="auto"/>
          <w:spacing w:val="-3"/>
          <w:sz w:val="28"/>
          <w:szCs w:val="24"/>
        </w:rPr>
        <w:t>D. A</w:t>
      </w:r>
      <w:r w:rsidR="00877BFD" w:rsidRPr="002B75F6">
        <w:rPr>
          <w:rFonts w:ascii="Calibri" w:hAnsi="Calibri"/>
          <w:b/>
          <w:color w:val="auto"/>
          <w:spacing w:val="-3"/>
          <w:sz w:val="28"/>
          <w:szCs w:val="24"/>
        </w:rPr>
        <w:t>pplication Materials</w:t>
      </w:r>
    </w:p>
    <w:p w14:paraId="33E4FC0D" w14:textId="77777777" w:rsidR="00877BFD" w:rsidRPr="00BB2888" w:rsidRDefault="00877BFD" w:rsidP="00877BFD">
      <w:pPr>
        <w:pStyle w:val="FreeFormAA"/>
        <w:tabs>
          <w:tab w:val="center" w:pos="4680"/>
        </w:tabs>
        <w:ind w:right="720"/>
        <w:jc w:val="both"/>
        <w:rPr>
          <w:rFonts w:ascii="Calibri" w:hAnsi="Calibri"/>
          <w:color w:val="auto"/>
          <w:spacing w:val="-3"/>
          <w:szCs w:val="24"/>
        </w:rPr>
      </w:pPr>
    </w:p>
    <w:p w14:paraId="72A63E2F" w14:textId="77777777" w:rsidR="00877BFD" w:rsidRPr="00BB2888" w:rsidRDefault="00877BFD" w:rsidP="008B3E5B">
      <w:pPr>
        <w:rPr>
          <w:rFonts w:ascii="Calibri" w:hAnsi="Calibri"/>
          <w:sz w:val="24"/>
          <w:szCs w:val="24"/>
        </w:rPr>
      </w:pPr>
      <w:r w:rsidRPr="00BB2888">
        <w:rPr>
          <w:rFonts w:ascii="Calibri" w:hAnsi="Calibri"/>
          <w:sz w:val="24"/>
          <w:szCs w:val="24"/>
        </w:rPr>
        <w:t>The following materials must be included in the application packet and sent together:</w:t>
      </w:r>
    </w:p>
    <w:p w14:paraId="6EAC8B81" w14:textId="77777777" w:rsidR="00877BFD" w:rsidRPr="00BB2888" w:rsidRDefault="00877BFD" w:rsidP="00877BFD">
      <w:pPr>
        <w:pStyle w:val="FreeFormAA"/>
        <w:tabs>
          <w:tab w:val="left" w:pos="0"/>
        </w:tabs>
        <w:ind w:right="720"/>
        <w:jc w:val="both"/>
        <w:rPr>
          <w:rFonts w:ascii="Calibri" w:hAnsi="Calibri"/>
          <w:color w:val="auto"/>
          <w:spacing w:val="-3"/>
          <w:szCs w:val="24"/>
        </w:rPr>
      </w:pPr>
    </w:p>
    <w:p w14:paraId="6C70CC92" w14:textId="7331696D" w:rsidR="007C2FB7" w:rsidRPr="00BB2888" w:rsidRDefault="00877BFD" w:rsidP="00036296">
      <w:pPr>
        <w:pStyle w:val="ListParagraph"/>
        <w:numPr>
          <w:ilvl w:val="0"/>
          <w:numId w:val="5"/>
        </w:numPr>
        <w:rPr>
          <w:rFonts w:ascii="Calibri" w:hAnsi="Calibri"/>
        </w:rPr>
      </w:pPr>
      <w:r w:rsidRPr="00BB2888">
        <w:rPr>
          <w:rFonts w:ascii="Calibri" w:hAnsi="Calibri"/>
        </w:rPr>
        <w:t>IRSJA application form</w:t>
      </w:r>
      <w:r w:rsidR="00E25EDD" w:rsidRPr="00BB2888">
        <w:rPr>
          <w:rFonts w:ascii="Calibri" w:hAnsi="Calibri"/>
        </w:rPr>
        <w:t>, downloaded from the website (IRSJA.org), completed</w:t>
      </w:r>
      <w:r w:rsidR="00C54A86">
        <w:rPr>
          <w:rFonts w:ascii="Calibri" w:hAnsi="Calibri"/>
        </w:rPr>
        <w:t>, signed and notarized.  (</w:t>
      </w:r>
      <w:r w:rsidRPr="00BB2888">
        <w:rPr>
          <w:rFonts w:ascii="Calibri" w:hAnsi="Calibri"/>
        </w:rPr>
        <w:t xml:space="preserve">Appendix A) </w:t>
      </w:r>
    </w:p>
    <w:p w14:paraId="3E64EEDB" w14:textId="77777777" w:rsidR="007C2FB7" w:rsidRPr="00BB2888" w:rsidRDefault="00877BFD" w:rsidP="00036296">
      <w:pPr>
        <w:pStyle w:val="ListParagraph"/>
        <w:numPr>
          <w:ilvl w:val="0"/>
          <w:numId w:val="5"/>
        </w:numPr>
        <w:rPr>
          <w:rFonts w:ascii="Calibri" w:hAnsi="Calibri"/>
        </w:rPr>
      </w:pPr>
      <w:r w:rsidRPr="00BB2888">
        <w:rPr>
          <w:rFonts w:ascii="Calibri" w:hAnsi="Calibri"/>
        </w:rPr>
        <w:t>A recent black and white or color passport size photo</w:t>
      </w:r>
      <w:r w:rsidR="001F60BC" w:rsidRPr="00BB2888">
        <w:rPr>
          <w:rFonts w:ascii="Calibri" w:hAnsi="Calibri"/>
        </w:rPr>
        <w:t>.</w:t>
      </w:r>
    </w:p>
    <w:p w14:paraId="412C1E1A" w14:textId="77777777" w:rsidR="007C2FB7" w:rsidRPr="00BB2888" w:rsidRDefault="00877BFD" w:rsidP="00036296">
      <w:pPr>
        <w:pStyle w:val="ListParagraph"/>
        <w:numPr>
          <w:ilvl w:val="0"/>
          <w:numId w:val="5"/>
        </w:numPr>
        <w:rPr>
          <w:rFonts w:ascii="Calibri" w:hAnsi="Calibri"/>
        </w:rPr>
      </w:pPr>
      <w:r w:rsidRPr="00BB2888">
        <w:rPr>
          <w:rFonts w:ascii="Calibri" w:hAnsi="Calibri"/>
        </w:rPr>
        <w:t>Academic transcripts (from college level)</w:t>
      </w:r>
      <w:r w:rsidR="001F60BC" w:rsidRPr="00BB2888">
        <w:rPr>
          <w:rFonts w:ascii="Calibri" w:hAnsi="Calibri"/>
        </w:rPr>
        <w:t>.</w:t>
      </w:r>
    </w:p>
    <w:p w14:paraId="548B9D6A" w14:textId="77777777" w:rsidR="007C2FB7" w:rsidRPr="00BB2888" w:rsidRDefault="00877BFD" w:rsidP="00036296">
      <w:pPr>
        <w:pStyle w:val="ListParagraph"/>
        <w:numPr>
          <w:ilvl w:val="0"/>
          <w:numId w:val="5"/>
        </w:numPr>
        <w:rPr>
          <w:rFonts w:ascii="Calibri" w:hAnsi="Calibri"/>
        </w:rPr>
      </w:pPr>
      <w:r w:rsidRPr="00BB2888">
        <w:rPr>
          <w:rFonts w:ascii="Calibri" w:hAnsi="Calibri"/>
        </w:rPr>
        <w:t>Curriculum vitae (three pages or less)</w:t>
      </w:r>
      <w:r w:rsidR="001F60BC" w:rsidRPr="00BB2888">
        <w:rPr>
          <w:rFonts w:ascii="Calibri" w:hAnsi="Calibri"/>
        </w:rPr>
        <w:t>.</w:t>
      </w:r>
    </w:p>
    <w:p w14:paraId="0B22E0C6" w14:textId="10D973F5" w:rsidR="007C2FB7" w:rsidRPr="00B4585D" w:rsidRDefault="00877BFD" w:rsidP="00036296">
      <w:pPr>
        <w:pStyle w:val="ListParagraph"/>
        <w:numPr>
          <w:ilvl w:val="0"/>
          <w:numId w:val="5"/>
        </w:numPr>
        <w:rPr>
          <w:rFonts w:ascii="Calibri" w:hAnsi="Calibri"/>
        </w:rPr>
      </w:pPr>
      <w:r w:rsidRPr="00B4585D">
        <w:rPr>
          <w:rFonts w:ascii="Calibri" w:hAnsi="Calibri"/>
        </w:rPr>
        <w:t xml:space="preserve">An autobiographical statement (no more than three double-spaced pages, one-inch margins and 12-point font). </w:t>
      </w:r>
      <w:r w:rsidR="00B4585D" w:rsidRPr="00B4585D">
        <w:rPr>
          <w:rFonts w:ascii="Calibri" w:hAnsi="Calibri"/>
        </w:rPr>
        <w:t>The last paragraph of the statement should be written by hand.</w:t>
      </w:r>
    </w:p>
    <w:p w14:paraId="5415C9AB" w14:textId="77777777" w:rsidR="007C2FB7" w:rsidRPr="00BB2888" w:rsidRDefault="00877BFD" w:rsidP="00036296">
      <w:pPr>
        <w:pStyle w:val="ListParagraph"/>
        <w:numPr>
          <w:ilvl w:val="0"/>
          <w:numId w:val="5"/>
        </w:numPr>
        <w:rPr>
          <w:rFonts w:ascii="Calibri" w:hAnsi="Calibri"/>
        </w:rPr>
      </w:pPr>
      <w:r w:rsidRPr="00BB2888">
        <w:rPr>
          <w:rFonts w:ascii="Calibri" w:hAnsi="Calibri"/>
        </w:rPr>
        <w:t xml:space="preserve">Application fee of $500 ($100 non-refundable and $400 refundable if the individual withdraws from the admissions process before attending the interviews).  Checks </w:t>
      </w:r>
      <w:r w:rsidR="001434BB" w:rsidRPr="00BB2888">
        <w:rPr>
          <w:rFonts w:ascii="Calibri" w:hAnsi="Calibri"/>
        </w:rPr>
        <w:t>should</w:t>
      </w:r>
      <w:r w:rsidRPr="00BB2888">
        <w:rPr>
          <w:rFonts w:ascii="Calibri" w:hAnsi="Calibri"/>
        </w:rPr>
        <w:t xml:space="preserve"> be made out to the Inter-Region</w:t>
      </w:r>
      <w:r w:rsidR="00AC1D9D" w:rsidRPr="00BB2888">
        <w:rPr>
          <w:rFonts w:ascii="Calibri" w:hAnsi="Calibri"/>
        </w:rPr>
        <w:t>al Society of Jungian Analysts.</w:t>
      </w:r>
    </w:p>
    <w:p w14:paraId="62E698BC" w14:textId="7AD625D6" w:rsidR="007C2FB7" w:rsidRPr="00BB2888" w:rsidRDefault="00877BFD" w:rsidP="00036296">
      <w:pPr>
        <w:pStyle w:val="ListParagraph"/>
        <w:numPr>
          <w:ilvl w:val="0"/>
          <w:numId w:val="5"/>
        </w:numPr>
        <w:rPr>
          <w:rFonts w:ascii="Calibri" w:hAnsi="Calibri"/>
        </w:rPr>
      </w:pPr>
      <w:r w:rsidRPr="00BB2888">
        <w:rPr>
          <w:rFonts w:ascii="Calibri" w:hAnsi="Calibri"/>
        </w:rPr>
        <w:t>IRSJA</w:t>
      </w:r>
      <w:r w:rsidR="003A728C" w:rsidRPr="00BB2888">
        <w:rPr>
          <w:rFonts w:ascii="Calibri" w:hAnsi="Calibri"/>
        </w:rPr>
        <w:t xml:space="preserve"> Waiver for Prospective </w:t>
      </w:r>
      <w:r w:rsidR="00A71B43" w:rsidRPr="00BB2888">
        <w:rPr>
          <w:rFonts w:ascii="Calibri" w:hAnsi="Calibri"/>
        </w:rPr>
        <w:t>Trainees</w:t>
      </w:r>
      <w:r w:rsidR="003A728C" w:rsidRPr="00BB2888">
        <w:rPr>
          <w:rFonts w:ascii="Calibri" w:hAnsi="Calibri"/>
        </w:rPr>
        <w:t xml:space="preserve"> </w:t>
      </w:r>
      <w:r w:rsidRPr="00BB2888">
        <w:rPr>
          <w:rFonts w:ascii="Calibri" w:hAnsi="Calibri"/>
        </w:rPr>
        <w:t xml:space="preserve">signed and notarized. (See Appendix B).  </w:t>
      </w:r>
    </w:p>
    <w:p w14:paraId="437E488D" w14:textId="77777777" w:rsidR="00877BFD" w:rsidRPr="00BB2888" w:rsidRDefault="00877BFD" w:rsidP="00036296">
      <w:pPr>
        <w:pStyle w:val="ListParagraph"/>
        <w:numPr>
          <w:ilvl w:val="0"/>
          <w:numId w:val="5"/>
        </w:numPr>
        <w:rPr>
          <w:rFonts w:ascii="Calibri" w:hAnsi="Calibri"/>
        </w:rPr>
      </w:pPr>
      <w:r w:rsidRPr="00BB2888">
        <w:rPr>
          <w:rFonts w:ascii="Calibri" w:hAnsi="Calibri"/>
        </w:rPr>
        <w:t xml:space="preserve">Verification by </w:t>
      </w:r>
      <w:r w:rsidR="00D053CF" w:rsidRPr="00BB2888">
        <w:rPr>
          <w:rFonts w:ascii="Calibri" w:hAnsi="Calibri"/>
        </w:rPr>
        <w:t xml:space="preserve">the applicant’s </w:t>
      </w:r>
      <w:r w:rsidRPr="00BB2888">
        <w:rPr>
          <w:rFonts w:ascii="Calibri" w:hAnsi="Calibri"/>
        </w:rPr>
        <w:t xml:space="preserve">analyst(s) of analytic hours.  </w:t>
      </w:r>
      <w:r w:rsidR="00FA54A0" w:rsidRPr="00BB2888">
        <w:rPr>
          <w:rFonts w:ascii="Calibri" w:hAnsi="Calibri"/>
        </w:rPr>
        <w:t>The a</w:t>
      </w:r>
      <w:r w:rsidRPr="00BB2888">
        <w:rPr>
          <w:rFonts w:ascii="Calibri" w:hAnsi="Calibri"/>
        </w:rPr>
        <w:t>nalyst</w:t>
      </w:r>
      <w:r w:rsidR="00FA54A0" w:rsidRPr="00BB2888">
        <w:rPr>
          <w:rFonts w:ascii="Calibri" w:hAnsi="Calibri"/>
        </w:rPr>
        <w:t>(s)</w:t>
      </w:r>
      <w:r w:rsidRPr="00BB2888">
        <w:rPr>
          <w:rFonts w:ascii="Calibri" w:hAnsi="Calibri"/>
        </w:rPr>
        <w:t xml:space="preserve"> should specify total hours that were face-to-face and/or by </w:t>
      </w:r>
      <w:r w:rsidR="00A77271" w:rsidRPr="00BB2888">
        <w:rPr>
          <w:rFonts w:ascii="Calibri" w:hAnsi="Calibri"/>
        </w:rPr>
        <w:t>telecommunication</w:t>
      </w:r>
      <w:r w:rsidRPr="00BB2888">
        <w:rPr>
          <w:rFonts w:ascii="Calibri" w:hAnsi="Calibri"/>
        </w:rPr>
        <w:t xml:space="preserve"> </w:t>
      </w:r>
      <w:r w:rsidR="001434BB" w:rsidRPr="00BB2888">
        <w:rPr>
          <w:rFonts w:ascii="Calibri" w:hAnsi="Calibri"/>
        </w:rPr>
        <w:t>during the</w:t>
      </w:r>
      <w:r w:rsidRPr="00BB2888">
        <w:rPr>
          <w:rFonts w:ascii="Calibri" w:hAnsi="Calibri"/>
        </w:rPr>
        <w:t xml:space="preserve"> 3 years prior to application</w:t>
      </w:r>
      <w:r w:rsidR="00AC1D9D" w:rsidRPr="00BB2888">
        <w:rPr>
          <w:rFonts w:ascii="Calibri" w:hAnsi="Calibri"/>
        </w:rPr>
        <w:t>.</w:t>
      </w:r>
    </w:p>
    <w:p w14:paraId="5EB22469" w14:textId="77777777" w:rsidR="00FF4E5A" w:rsidRDefault="00FF4E5A" w:rsidP="001F60BC">
      <w:pPr>
        <w:pStyle w:val="FreeFormAA"/>
        <w:tabs>
          <w:tab w:val="left" w:pos="0"/>
        </w:tabs>
        <w:ind w:right="720"/>
        <w:rPr>
          <w:rFonts w:ascii="Calibri" w:hAnsi="Calibri"/>
          <w:b/>
          <w:color w:val="auto"/>
          <w:spacing w:val="-3"/>
          <w:szCs w:val="24"/>
        </w:rPr>
      </w:pPr>
    </w:p>
    <w:p w14:paraId="2FA015A5" w14:textId="77777777" w:rsidR="00754498" w:rsidRDefault="00754498" w:rsidP="001F60BC">
      <w:pPr>
        <w:pStyle w:val="FreeFormAA"/>
        <w:tabs>
          <w:tab w:val="left" w:pos="0"/>
        </w:tabs>
        <w:ind w:right="720"/>
        <w:rPr>
          <w:rFonts w:ascii="Calibri" w:hAnsi="Calibri"/>
          <w:b/>
          <w:color w:val="auto"/>
          <w:spacing w:val="-3"/>
          <w:szCs w:val="24"/>
        </w:rPr>
      </w:pPr>
    </w:p>
    <w:p w14:paraId="732BAC27" w14:textId="07B82E6A" w:rsidR="00877BFD" w:rsidRPr="00BB2888" w:rsidRDefault="004A190B" w:rsidP="00D36DDF">
      <w:pPr>
        <w:pStyle w:val="FreeFormAA"/>
        <w:tabs>
          <w:tab w:val="left" w:pos="0"/>
        </w:tabs>
        <w:ind w:right="720"/>
        <w:rPr>
          <w:rFonts w:ascii="Calibri" w:hAnsi="Calibri"/>
          <w:b/>
          <w:color w:val="auto"/>
          <w:spacing w:val="-3"/>
          <w:szCs w:val="24"/>
        </w:rPr>
      </w:pPr>
      <w:r w:rsidRPr="002B75F6">
        <w:rPr>
          <w:rFonts w:ascii="Calibri" w:hAnsi="Calibri"/>
          <w:b/>
          <w:color w:val="auto"/>
          <w:spacing w:val="-3"/>
          <w:sz w:val="28"/>
          <w:szCs w:val="24"/>
        </w:rPr>
        <w:lastRenderedPageBreak/>
        <w:t>E. T</w:t>
      </w:r>
      <w:r w:rsidR="00731592" w:rsidRPr="002B75F6">
        <w:rPr>
          <w:rFonts w:ascii="Calibri" w:hAnsi="Calibri"/>
          <w:b/>
          <w:color w:val="auto"/>
          <w:spacing w:val="-3"/>
          <w:sz w:val="28"/>
          <w:szCs w:val="24"/>
        </w:rPr>
        <w:t xml:space="preserve">ransfers </w:t>
      </w:r>
      <w:r w:rsidR="00877BFD" w:rsidRPr="002B75F6">
        <w:rPr>
          <w:rFonts w:ascii="Calibri" w:hAnsi="Calibri"/>
          <w:b/>
          <w:color w:val="auto"/>
          <w:spacing w:val="-3"/>
          <w:sz w:val="28"/>
          <w:szCs w:val="24"/>
        </w:rPr>
        <w:t>to the IRSJA</w:t>
      </w:r>
    </w:p>
    <w:p w14:paraId="6D785677" w14:textId="77777777" w:rsidR="00877BFD" w:rsidRPr="00BB2888" w:rsidRDefault="00877BFD" w:rsidP="00D36DDF">
      <w:pPr>
        <w:pStyle w:val="FreeFormAA"/>
        <w:tabs>
          <w:tab w:val="left" w:pos="0"/>
        </w:tabs>
        <w:ind w:right="720"/>
        <w:rPr>
          <w:rFonts w:ascii="Calibri" w:hAnsi="Calibri"/>
          <w:color w:val="auto"/>
          <w:spacing w:val="-3"/>
          <w:szCs w:val="24"/>
        </w:rPr>
      </w:pPr>
    </w:p>
    <w:p w14:paraId="3C9A0EA3" w14:textId="77777777" w:rsidR="00BD3766" w:rsidRPr="00BB2888" w:rsidRDefault="00877BFD" w:rsidP="00BD3766">
      <w:pPr>
        <w:rPr>
          <w:rFonts w:ascii="Calibri" w:hAnsi="Calibri"/>
          <w:sz w:val="24"/>
          <w:szCs w:val="24"/>
        </w:rPr>
      </w:pPr>
      <w:r w:rsidRPr="00BB2888">
        <w:rPr>
          <w:rFonts w:ascii="Calibri" w:hAnsi="Calibri"/>
          <w:sz w:val="24"/>
          <w:szCs w:val="24"/>
        </w:rPr>
        <w:t xml:space="preserve">A </w:t>
      </w:r>
      <w:r w:rsidR="006F0674" w:rsidRPr="00BB2888">
        <w:rPr>
          <w:rFonts w:ascii="Calibri" w:hAnsi="Calibri"/>
          <w:sz w:val="24"/>
          <w:szCs w:val="24"/>
        </w:rPr>
        <w:t>candidate</w:t>
      </w:r>
      <w:r w:rsidRPr="00BB2888">
        <w:rPr>
          <w:rFonts w:ascii="Calibri" w:hAnsi="Calibri"/>
          <w:sz w:val="24"/>
          <w:szCs w:val="24"/>
        </w:rPr>
        <w:t xml:space="preserve"> seekin</w:t>
      </w:r>
      <w:r w:rsidR="006F0674" w:rsidRPr="00BB2888">
        <w:rPr>
          <w:rFonts w:ascii="Calibri" w:hAnsi="Calibri"/>
          <w:sz w:val="24"/>
          <w:szCs w:val="24"/>
        </w:rPr>
        <w:t>g to transfer from another IAAP-</w:t>
      </w:r>
      <w:r w:rsidRPr="00BB2888">
        <w:rPr>
          <w:rFonts w:ascii="Calibri" w:hAnsi="Calibri"/>
          <w:sz w:val="24"/>
          <w:szCs w:val="24"/>
        </w:rPr>
        <w:t xml:space="preserve">approved Institute must be in good standing in that training program and apply to the Inter-Regional </w:t>
      </w:r>
      <w:r w:rsidR="00731592" w:rsidRPr="00BB2888">
        <w:rPr>
          <w:rFonts w:ascii="Calibri" w:hAnsi="Calibri"/>
          <w:sz w:val="24"/>
          <w:szCs w:val="24"/>
        </w:rPr>
        <w:t>training program</w:t>
      </w:r>
      <w:r w:rsidRPr="00BB2888">
        <w:rPr>
          <w:rFonts w:ascii="Calibri" w:hAnsi="Calibri"/>
          <w:sz w:val="24"/>
          <w:szCs w:val="24"/>
        </w:rPr>
        <w:t xml:space="preserve"> </w:t>
      </w:r>
      <w:r w:rsidR="00731592" w:rsidRPr="00BB2888">
        <w:rPr>
          <w:rFonts w:ascii="Calibri" w:hAnsi="Calibri"/>
          <w:sz w:val="24"/>
          <w:szCs w:val="24"/>
        </w:rPr>
        <w:t>in the same way as a non-</w:t>
      </w:r>
      <w:r w:rsidR="00D053CF" w:rsidRPr="00BB2888">
        <w:rPr>
          <w:rFonts w:ascii="Calibri" w:hAnsi="Calibri"/>
          <w:sz w:val="24"/>
          <w:szCs w:val="24"/>
        </w:rPr>
        <w:t>transfer</w:t>
      </w:r>
      <w:r w:rsidR="006F0674" w:rsidRPr="00BB2888">
        <w:rPr>
          <w:rFonts w:ascii="Calibri" w:hAnsi="Calibri"/>
          <w:sz w:val="24"/>
          <w:szCs w:val="24"/>
        </w:rPr>
        <w:t xml:space="preserve"> applicant, beginning with being admitted to a Local Training Seminar.</w:t>
      </w:r>
      <w:r w:rsidR="00E94EFC" w:rsidRPr="00BB2888">
        <w:rPr>
          <w:rFonts w:ascii="Calibri" w:hAnsi="Calibri"/>
          <w:sz w:val="24"/>
          <w:szCs w:val="24"/>
        </w:rPr>
        <w:t xml:space="preserve">  Transfer applicants </w:t>
      </w:r>
      <w:r w:rsidR="00632E67" w:rsidRPr="00BB2888">
        <w:rPr>
          <w:rFonts w:ascii="Calibri" w:hAnsi="Calibri"/>
          <w:sz w:val="24"/>
          <w:szCs w:val="24"/>
        </w:rPr>
        <w:t xml:space="preserve">and candidates </w:t>
      </w:r>
      <w:r w:rsidR="00E94EFC" w:rsidRPr="00BB2888">
        <w:rPr>
          <w:rFonts w:ascii="Calibri" w:hAnsi="Calibri"/>
          <w:sz w:val="24"/>
          <w:szCs w:val="24"/>
        </w:rPr>
        <w:t>are subject to the rules governing admissions and cand</w:t>
      </w:r>
      <w:r w:rsidR="00FF4E5A" w:rsidRPr="00BB2888">
        <w:rPr>
          <w:rFonts w:ascii="Calibri" w:hAnsi="Calibri"/>
          <w:sz w:val="24"/>
          <w:szCs w:val="24"/>
        </w:rPr>
        <w:t xml:space="preserve">idacy in this Training Manual. </w:t>
      </w:r>
    </w:p>
    <w:p w14:paraId="60914AD3" w14:textId="7ED13DBF" w:rsidR="00FF4E5A" w:rsidRPr="00BB2888" w:rsidRDefault="00FF4E5A">
      <w:pPr>
        <w:rPr>
          <w:rFonts w:ascii="Calibri" w:eastAsia="ヒラギノ角ゴ Pro W3" w:hAnsi="Calibri" w:cs="Times New Roman"/>
          <w:spacing w:val="-3"/>
          <w:sz w:val="24"/>
          <w:szCs w:val="24"/>
        </w:rPr>
      </w:pPr>
    </w:p>
    <w:p w14:paraId="333A1C8B" w14:textId="77777777" w:rsidR="00695C1A" w:rsidRDefault="00695C1A">
      <w:pPr>
        <w:rPr>
          <w:rFonts w:ascii="Calibri" w:eastAsia="ヒラギノ角ゴ Pro W3" w:hAnsi="Calibri" w:cs="Times New Roman"/>
          <w:b/>
          <w:spacing w:val="-3"/>
          <w:szCs w:val="28"/>
        </w:rPr>
      </w:pPr>
      <w:r>
        <w:rPr>
          <w:rFonts w:ascii="Calibri" w:eastAsia="ヒラギノ角ゴ Pro W3" w:hAnsi="Calibri" w:cs="Times New Roman"/>
          <w:b/>
          <w:spacing w:val="-3"/>
          <w:szCs w:val="28"/>
        </w:rPr>
        <w:br w:type="page"/>
      </w:r>
    </w:p>
    <w:p w14:paraId="78DF197F" w14:textId="77777777" w:rsidR="0052568B" w:rsidRDefault="0052568B">
      <w:pPr>
        <w:rPr>
          <w:rFonts w:ascii="Calibri" w:eastAsia="ヒラギノ角ゴ Pro W3" w:hAnsi="Calibri" w:cs="Times New Roman"/>
          <w:b/>
          <w:spacing w:val="-3"/>
          <w:sz w:val="32"/>
          <w:szCs w:val="28"/>
        </w:rPr>
      </w:pPr>
      <w:r>
        <w:rPr>
          <w:rFonts w:ascii="Calibri" w:eastAsia="ヒラギノ角ゴ Pro W3" w:hAnsi="Calibri" w:cs="Times New Roman"/>
          <w:b/>
          <w:spacing w:val="-3"/>
          <w:sz w:val="32"/>
          <w:szCs w:val="28"/>
        </w:rPr>
        <w:lastRenderedPageBreak/>
        <w:br w:type="page"/>
      </w:r>
    </w:p>
    <w:p w14:paraId="40F07551" w14:textId="2F94C1E4" w:rsidR="00F22ED5" w:rsidRPr="002B75F6" w:rsidRDefault="008B1493" w:rsidP="00D36DDF">
      <w:pPr>
        <w:tabs>
          <w:tab w:val="left" w:pos="0"/>
        </w:tabs>
        <w:ind w:right="720"/>
        <w:rPr>
          <w:rFonts w:ascii="Calibri" w:eastAsia="ヒラギノ角ゴ Pro W3" w:hAnsi="Calibri" w:cs="Times New Roman"/>
          <w:b/>
          <w:spacing w:val="-3"/>
          <w:sz w:val="32"/>
          <w:szCs w:val="28"/>
        </w:rPr>
      </w:pPr>
      <w:r w:rsidRPr="002B75F6">
        <w:rPr>
          <w:rFonts w:ascii="Calibri" w:eastAsia="ヒラギノ角ゴ Pro W3" w:hAnsi="Calibri" w:cs="Times New Roman"/>
          <w:b/>
          <w:spacing w:val="-3"/>
          <w:sz w:val="32"/>
          <w:szCs w:val="28"/>
        </w:rPr>
        <w:lastRenderedPageBreak/>
        <w:t>III. C</w:t>
      </w:r>
      <w:r w:rsidR="00F22ED5" w:rsidRPr="002B75F6">
        <w:rPr>
          <w:rFonts w:ascii="Calibri" w:eastAsia="ヒラギノ角ゴ Pro W3" w:hAnsi="Calibri" w:cs="Times New Roman"/>
          <w:b/>
          <w:spacing w:val="-3"/>
          <w:sz w:val="32"/>
          <w:szCs w:val="28"/>
        </w:rPr>
        <w:t>ANDIDATE GUIDELINES</w:t>
      </w:r>
    </w:p>
    <w:p w14:paraId="63D17725" w14:textId="77777777" w:rsidR="00F22ED5" w:rsidRPr="00BB2888" w:rsidRDefault="00F22ED5" w:rsidP="00FF4E5A">
      <w:pPr>
        <w:tabs>
          <w:tab w:val="left" w:pos="0"/>
        </w:tabs>
        <w:ind w:right="720"/>
        <w:rPr>
          <w:rFonts w:ascii="Calibri" w:eastAsia="ヒラギノ角ゴ Pro W3" w:hAnsi="Calibri" w:cs="Times New Roman"/>
          <w:b/>
          <w:spacing w:val="-3"/>
          <w:szCs w:val="28"/>
        </w:rPr>
      </w:pPr>
    </w:p>
    <w:p w14:paraId="3B91740D" w14:textId="7E1A3B2E" w:rsidR="0006303C" w:rsidRPr="00BB2888" w:rsidRDefault="008B1493" w:rsidP="00D36DDF">
      <w:pPr>
        <w:tabs>
          <w:tab w:val="left" w:pos="0"/>
        </w:tabs>
        <w:ind w:right="720"/>
        <w:rPr>
          <w:rFonts w:ascii="Calibri" w:eastAsia="ヒラギノ角ゴ Pro W3" w:hAnsi="Calibri" w:cs="Times New Roman"/>
          <w:b/>
          <w:spacing w:val="-3"/>
          <w:szCs w:val="28"/>
        </w:rPr>
      </w:pPr>
      <w:r>
        <w:rPr>
          <w:rFonts w:ascii="Calibri" w:eastAsia="ヒラギノ角ゴ Pro W3" w:hAnsi="Calibri" w:cs="Times New Roman"/>
          <w:b/>
          <w:spacing w:val="-3"/>
          <w:szCs w:val="28"/>
        </w:rPr>
        <w:t>A. A</w:t>
      </w:r>
      <w:r w:rsidR="0006303C" w:rsidRPr="00BB2888">
        <w:rPr>
          <w:rFonts w:ascii="Calibri" w:eastAsia="ヒラギノ角ゴ Pro W3" w:hAnsi="Calibri" w:cs="Times New Roman"/>
          <w:b/>
          <w:spacing w:val="-3"/>
          <w:szCs w:val="28"/>
        </w:rPr>
        <w:t>ll Candidates</w:t>
      </w:r>
    </w:p>
    <w:p w14:paraId="2EFDC40D" w14:textId="77777777" w:rsidR="0006303C" w:rsidRPr="00BB2888" w:rsidRDefault="0006303C" w:rsidP="0006303C">
      <w:pPr>
        <w:ind w:right="720"/>
        <w:rPr>
          <w:rFonts w:ascii="Calibri" w:eastAsia="ヒラギノ角ゴ Pro W3" w:hAnsi="Calibri" w:cs="Times New Roman"/>
          <w:b/>
          <w:spacing w:val="-3"/>
          <w:sz w:val="24"/>
          <w:szCs w:val="24"/>
        </w:rPr>
      </w:pPr>
    </w:p>
    <w:p w14:paraId="5856F672" w14:textId="69521B02" w:rsidR="0006303C" w:rsidRPr="00BB2888" w:rsidRDefault="008B1493"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t>1. P</w:t>
      </w:r>
      <w:r w:rsidR="0006303C" w:rsidRPr="00BB2888">
        <w:rPr>
          <w:rFonts w:ascii="Calibri" w:eastAsia="ヒラギノ角ゴ Pro W3" w:hAnsi="Calibri" w:cs="Times New Roman"/>
          <w:b/>
          <w:spacing w:val="-3"/>
          <w:sz w:val="24"/>
          <w:szCs w:val="24"/>
        </w:rPr>
        <w:t xml:space="preserve">ersonal Analysis </w:t>
      </w:r>
      <w:r w:rsidR="00292635">
        <w:rPr>
          <w:rFonts w:ascii="Calibri" w:eastAsia="ヒラギノ角ゴ Pro W3" w:hAnsi="Calibri" w:cs="Times New Roman"/>
          <w:b/>
          <w:spacing w:val="-3"/>
          <w:sz w:val="24"/>
          <w:szCs w:val="24"/>
        </w:rPr>
        <w:t>during</w:t>
      </w:r>
      <w:r w:rsidR="0006303C" w:rsidRPr="00BB2888">
        <w:rPr>
          <w:rFonts w:ascii="Calibri" w:eastAsia="ヒラギノ角ゴ Pro W3" w:hAnsi="Calibri" w:cs="Times New Roman"/>
          <w:b/>
          <w:spacing w:val="-3"/>
          <w:sz w:val="24"/>
          <w:szCs w:val="24"/>
        </w:rPr>
        <w:t xml:space="preserve"> Training</w:t>
      </w:r>
    </w:p>
    <w:p w14:paraId="1B395772" w14:textId="77777777" w:rsidR="0006303C" w:rsidRPr="00BB2888" w:rsidRDefault="0006303C" w:rsidP="0006303C">
      <w:pPr>
        <w:ind w:right="720"/>
        <w:rPr>
          <w:rFonts w:ascii="Calibri" w:eastAsia="ヒラギノ角ゴ Pro W3" w:hAnsi="Calibri" w:cs="Times New Roman"/>
          <w:spacing w:val="-3"/>
          <w:sz w:val="24"/>
          <w:szCs w:val="24"/>
        </w:rPr>
      </w:pPr>
    </w:p>
    <w:p w14:paraId="01DC76B3" w14:textId="18C94843" w:rsidR="0006303C" w:rsidRPr="00BB2888" w:rsidRDefault="0006303C" w:rsidP="0006303C">
      <w:pPr>
        <w:rPr>
          <w:rFonts w:ascii="Calibri" w:eastAsia="ヒラギノ角ゴ Pro W3" w:hAnsi="Calibri" w:cs="Times New Roman"/>
          <w:spacing w:val="-3"/>
          <w:sz w:val="24"/>
          <w:szCs w:val="20"/>
        </w:rPr>
      </w:pPr>
      <w:r w:rsidRPr="00BB2888">
        <w:rPr>
          <w:rFonts w:ascii="Calibri" w:eastAsia="ヒラギノ角ゴ Pro W3" w:hAnsi="Calibri" w:cs="Times New Roman"/>
          <w:spacing w:val="-3"/>
          <w:sz w:val="24"/>
          <w:szCs w:val="24"/>
        </w:rPr>
        <w:t>Candidates are required to be in analysis throughout the course of training</w:t>
      </w:r>
      <w:r w:rsidR="00A71B43">
        <w:rPr>
          <w:rFonts w:ascii="Calibri" w:eastAsia="ヒラギノ角ゴ Pro W3" w:hAnsi="Calibri" w:cs="Times New Roman"/>
          <w:spacing w:val="-3"/>
          <w:sz w:val="24"/>
          <w:szCs w:val="24"/>
        </w:rPr>
        <w:t xml:space="preserve"> and are encouraged to w</w:t>
      </w:r>
      <w:r w:rsidRPr="00BB2888">
        <w:rPr>
          <w:rFonts w:ascii="Calibri" w:eastAsia="ヒラギノ角ゴ Pro W3" w:hAnsi="Calibri" w:cs="Times New Roman"/>
          <w:spacing w:val="-3"/>
          <w:sz w:val="24"/>
          <w:szCs w:val="24"/>
        </w:rPr>
        <w:t>ork with both a male and female analys</w:t>
      </w:r>
      <w:r w:rsidR="00A71B43">
        <w:rPr>
          <w:rFonts w:ascii="Calibri" w:eastAsia="ヒラギノ角ゴ Pro W3" w:hAnsi="Calibri" w:cs="Times New Roman"/>
          <w:spacing w:val="-3"/>
          <w:sz w:val="24"/>
          <w:szCs w:val="24"/>
        </w:rPr>
        <w:t>t.</w:t>
      </w:r>
    </w:p>
    <w:p w14:paraId="01C2730B" w14:textId="77777777" w:rsidR="0006303C" w:rsidRPr="00BB2888" w:rsidRDefault="0006303C" w:rsidP="0006303C">
      <w:pPr>
        <w:ind w:right="720"/>
        <w:rPr>
          <w:rFonts w:ascii="Calibri" w:eastAsia="ヒラギノ角ゴ Pro W3" w:hAnsi="Calibri" w:cs="Times New Roman"/>
          <w:spacing w:val="-3"/>
          <w:sz w:val="24"/>
          <w:szCs w:val="24"/>
        </w:rPr>
      </w:pPr>
    </w:p>
    <w:p w14:paraId="0636DABE" w14:textId="0397CD32" w:rsidR="00C73605" w:rsidRPr="00C73605" w:rsidRDefault="0006303C" w:rsidP="00C7360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Interpersonal as well as intrapersonal knowledge is necessary for a mature approach to analysis.  </w:t>
      </w:r>
      <w:r w:rsidR="00C73605">
        <w:rPr>
          <w:rFonts w:ascii="Calibri" w:eastAsia="ヒラギノ角ゴ Pro W3" w:hAnsi="Calibri" w:cs="Times New Roman"/>
          <w:spacing w:val="-3"/>
          <w:sz w:val="24"/>
          <w:szCs w:val="24"/>
        </w:rPr>
        <w:t xml:space="preserve">  </w:t>
      </w:r>
      <w:r w:rsidR="00C73605" w:rsidRPr="00C73605">
        <w:rPr>
          <w:rFonts w:ascii="Calibri" w:eastAsia="ヒラギノ角ゴ Pro W3" w:hAnsi="Calibri" w:cs="Times New Roman"/>
          <w:spacing w:val="-3"/>
          <w:sz w:val="24"/>
          <w:szCs w:val="24"/>
        </w:rPr>
        <w:t>A candidate may receive up to 50 hours credit toward the minimum requirement of 300 hours of personal analysis in an analytic group with an IRSJA analyst.  Two hours of group analysis count as one hour of personal analysis</w:t>
      </w:r>
      <w:r w:rsidR="00C73605">
        <w:rPr>
          <w:rFonts w:ascii="Calibri" w:eastAsia="ヒラギノ角ゴ Pro W3" w:hAnsi="Calibri" w:cs="Times New Roman"/>
          <w:spacing w:val="-3"/>
          <w:sz w:val="24"/>
          <w:szCs w:val="24"/>
        </w:rPr>
        <w:t xml:space="preserve"> </w:t>
      </w:r>
      <w:r w:rsidR="00C73605" w:rsidRPr="00C73605">
        <w:rPr>
          <w:rFonts w:ascii="Calibri" w:eastAsia="ヒラギノ角ゴ Pro W3" w:hAnsi="Calibri" w:cs="Times New Roman"/>
          <w:spacing w:val="-3"/>
          <w:sz w:val="24"/>
          <w:szCs w:val="24"/>
        </w:rPr>
        <w:t>(for example, 60 hours of group analysis will be counted as 30 hours of individual analysis).</w:t>
      </w:r>
    </w:p>
    <w:p w14:paraId="4E4408F2" w14:textId="77777777" w:rsidR="0006303C" w:rsidRPr="00BB2888" w:rsidRDefault="0006303C" w:rsidP="0006303C">
      <w:pPr>
        <w:ind w:right="720"/>
        <w:rPr>
          <w:rFonts w:ascii="Calibri" w:eastAsia="ヒラギノ角ゴ Pro W3" w:hAnsi="Calibri" w:cs="Times New Roman"/>
          <w:spacing w:val="-3"/>
          <w:sz w:val="24"/>
          <w:szCs w:val="24"/>
        </w:rPr>
      </w:pPr>
    </w:p>
    <w:p w14:paraId="23180BC0" w14:textId="5BBBF158" w:rsidR="0006303C" w:rsidRPr="00BB2888" w:rsidRDefault="0006303C" w:rsidP="0006303C">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To protect the privacy of the analytic relationship, the candidate’s personal analyst(s) will be excluded from all evaluative aspects of the candidate’s training.  The personal analyst(s) shall have no input into an applicant’s application to the IRSJA training program other than to report the number of analytical hours.  The personal analyst(</w:t>
      </w:r>
      <w:r w:rsidR="00D618C6">
        <w:rPr>
          <w:rFonts w:ascii="Calibri" w:eastAsia="ヒラギノ角ゴ Pro W3" w:hAnsi="Calibri" w:cs="Times New Roman"/>
          <w:spacing w:val="-3"/>
          <w:sz w:val="24"/>
          <w:szCs w:val="24"/>
        </w:rPr>
        <w:t>s) cannot function as a case consultant</w:t>
      </w:r>
      <w:r w:rsidRPr="00BB2888">
        <w:rPr>
          <w:rFonts w:ascii="Calibri" w:eastAsia="ヒラギノ角ゴ Pro W3" w:hAnsi="Calibri" w:cs="Times New Roman"/>
          <w:spacing w:val="-3"/>
          <w:sz w:val="24"/>
          <w:szCs w:val="24"/>
        </w:rPr>
        <w:t xml:space="preserve"> or evaluator of an </w:t>
      </w:r>
      <w:proofErr w:type="spellStart"/>
      <w:r w:rsidRPr="00BB2888">
        <w:rPr>
          <w:rFonts w:ascii="Calibri" w:eastAsia="ヒラギノ角ゴ Pro W3" w:hAnsi="Calibri" w:cs="Times New Roman"/>
          <w:spacing w:val="-3"/>
          <w:sz w:val="24"/>
          <w:szCs w:val="24"/>
        </w:rPr>
        <w:t>analysand</w:t>
      </w:r>
      <w:proofErr w:type="spellEnd"/>
      <w:r w:rsidR="00D618C6">
        <w:rPr>
          <w:rFonts w:ascii="Calibri" w:eastAsia="ヒラギノ角ゴ Pro W3" w:hAnsi="Calibri" w:cs="Times New Roman"/>
          <w:spacing w:val="-3"/>
          <w:sz w:val="24"/>
          <w:szCs w:val="24"/>
        </w:rPr>
        <w:t xml:space="preserve"> who is a candidate, or lead a case c</w:t>
      </w:r>
      <w:r w:rsidRPr="00BB2888">
        <w:rPr>
          <w:rFonts w:ascii="Calibri" w:eastAsia="ヒラギノ角ゴ Pro W3" w:hAnsi="Calibri" w:cs="Times New Roman"/>
          <w:spacing w:val="-3"/>
          <w:sz w:val="24"/>
          <w:szCs w:val="24"/>
        </w:rPr>
        <w:t xml:space="preserve">olloquium that includes their </w:t>
      </w:r>
      <w:proofErr w:type="spellStart"/>
      <w:r w:rsidRPr="00BB2888">
        <w:rPr>
          <w:rFonts w:ascii="Calibri" w:eastAsia="ヒラギノ角ゴ Pro W3" w:hAnsi="Calibri" w:cs="Times New Roman"/>
          <w:spacing w:val="-3"/>
          <w:sz w:val="24"/>
          <w:szCs w:val="24"/>
        </w:rPr>
        <w:t>analysand</w:t>
      </w:r>
      <w:proofErr w:type="spellEnd"/>
      <w:r w:rsidRPr="00BB2888">
        <w:rPr>
          <w:rFonts w:ascii="Calibri" w:eastAsia="ヒラギノ角ゴ Pro W3" w:hAnsi="Calibri" w:cs="Times New Roman"/>
          <w:spacing w:val="-3"/>
          <w:sz w:val="24"/>
          <w:szCs w:val="24"/>
        </w:rPr>
        <w:t xml:space="preserve"> as a participant.  Also, candidates </w:t>
      </w:r>
      <w:r w:rsidR="002D6431">
        <w:rPr>
          <w:rFonts w:ascii="Calibri" w:eastAsia="ヒラギノ角ゴ Pro W3" w:hAnsi="Calibri" w:cs="Times New Roman"/>
          <w:spacing w:val="-3"/>
          <w:sz w:val="24"/>
          <w:szCs w:val="24"/>
        </w:rPr>
        <w:t>must</w:t>
      </w:r>
      <w:r w:rsidR="00D618C6">
        <w:rPr>
          <w:rFonts w:ascii="Calibri" w:eastAsia="ヒラギノ角ゴ Pro W3" w:hAnsi="Calibri" w:cs="Times New Roman"/>
          <w:spacing w:val="-3"/>
          <w:sz w:val="24"/>
          <w:szCs w:val="24"/>
        </w:rPr>
        <w:t xml:space="preserve"> not seek case consultat</w:t>
      </w:r>
      <w:r w:rsidRPr="00BB2888">
        <w:rPr>
          <w:rFonts w:ascii="Calibri" w:eastAsia="ヒラギノ角ゴ Pro W3" w:hAnsi="Calibri" w:cs="Times New Roman"/>
          <w:spacing w:val="-3"/>
          <w:sz w:val="24"/>
          <w:szCs w:val="24"/>
        </w:rPr>
        <w:t xml:space="preserve">ion or analysis from their personal analyst’s spouse </w:t>
      </w:r>
      <w:r w:rsidR="002D6A49">
        <w:rPr>
          <w:rFonts w:ascii="Calibri" w:eastAsia="ヒラギノ角ゴ Pro W3" w:hAnsi="Calibri" w:cs="Times New Roman"/>
          <w:spacing w:val="-3"/>
          <w:sz w:val="24"/>
          <w:szCs w:val="24"/>
        </w:rPr>
        <w:t>or partner</w:t>
      </w:r>
      <w:r w:rsidR="00A71B43">
        <w:rPr>
          <w:rFonts w:ascii="Calibri" w:eastAsia="ヒラギノ角ゴ Pro W3" w:hAnsi="Calibri" w:cs="Times New Roman"/>
          <w:spacing w:val="-3"/>
          <w:sz w:val="24"/>
          <w:szCs w:val="24"/>
        </w:rPr>
        <w:t>.</w:t>
      </w:r>
      <w:r w:rsidRPr="00BB2888">
        <w:rPr>
          <w:rFonts w:ascii="Calibri" w:eastAsia="ヒラギノ角ゴ Pro W3" w:hAnsi="Calibri" w:cs="Times New Roman"/>
          <w:spacing w:val="-3"/>
          <w:sz w:val="24"/>
          <w:szCs w:val="24"/>
        </w:rPr>
        <w:t xml:space="preserve">  </w:t>
      </w:r>
    </w:p>
    <w:p w14:paraId="25F0A5AA" w14:textId="77777777" w:rsidR="0006303C" w:rsidRPr="00BB2888" w:rsidRDefault="0006303C" w:rsidP="0006303C">
      <w:pPr>
        <w:ind w:right="720"/>
        <w:rPr>
          <w:rFonts w:ascii="Calibri" w:eastAsia="ヒラギノ角ゴ Pro W3" w:hAnsi="Calibri" w:cs="Times New Roman"/>
          <w:spacing w:val="-3"/>
          <w:sz w:val="24"/>
          <w:szCs w:val="24"/>
        </w:rPr>
      </w:pPr>
    </w:p>
    <w:p w14:paraId="1C1030AB" w14:textId="2F00FB79" w:rsidR="0006303C" w:rsidRPr="00BB2888" w:rsidRDefault="008B1493"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t>2. L</w:t>
      </w:r>
      <w:r w:rsidR="0006303C" w:rsidRPr="00BB2888">
        <w:rPr>
          <w:rFonts w:ascii="Calibri" w:eastAsia="ヒラギノ角ゴ Pro W3" w:hAnsi="Calibri" w:cs="Times New Roman"/>
          <w:b/>
          <w:spacing w:val="-3"/>
          <w:sz w:val="24"/>
          <w:szCs w:val="24"/>
        </w:rPr>
        <w:t>ocal Training Seminar</w:t>
      </w:r>
    </w:p>
    <w:p w14:paraId="3427D5A8" w14:textId="77777777" w:rsidR="0006303C" w:rsidRPr="00BB2888" w:rsidRDefault="0006303C" w:rsidP="0006303C">
      <w:pPr>
        <w:ind w:right="720"/>
        <w:rPr>
          <w:rFonts w:ascii="Calibri" w:eastAsia="ヒラギノ角ゴ Pro W3" w:hAnsi="Calibri" w:cs="Times New Roman"/>
          <w:spacing w:val="-3"/>
          <w:sz w:val="24"/>
          <w:szCs w:val="24"/>
        </w:rPr>
      </w:pPr>
    </w:p>
    <w:p w14:paraId="773C5715" w14:textId="0F57E188" w:rsidR="0006303C" w:rsidRPr="00BB2888" w:rsidRDefault="0006303C" w:rsidP="0006303C">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Candidates </w:t>
      </w:r>
      <w:proofErr w:type="gramStart"/>
      <w:r w:rsidRPr="00BB2888">
        <w:rPr>
          <w:rFonts w:ascii="Calibri" w:eastAsia="ヒラギノ角ゴ Pro W3" w:hAnsi="Calibri" w:cs="Times New Roman"/>
          <w:spacing w:val="-3"/>
          <w:sz w:val="24"/>
          <w:szCs w:val="24"/>
        </w:rPr>
        <w:t>are required to be affiliated</w:t>
      </w:r>
      <w:proofErr w:type="gramEnd"/>
      <w:r w:rsidRPr="00BB2888">
        <w:rPr>
          <w:rFonts w:ascii="Calibri" w:eastAsia="ヒラギノ角ゴ Pro W3" w:hAnsi="Calibri" w:cs="Times New Roman"/>
          <w:spacing w:val="-3"/>
          <w:sz w:val="24"/>
          <w:szCs w:val="24"/>
        </w:rPr>
        <w:t xml:space="preserve"> with a Local Training Seminar during the entire course of training.  </w:t>
      </w:r>
      <w:r w:rsidR="00C64392" w:rsidRPr="00C64392">
        <w:rPr>
          <w:rFonts w:ascii="Calibri" w:eastAsia="ヒラギノ角ゴ Pro W3" w:hAnsi="Calibri" w:cs="Times New Roman"/>
          <w:spacing w:val="-3"/>
          <w:sz w:val="24"/>
          <w:szCs w:val="24"/>
        </w:rPr>
        <w:t>Candidates must follow the requirements of the specific Local Training Seminar with which they are affiliated</w:t>
      </w:r>
      <w:r w:rsidR="0038615A">
        <w:rPr>
          <w:rFonts w:ascii="Calibri" w:eastAsia="ヒラギノ角ゴ Pro W3" w:hAnsi="Calibri" w:cs="Times New Roman"/>
          <w:spacing w:val="-3"/>
          <w:sz w:val="24"/>
          <w:szCs w:val="24"/>
        </w:rPr>
        <w:t xml:space="preserve"> and may </w:t>
      </w:r>
      <w:r w:rsidR="00C64392" w:rsidRPr="00C64392">
        <w:rPr>
          <w:rFonts w:ascii="Calibri" w:eastAsia="ヒラギノ角ゴ Pro W3" w:hAnsi="Calibri" w:cs="Times New Roman"/>
          <w:spacing w:val="-3"/>
          <w:sz w:val="24"/>
          <w:szCs w:val="24"/>
        </w:rPr>
        <w:t xml:space="preserve">be required to write theoretical papers and present clinical cases from time to time.  </w:t>
      </w:r>
      <w:r w:rsidR="00C64392">
        <w:rPr>
          <w:rFonts w:ascii="Calibri" w:eastAsia="ヒラギノ角ゴ Pro W3" w:hAnsi="Calibri" w:cs="Times New Roman"/>
          <w:spacing w:val="-3"/>
          <w:sz w:val="24"/>
          <w:szCs w:val="24"/>
        </w:rPr>
        <w:t xml:space="preserve">Local </w:t>
      </w:r>
      <w:r w:rsidR="00C64392" w:rsidRPr="00C64392">
        <w:rPr>
          <w:rFonts w:ascii="Calibri" w:eastAsia="ヒラギノ角ゴ Pro W3" w:hAnsi="Calibri" w:cs="Times New Roman"/>
          <w:spacing w:val="-3"/>
          <w:sz w:val="24"/>
          <w:szCs w:val="24"/>
        </w:rPr>
        <w:t>Training Seminars may have requirements in addit</w:t>
      </w:r>
      <w:r w:rsidR="00C64392">
        <w:rPr>
          <w:rFonts w:ascii="Calibri" w:eastAsia="ヒラギノ角ゴ Pro W3" w:hAnsi="Calibri" w:cs="Times New Roman"/>
          <w:spacing w:val="-3"/>
          <w:sz w:val="24"/>
          <w:szCs w:val="24"/>
        </w:rPr>
        <w:t xml:space="preserve">ion to the IRSJA requirements. </w:t>
      </w:r>
      <w:r w:rsidRPr="00BB2888">
        <w:rPr>
          <w:rFonts w:ascii="Calibri" w:eastAsia="ヒラギノ角ゴ Pro W3" w:hAnsi="Calibri" w:cs="Times New Roman"/>
          <w:spacing w:val="-3"/>
          <w:sz w:val="24"/>
          <w:szCs w:val="24"/>
        </w:rPr>
        <w:t xml:space="preserve"> </w:t>
      </w:r>
    </w:p>
    <w:p w14:paraId="60E5C4A7" w14:textId="77777777" w:rsidR="0006303C" w:rsidRPr="00BB2888" w:rsidRDefault="0006303C" w:rsidP="0006303C">
      <w:pPr>
        <w:ind w:right="720"/>
        <w:rPr>
          <w:rFonts w:ascii="Calibri" w:eastAsia="ヒラギノ角ゴ Pro W3" w:hAnsi="Calibri" w:cs="Times New Roman"/>
          <w:spacing w:val="-3"/>
          <w:sz w:val="24"/>
          <w:szCs w:val="24"/>
        </w:rPr>
      </w:pPr>
    </w:p>
    <w:p w14:paraId="492D4C86" w14:textId="4234CD2B" w:rsidR="00520C92" w:rsidRPr="00520C92" w:rsidRDefault="00520C92" w:rsidP="00520C92">
      <w:pPr>
        <w:ind w:right="720"/>
        <w:rPr>
          <w:rFonts w:ascii="Calibri" w:eastAsia="ヒラギノ角ゴ Pro W3" w:hAnsi="Calibri" w:cs="Times New Roman"/>
          <w:spacing w:val="-3"/>
          <w:sz w:val="24"/>
          <w:szCs w:val="24"/>
        </w:rPr>
      </w:pPr>
      <w:r w:rsidRPr="00520C92">
        <w:rPr>
          <w:rFonts w:ascii="Calibri" w:eastAsia="ヒラギノ角ゴ Pro W3" w:hAnsi="Calibri" w:cs="Times New Roman"/>
          <w:spacing w:val="-3"/>
          <w:sz w:val="24"/>
          <w:szCs w:val="24"/>
        </w:rPr>
        <w:t xml:space="preserve">Toward the end of each seminar year, the Local Training Seminar faculty </w:t>
      </w:r>
      <w:r w:rsidR="00960648">
        <w:rPr>
          <w:rFonts w:ascii="Calibri" w:eastAsia="ヒラギノ角ゴ Pro W3" w:hAnsi="Calibri" w:cs="Times New Roman"/>
          <w:spacing w:val="-3"/>
          <w:sz w:val="24"/>
          <w:szCs w:val="24"/>
        </w:rPr>
        <w:t xml:space="preserve">meets with the candidate, </w:t>
      </w:r>
      <w:r w:rsidRPr="00520C92">
        <w:rPr>
          <w:rFonts w:ascii="Calibri" w:eastAsia="ヒラギノ角ゴ Pro W3" w:hAnsi="Calibri" w:cs="Times New Roman"/>
          <w:spacing w:val="-3"/>
          <w:sz w:val="24"/>
          <w:szCs w:val="24"/>
        </w:rPr>
        <w:t>discusses the candidate’s training process, receives any candidate requests regarding their training progress</w:t>
      </w:r>
      <w:r w:rsidR="00D618C6">
        <w:rPr>
          <w:rFonts w:ascii="Calibri" w:eastAsia="ヒラギノ角ゴ Pro W3" w:hAnsi="Calibri" w:cs="Times New Roman"/>
          <w:spacing w:val="-3"/>
          <w:sz w:val="24"/>
          <w:szCs w:val="24"/>
        </w:rPr>
        <w:t>,</w:t>
      </w:r>
      <w:r w:rsidRPr="00520C92">
        <w:rPr>
          <w:rFonts w:ascii="Calibri" w:eastAsia="ヒラギノ角ゴ Pro W3" w:hAnsi="Calibri" w:cs="Times New Roman"/>
          <w:spacing w:val="-3"/>
          <w:sz w:val="24"/>
          <w:szCs w:val="24"/>
        </w:rPr>
        <w:t xml:space="preserve"> and writes a report of their meeting. </w:t>
      </w:r>
      <w:r w:rsidR="004C66BF" w:rsidRPr="00520C92">
        <w:rPr>
          <w:rFonts w:ascii="Calibri" w:eastAsia="ヒラギノ角ゴ Pro W3" w:hAnsi="Calibri" w:cs="Times New Roman"/>
          <w:spacing w:val="-3"/>
          <w:sz w:val="24"/>
          <w:szCs w:val="24"/>
        </w:rPr>
        <w:t xml:space="preserve">This report will </w:t>
      </w:r>
      <w:r w:rsidR="004C66BF">
        <w:rPr>
          <w:rFonts w:ascii="Calibri" w:eastAsia="ヒラギノ角ゴ Pro W3" w:hAnsi="Calibri" w:cs="Times New Roman"/>
          <w:spacing w:val="-3"/>
          <w:sz w:val="24"/>
          <w:szCs w:val="24"/>
        </w:rPr>
        <w:t xml:space="preserve">also </w:t>
      </w:r>
      <w:r w:rsidR="004C66BF" w:rsidRPr="00520C92">
        <w:rPr>
          <w:rFonts w:ascii="Calibri" w:eastAsia="ヒラギノ角ゴ Pro W3" w:hAnsi="Calibri" w:cs="Times New Roman"/>
          <w:spacing w:val="-3"/>
          <w:sz w:val="24"/>
          <w:szCs w:val="24"/>
        </w:rPr>
        <w:t>summarize evaluations submitt</w:t>
      </w:r>
      <w:r w:rsidR="00D618C6">
        <w:rPr>
          <w:rFonts w:ascii="Calibri" w:eastAsia="ヒラギノ角ゴ Pro W3" w:hAnsi="Calibri" w:cs="Times New Roman"/>
          <w:spacing w:val="-3"/>
          <w:sz w:val="24"/>
          <w:szCs w:val="24"/>
        </w:rPr>
        <w:t>ed by the candidate’s case consultant</w:t>
      </w:r>
      <w:r w:rsidR="004C66BF" w:rsidRPr="00520C92">
        <w:rPr>
          <w:rFonts w:ascii="Calibri" w:eastAsia="ヒラギノ角ゴ Pro W3" w:hAnsi="Calibri" w:cs="Times New Roman"/>
          <w:spacing w:val="-3"/>
          <w:sz w:val="24"/>
          <w:szCs w:val="24"/>
        </w:rPr>
        <w:t>s, seminar instructors</w:t>
      </w:r>
      <w:r w:rsidR="00D618C6">
        <w:rPr>
          <w:rFonts w:ascii="Calibri" w:eastAsia="ヒラギノ角ゴ Pro W3" w:hAnsi="Calibri" w:cs="Times New Roman"/>
          <w:spacing w:val="-3"/>
          <w:sz w:val="24"/>
          <w:szCs w:val="24"/>
        </w:rPr>
        <w:t>,</w:t>
      </w:r>
      <w:r w:rsidR="004C66BF" w:rsidRPr="00520C92">
        <w:rPr>
          <w:rFonts w:ascii="Calibri" w:eastAsia="ヒラギノ角ゴ Pro W3" w:hAnsi="Calibri" w:cs="Times New Roman"/>
          <w:spacing w:val="-3"/>
          <w:sz w:val="24"/>
          <w:szCs w:val="24"/>
        </w:rPr>
        <w:t xml:space="preserve"> and colloquia leaders.  Analysts with dual relationships to the candidate are excluded from the evaluation. </w:t>
      </w:r>
      <w:r w:rsidRPr="00520C92">
        <w:rPr>
          <w:rFonts w:ascii="Calibri" w:eastAsia="ヒラギノ角ゴ Pro W3" w:hAnsi="Calibri" w:cs="Times New Roman"/>
          <w:spacing w:val="-3"/>
          <w:sz w:val="24"/>
          <w:szCs w:val="24"/>
        </w:rPr>
        <w:t>The Local Training Seminar Coordinator sends this report</w:t>
      </w:r>
      <w:r w:rsidR="00AE416A">
        <w:rPr>
          <w:rFonts w:ascii="Calibri" w:eastAsia="ヒラギノ角ゴ Pro W3" w:hAnsi="Calibri" w:cs="Times New Roman"/>
          <w:spacing w:val="-3"/>
          <w:sz w:val="24"/>
          <w:szCs w:val="24"/>
        </w:rPr>
        <w:t xml:space="preserve"> by</w:t>
      </w:r>
      <w:r w:rsidRPr="00520C92">
        <w:rPr>
          <w:rFonts w:ascii="Calibri" w:eastAsia="ヒラギノ角ゴ Pro W3" w:hAnsi="Calibri" w:cs="Times New Roman"/>
          <w:spacing w:val="-3"/>
          <w:sz w:val="24"/>
          <w:szCs w:val="24"/>
        </w:rPr>
        <w:t xml:space="preserve"> September 15</w:t>
      </w:r>
      <w:r w:rsidR="00A71B43" w:rsidRPr="00A71B43">
        <w:rPr>
          <w:rFonts w:ascii="Calibri" w:eastAsia="ヒラギノ角ゴ Pro W3" w:hAnsi="Calibri" w:cs="Times New Roman"/>
          <w:spacing w:val="-3"/>
          <w:sz w:val="24"/>
          <w:szCs w:val="24"/>
          <w:vertAlign w:val="superscript"/>
        </w:rPr>
        <w:t>th</w:t>
      </w:r>
      <w:r w:rsidRPr="00520C92">
        <w:rPr>
          <w:rFonts w:ascii="Calibri" w:eastAsia="ヒラギノ角ゴ Pro W3" w:hAnsi="Calibri" w:cs="Times New Roman"/>
          <w:spacing w:val="-3"/>
          <w:sz w:val="24"/>
          <w:szCs w:val="24"/>
        </w:rPr>
        <w:t xml:space="preserve"> to the IRSJA Review Committee Chair, the candidate, and the </w:t>
      </w:r>
      <w:r w:rsidR="004C66BF">
        <w:rPr>
          <w:rFonts w:ascii="Calibri" w:eastAsia="ヒラギノ角ゴ Pro W3" w:hAnsi="Calibri" w:cs="Times New Roman"/>
          <w:spacing w:val="-3"/>
          <w:sz w:val="24"/>
          <w:szCs w:val="24"/>
        </w:rPr>
        <w:t xml:space="preserve">IRSJA </w:t>
      </w:r>
      <w:r w:rsidRPr="00520C92">
        <w:rPr>
          <w:rFonts w:ascii="Calibri" w:eastAsia="ヒラギノ角ゴ Pro W3" w:hAnsi="Calibri" w:cs="Times New Roman"/>
          <w:spacing w:val="-3"/>
          <w:sz w:val="24"/>
          <w:szCs w:val="24"/>
        </w:rPr>
        <w:t xml:space="preserve">Director of Training.  </w:t>
      </w:r>
    </w:p>
    <w:p w14:paraId="29A035E2" w14:textId="2ECB544C" w:rsidR="00A71B43" w:rsidRDefault="00A71B43">
      <w:pPr>
        <w:rPr>
          <w:rFonts w:ascii="Calibri" w:eastAsia="ヒラギノ角ゴ Pro W3" w:hAnsi="Calibri" w:cs="Times New Roman"/>
          <w:spacing w:val="-3"/>
          <w:sz w:val="24"/>
          <w:szCs w:val="24"/>
        </w:rPr>
      </w:pPr>
      <w:r>
        <w:rPr>
          <w:rFonts w:ascii="Calibri" w:eastAsia="ヒラギノ角ゴ Pro W3" w:hAnsi="Calibri" w:cs="Times New Roman"/>
          <w:spacing w:val="-3"/>
          <w:sz w:val="24"/>
          <w:szCs w:val="24"/>
        </w:rPr>
        <w:br w:type="page"/>
      </w:r>
    </w:p>
    <w:p w14:paraId="023FF7D2" w14:textId="3C035876" w:rsidR="0006303C" w:rsidRPr="00BB2888" w:rsidRDefault="008B1493" w:rsidP="00D36DDF">
      <w:pPr>
        <w:ind w:right="720"/>
        <w:rPr>
          <w:rFonts w:ascii="Calibri" w:eastAsia="ヒラギノ角ゴ Pro W3" w:hAnsi="Calibri" w:cs="Times New Roman"/>
          <w:b/>
          <w:spacing w:val="-3"/>
          <w:sz w:val="24"/>
          <w:szCs w:val="24"/>
        </w:rPr>
      </w:pPr>
      <w:r w:rsidRPr="008B1493">
        <w:rPr>
          <w:rFonts w:ascii="Calibri" w:eastAsia="ヒラギノ角ゴ Pro W3" w:hAnsi="Calibri" w:cs="Times New Roman"/>
          <w:b/>
          <w:spacing w:val="-3"/>
          <w:sz w:val="24"/>
          <w:szCs w:val="24"/>
        </w:rPr>
        <w:lastRenderedPageBreak/>
        <w:t>3. I</w:t>
      </w:r>
      <w:r w:rsidR="0006303C" w:rsidRPr="008B1493">
        <w:rPr>
          <w:rFonts w:ascii="Calibri" w:eastAsia="ヒラギノ角ゴ Pro W3" w:hAnsi="Calibri" w:cs="Times New Roman"/>
          <w:b/>
          <w:spacing w:val="-3"/>
          <w:sz w:val="24"/>
          <w:szCs w:val="24"/>
        </w:rPr>
        <w:t>RSJA</w:t>
      </w:r>
      <w:r w:rsidR="0006303C" w:rsidRPr="00BB2888">
        <w:rPr>
          <w:rFonts w:ascii="Calibri" w:eastAsia="ヒラギノ角ゴ Pro W3" w:hAnsi="Calibri" w:cs="Times New Roman"/>
          <w:b/>
          <w:spacing w:val="-3"/>
          <w:sz w:val="24"/>
          <w:szCs w:val="24"/>
        </w:rPr>
        <w:t xml:space="preserve"> Review Committee</w:t>
      </w:r>
    </w:p>
    <w:p w14:paraId="6B12E929" w14:textId="77777777" w:rsidR="0006303C" w:rsidRPr="00BB2888" w:rsidRDefault="0006303C" w:rsidP="0006303C">
      <w:pPr>
        <w:ind w:right="720"/>
        <w:rPr>
          <w:rFonts w:ascii="Calibri" w:eastAsia="ヒラギノ角ゴ Pro W3" w:hAnsi="Calibri" w:cs="Times New Roman"/>
          <w:spacing w:val="-3"/>
          <w:sz w:val="24"/>
          <w:szCs w:val="24"/>
        </w:rPr>
      </w:pPr>
    </w:p>
    <w:p w14:paraId="4F87BABD" w14:textId="36338A02" w:rsidR="0006303C" w:rsidRPr="00EB7135" w:rsidRDefault="0006303C" w:rsidP="00EB7135">
      <w:pPr>
        <w:pStyle w:val="FreeFormAA"/>
        <w:ind w:right="720"/>
        <w:rPr>
          <w:rFonts w:ascii="Calibri" w:hAnsi="Calibri"/>
          <w:color w:val="auto"/>
          <w:spacing w:val="-3"/>
        </w:rPr>
      </w:pPr>
      <w:r w:rsidRPr="00BB2888">
        <w:rPr>
          <w:rFonts w:ascii="Calibri" w:hAnsi="Calibri"/>
          <w:spacing w:val="-3"/>
          <w:szCs w:val="24"/>
        </w:rPr>
        <w:t>Upon admission to the IRSJA training program, candidates are assigned to an IRSJA Review Committee</w:t>
      </w:r>
      <w:r w:rsidR="00D618C6">
        <w:rPr>
          <w:rFonts w:ascii="Calibri" w:hAnsi="Calibri"/>
          <w:spacing w:val="-3"/>
          <w:szCs w:val="24"/>
        </w:rPr>
        <w:t>,</w:t>
      </w:r>
      <w:r w:rsidRPr="00BB2888">
        <w:rPr>
          <w:rFonts w:ascii="Calibri" w:hAnsi="Calibri"/>
          <w:spacing w:val="-3"/>
          <w:szCs w:val="24"/>
        </w:rPr>
        <w:t xml:space="preserve"> which </w:t>
      </w:r>
      <w:r w:rsidR="007364F6" w:rsidRPr="00BB2888">
        <w:rPr>
          <w:rFonts w:ascii="Calibri" w:hAnsi="Calibri"/>
          <w:spacing w:val="-3"/>
          <w:szCs w:val="24"/>
        </w:rPr>
        <w:t>advise</w:t>
      </w:r>
      <w:r w:rsidR="007364F6">
        <w:rPr>
          <w:rFonts w:ascii="Calibri" w:hAnsi="Calibri"/>
          <w:spacing w:val="-3"/>
          <w:szCs w:val="24"/>
        </w:rPr>
        <w:t>s,</w:t>
      </w:r>
      <w:r w:rsidRPr="00BB2888">
        <w:rPr>
          <w:rFonts w:ascii="Calibri" w:hAnsi="Calibri"/>
          <w:spacing w:val="-3"/>
          <w:szCs w:val="24"/>
        </w:rPr>
        <w:t xml:space="preserve"> mentors</w:t>
      </w:r>
      <w:r w:rsidR="00D618C6">
        <w:rPr>
          <w:rFonts w:ascii="Calibri" w:hAnsi="Calibri"/>
          <w:spacing w:val="-3"/>
          <w:szCs w:val="24"/>
        </w:rPr>
        <w:t>,</w:t>
      </w:r>
      <w:r w:rsidRPr="00BB2888">
        <w:rPr>
          <w:rFonts w:ascii="Calibri" w:hAnsi="Calibri"/>
          <w:spacing w:val="-3"/>
          <w:szCs w:val="24"/>
        </w:rPr>
        <w:t xml:space="preserve"> and supports the candidate’s training from admission to graduation.  The Review Committee is composed of </w:t>
      </w:r>
      <w:r w:rsidR="00A71B43">
        <w:rPr>
          <w:rFonts w:ascii="Calibri" w:hAnsi="Calibri"/>
          <w:spacing w:val="-3"/>
          <w:szCs w:val="24"/>
        </w:rPr>
        <w:t xml:space="preserve">at least </w:t>
      </w:r>
      <w:r w:rsidR="00F00A65">
        <w:rPr>
          <w:rFonts w:ascii="Calibri" w:hAnsi="Calibri"/>
          <w:spacing w:val="-3"/>
          <w:szCs w:val="24"/>
        </w:rPr>
        <w:t>three</w:t>
      </w:r>
      <w:r w:rsidRPr="00BB2888">
        <w:rPr>
          <w:rFonts w:ascii="Calibri" w:hAnsi="Calibri"/>
          <w:spacing w:val="-3"/>
          <w:szCs w:val="24"/>
        </w:rPr>
        <w:t xml:space="preserve"> IRSJA analysts, two of </w:t>
      </w:r>
      <w:proofErr w:type="gramStart"/>
      <w:r w:rsidRPr="00BB2888">
        <w:rPr>
          <w:rFonts w:ascii="Calibri" w:hAnsi="Calibri"/>
          <w:spacing w:val="-3"/>
          <w:szCs w:val="24"/>
        </w:rPr>
        <w:t>whom</w:t>
      </w:r>
      <w:proofErr w:type="gramEnd"/>
      <w:r w:rsidRPr="00BB2888">
        <w:rPr>
          <w:rFonts w:ascii="Calibri" w:hAnsi="Calibri"/>
          <w:spacing w:val="-3"/>
          <w:szCs w:val="24"/>
        </w:rPr>
        <w:t xml:space="preserve"> will be senior analysts.  </w:t>
      </w:r>
      <w:r w:rsidR="00EB7135">
        <w:rPr>
          <w:rFonts w:ascii="Calibri" w:hAnsi="Calibri"/>
          <w:color w:val="auto"/>
          <w:spacing w:val="-3"/>
        </w:rPr>
        <w:t>A senior analyst is defined as one who has been certified for at least five years.</w:t>
      </w:r>
    </w:p>
    <w:p w14:paraId="2513C458" w14:textId="77777777" w:rsidR="0006303C" w:rsidRPr="00BB2888" w:rsidRDefault="0006303C" w:rsidP="0006303C">
      <w:pPr>
        <w:ind w:right="720"/>
        <w:rPr>
          <w:rFonts w:ascii="Calibri" w:eastAsia="ヒラギノ角ゴ Pro W3" w:hAnsi="Calibri" w:cs="Times New Roman"/>
          <w:spacing w:val="-3"/>
          <w:sz w:val="24"/>
          <w:szCs w:val="24"/>
        </w:rPr>
      </w:pPr>
    </w:p>
    <w:p w14:paraId="3CA2BC80" w14:textId="4D102405" w:rsidR="00F00A65" w:rsidRPr="00F00A65" w:rsidRDefault="0006303C" w:rsidP="00F00A65">
      <w:pPr>
        <w:ind w:right="720"/>
        <w:rPr>
          <w:rFonts w:ascii="Calibri" w:eastAsia="ヒラギノ角ゴ Pro W3" w:hAnsi="Calibri" w:cs="Times New Roman"/>
          <w:spacing w:val="-3"/>
          <w:sz w:val="24"/>
          <w:szCs w:val="24"/>
          <w:u w:val="single"/>
        </w:rPr>
      </w:pPr>
      <w:r w:rsidRPr="00BB2888">
        <w:rPr>
          <w:rFonts w:ascii="Calibri" w:eastAsia="ヒラギノ角ゴ Pro W3" w:hAnsi="Calibri" w:cs="Times New Roman"/>
          <w:spacing w:val="-3"/>
          <w:sz w:val="24"/>
          <w:szCs w:val="24"/>
        </w:rPr>
        <w:t>Candidates meet with their R</w:t>
      </w:r>
      <w:r w:rsidR="00DD5352">
        <w:rPr>
          <w:rFonts w:ascii="Calibri" w:eastAsia="ヒラギノ角ゴ Pro W3" w:hAnsi="Calibri" w:cs="Times New Roman"/>
          <w:spacing w:val="-3"/>
          <w:sz w:val="24"/>
          <w:szCs w:val="24"/>
        </w:rPr>
        <w:t>eview Committee at each annual f</w:t>
      </w:r>
      <w:r w:rsidRPr="00BB2888">
        <w:rPr>
          <w:rFonts w:ascii="Calibri" w:eastAsia="ヒラギノ角ゴ Pro W3" w:hAnsi="Calibri" w:cs="Times New Roman"/>
          <w:spacing w:val="-3"/>
          <w:sz w:val="24"/>
          <w:szCs w:val="24"/>
        </w:rPr>
        <w:t xml:space="preserve">all meeting of the Society. </w:t>
      </w:r>
      <w:r w:rsidRPr="00BB2888">
        <w:rPr>
          <w:spacing w:val="-3"/>
          <w:sz w:val="24"/>
          <w:szCs w:val="24"/>
        </w:rPr>
        <w:t xml:space="preserve">These meetings are an important </w:t>
      </w:r>
      <w:r w:rsidR="00FE6658" w:rsidRPr="00BB2888">
        <w:rPr>
          <w:spacing w:val="-3"/>
          <w:sz w:val="24"/>
          <w:szCs w:val="24"/>
        </w:rPr>
        <w:t>aspect of</w:t>
      </w:r>
      <w:r w:rsidRPr="00BB2888">
        <w:rPr>
          <w:spacing w:val="-3"/>
          <w:sz w:val="24"/>
          <w:szCs w:val="24"/>
        </w:rPr>
        <w:t xml:space="preserve"> the candidate’s training and provide a forum for the candidate to discuss</w:t>
      </w:r>
      <w:r w:rsidR="00FE6658" w:rsidRPr="00BB2888">
        <w:rPr>
          <w:spacing w:val="-3"/>
          <w:sz w:val="24"/>
          <w:szCs w:val="24"/>
        </w:rPr>
        <w:t xml:space="preserve"> </w:t>
      </w:r>
      <w:r w:rsidRPr="00BB2888">
        <w:rPr>
          <w:spacing w:val="-3"/>
          <w:sz w:val="24"/>
          <w:szCs w:val="24"/>
        </w:rPr>
        <w:t>their accomplishments, examine their training progress</w:t>
      </w:r>
      <w:r w:rsidR="00D618C6">
        <w:rPr>
          <w:spacing w:val="-3"/>
          <w:sz w:val="24"/>
          <w:szCs w:val="24"/>
        </w:rPr>
        <w:t>,</w:t>
      </w:r>
      <w:r w:rsidRPr="00BB2888">
        <w:rPr>
          <w:spacing w:val="-3"/>
          <w:sz w:val="24"/>
          <w:szCs w:val="24"/>
        </w:rPr>
        <w:t xml:space="preserve"> and address the challenges </w:t>
      </w:r>
      <w:r w:rsidR="00314E96" w:rsidRPr="00314E96">
        <w:rPr>
          <w:spacing w:val="-3"/>
          <w:sz w:val="24"/>
          <w:szCs w:val="24"/>
        </w:rPr>
        <w:t xml:space="preserve">they face in training. </w:t>
      </w:r>
      <w:r w:rsidRPr="00BB2888">
        <w:rPr>
          <w:spacing w:val="-3"/>
          <w:sz w:val="24"/>
          <w:szCs w:val="24"/>
        </w:rPr>
        <w:t xml:space="preserve"> The Review Committee seeks to obtain a comprehensive view of a candidate’s progress and offer</w:t>
      </w:r>
      <w:r w:rsidR="00082190">
        <w:rPr>
          <w:spacing w:val="-3"/>
          <w:sz w:val="24"/>
          <w:szCs w:val="24"/>
        </w:rPr>
        <w:t>s</w:t>
      </w:r>
      <w:r w:rsidRPr="00BB2888">
        <w:rPr>
          <w:spacing w:val="-3"/>
          <w:sz w:val="24"/>
          <w:szCs w:val="24"/>
        </w:rPr>
        <w:t xml:space="preserve"> specific guidance and assistance with all aspects of the candidate’s training</w:t>
      </w:r>
      <w:r w:rsidR="00FE6658" w:rsidRPr="00BB2888">
        <w:rPr>
          <w:spacing w:val="-3"/>
          <w:sz w:val="24"/>
          <w:szCs w:val="24"/>
        </w:rPr>
        <w:t xml:space="preserve">. </w:t>
      </w:r>
      <w:r w:rsidRPr="00BB2888">
        <w:rPr>
          <w:rFonts w:ascii="Calibri" w:eastAsia="ヒラギノ角ゴ Pro W3" w:hAnsi="Calibri" w:cs="Times New Roman"/>
          <w:spacing w:val="-3"/>
          <w:sz w:val="24"/>
          <w:szCs w:val="24"/>
        </w:rPr>
        <w:t xml:space="preserve">  </w:t>
      </w:r>
      <w:r w:rsidR="00F62A51" w:rsidRPr="00F62A51">
        <w:rPr>
          <w:rFonts w:ascii="Calibri" w:eastAsia="ヒラギノ角ゴ Pro W3" w:hAnsi="Calibri" w:cs="Times New Roman"/>
          <w:spacing w:val="-3"/>
          <w:sz w:val="24"/>
          <w:szCs w:val="24"/>
        </w:rPr>
        <w:t>In general</w:t>
      </w:r>
      <w:r w:rsidR="00F62A51">
        <w:rPr>
          <w:rFonts w:ascii="Calibri" w:eastAsia="ヒラギノ角ゴ Pro W3" w:hAnsi="Calibri" w:cs="Times New Roman"/>
          <w:spacing w:val="-3"/>
          <w:sz w:val="24"/>
          <w:szCs w:val="24"/>
        </w:rPr>
        <w:t>,</w:t>
      </w:r>
      <w:r w:rsidR="00F62A51" w:rsidRPr="00F62A51">
        <w:rPr>
          <w:rFonts w:ascii="Calibri" w:eastAsia="ヒラギノ角ゴ Pro W3" w:hAnsi="Calibri" w:cs="Times New Roman"/>
          <w:spacing w:val="-3"/>
          <w:sz w:val="24"/>
          <w:szCs w:val="24"/>
        </w:rPr>
        <w:t xml:space="preserve"> the candidate is responsible for decisions about </w:t>
      </w:r>
      <w:r w:rsidR="00F62A51">
        <w:rPr>
          <w:rFonts w:ascii="Calibri" w:eastAsia="ヒラギノ角ゴ Pro W3" w:hAnsi="Calibri" w:cs="Times New Roman"/>
          <w:spacing w:val="-3"/>
          <w:sz w:val="24"/>
          <w:szCs w:val="24"/>
        </w:rPr>
        <w:t>his or her</w:t>
      </w:r>
      <w:r w:rsidR="00F62A51" w:rsidRPr="00F62A51">
        <w:rPr>
          <w:rFonts w:ascii="Calibri" w:eastAsia="ヒラギノ角ゴ Pro W3" w:hAnsi="Calibri" w:cs="Times New Roman"/>
          <w:spacing w:val="-3"/>
          <w:sz w:val="24"/>
          <w:szCs w:val="24"/>
        </w:rPr>
        <w:t xml:space="preserve"> progress through the training program.  The</w:t>
      </w:r>
      <w:r w:rsidR="00F62A51">
        <w:rPr>
          <w:rFonts w:ascii="Calibri" w:eastAsia="ヒラギノ角ゴ Pro W3" w:hAnsi="Calibri" w:cs="Times New Roman"/>
          <w:spacing w:val="-3"/>
          <w:sz w:val="24"/>
          <w:szCs w:val="24"/>
        </w:rPr>
        <w:t xml:space="preserve">se decisions are based both on </w:t>
      </w:r>
      <w:r w:rsidR="00F62A51" w:rsidRPr="00F62A51">
        <w:rPr>
          <w:rFonts w:ascii="Calibri" w:eastAsia="ヒラギノ角ゴ Pro W3" w:hAnsi="Calibri" w:cs="Times New Roman"/>
          <w:spacing w:val="-3"/>
          <w:sz w:val="24"/>
          <w:szCs w:val="24"/>
        </w:rPr>
        <w:t>issues of eligibility and readiness.  The candidate</w:t>
      </w:r>
      <w:r w:rsidR="007364F6">
        <w:rPr>
          <w:rFonts w:ascii="Calibri" w:eastAsia="ヒラギノ角ゴ Pro W3" w:hAnsi="Calibri" w:cs="Times New Roman"/>
          <w:spacing w:val="-3"/>
          <w:sz w:val="24"/>
          <w:szCs w:val="24"/>
        </w:rPr>
        <w:t>s</w:t>
      </w:r>
      <w:r w:rsidR="00F62A51" w:rsidRPr="00F62A51">
        <w:rPr>
          <w:rFonts w:ascii="Calibri" w:eastAsia="ヒラギノ角ゴ Pro W3" w:hAnsi="Calibri" w:cs="Times New Roman"/>
          <w:spacing w:val="-3"/>
          <w:sz w:val="24"/>
          <w:szCs w:val="24"/>
        </w:rPr>
        <w:t xml:space="preserve"> will address these issues with the</w:t>
      </w:r>
      <w:r w:rsidR="00F62A51">
        <w:rPr>
          <w:rFonts w:ascii="Calibri" w:eastAsia="ヒラギノ角ゴ Pro W3" w:hAnsi="Calibri" w:cs="Times New Roman"/>
          <w:spacing w:val="-3"/>
          <w:sz w:val="24"/>
          <w:szCs w:val="24"/>
        </w:rPr>
        <w:t>ir Review C</w:t>
      </w:r>
      <w:r w:rsidR="00F62A51" w:rsidRPr="00F62A51">
        <w:rPr>
          <w:rFonts w:ascii="Calibri" w:eastAsia="ヒラギノ角ゴ Pro W3" w:hAnsi="Calibri" w:cs="Times New Roman"/>
          <w:spacing w:val="-3"/>
          <w:sz w:val="24"/>
          <w:szCs w:val="24"/>
        </w:rPr>
        <w:t>ommittees</w:t>
      </w:r>
      <w:r w:rsidR="00F62A51">
        <w:rPr>
          <w:rFonts w:ascii="Calibri" w:eastAsia="ヒラギノ角ゴ Pro W3" w:hAnsi="Calibri" w:cs="Times New Roman"/>
          <w:spacing w:val="-3"/>
          <w:sz w:val="24"/>
          <w:szCs w:val="24"/>
        </w:rPr>
        <w:t xml:space="preserve">.  </w:t>
      </w:r>
      <w:r w:rsidRPr="00BB2888">
        <w:rPr>
          <w:rFonts w:ascii="Calibri" w:eastAsia="ヒラギノ角ゴ Pro W3" w:hAnsi="Calibri" w:cs="Times New Roman"/>
          <w:spacing w:val="-3"/>
          <w:sz w:val="24"/>
          <w:szCs w:val="24"/>
        </w:rPr>
        <w:t>However, Review Committee approvals may, under some circumstances, be required as provided in this Training Manual</w:t>
      </w:r>
      <w:r w:rsidR="00F00A65">
        <w:rPr>
          <w:rFonts w:ascii="Calibri" w:eastAsia="ヒラギノ角ゴ Pro W3" w:hAnsi="Calibri" w:cs="Times New Roman"/>
          <w:spacing w:val="-3"/>
          <w:sz w:val="24"/>
          <w:szCs w:val="24"/>
        </w:rPr>
        <w:t xml:space="preserve"> under</w:t>
      </w:r>
      <w:r w:rsidR="00F00A65" w:rsidRPr="00F00A65">
        <w:rPr>
          <w:rFonts w:ascii="Calibri" w:eastAsia="ヒラギノ角ゴ Pro W3" w:hAnsi="Calibri" w:cs="Times New Roman"/>
          <w:spacing w:val="-3"/>
          <w:sz w:val="24"/>
          <w:szCs w:val="24"/>
          <w:u w:val="single"/>
        </w:rPr>
        <w:t xml:space="preserve"> General Supervision and Case Colloquia Guidance</w:t>
      </w:r>
      <w:r w:rsidR="00F00A65">
        <w:rPr>
          <w:rFonts w:ascii="Calibri" w:eastAsia="ヒラギノ角ゴ Pro W3" w:hAnsi="Calibri" w:cs="Times New Roman"/>
          <w:spacing w:val="-3"/>
          <w:sz w:val="24"/>
          <w:szCs w:val="24"/>
          <w:u w:val="single"/>
        </w:rPr>
        <w:t>.</w:t>
      </w:r>
      <w:r w:rsidR="00F00A65" w:rsidRPr="00F00A65">
        <w:rPr>
          <w:rFonts w:ascii="Calibri" w:eastAsia="ヒラギノ角ゴ Pro W3" w:hAnsi="Calibri" w:cs="Times New Roman"/>
          <w:spacing w:val="-3"/>
          <w:sz w:val="24"/>
          <w:szCs w:val="24"/>
          <w:u w:val="single"/>
        </w:rPr>
        <w:t xml:space="preserve"> </w:t>
      </w:r>
    </w:p>
    <w:p w14:paraId="40EDE2D9" w14:textId="19BEAD48" w:rsidR="0006303C" w:rsidRPr="00BB2888" w:rsidRDefault="00F00A65" w:rsidP="0006303C">
      <w:pPr>
        <w:ind w:right="720"/>
        <w:rPr>
          <w:rFonts w:ascii="Calibri" w:eastAsia="ヒラギノ角ゴ Pro W3" w:hAnsi="Calibri" w:cs="Times New Roman"/>
          <w:spacing w:val="-3"/>
          <w:sz w:val="24"/>
          <w:szCs w:val="24"/>
        </w:rPr>
      </w:pPr>
      <w:r>
        <w:rPr>
          <w:rFonts w:ascii="Calibri" w:eastAsia="ヒラギノ角ゴ Pro W3" w:hAnsi="Calibri" w:cs="Times New Roman"/>
          <w:spacing w:val="-3"/>
          <w:sz w:val="24"/>
          <w:szCs w:val="24"/>
        </w:rPr>
        <w:t xml:space="preserve">    </w:t>
      </w:r>
      <w:r w:rsidR="0006303C" w:rsidRPr="00BB2888">
        <w:rPr>
          <w:rFonts w:ascii="Calibri" w:eastAsia="ヒラギノ角ゴ Pro W3" w:hAnsi="Calibri" w:cs="Times New Roman"/>
          <w:spacing w:val="-3"/>
          <w:sz w:val="24"/>
          <w:szCs w:val="24"/>
        </w:rPr>
        <w:t xml:space="preserve">. </w:t>
      </w:r>
    </w:p>
    <w:p w14:paraId="012463EC" w14:textId="3E155295" w:rsidR="0006303C" w:rsidRDefault="0006303C" w:rsidP="0006303C">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In preparation for the annual Review Committee meeting, the candidate’s Review Committee Chair may request </w:t>
      </w:r>
      <w:r w:rsidR="006B6C7A">
        <w:rPr>
          <w:rFonts w:ascii="Calibri" w:eastAsia="ヒラギノ角ゴ Pro W3" w:hAnsi="Calibri" w:cs="Times New Roman"/>
          <w:spacing w:val="-3"/>
          <w:sz w:val="24"/>
          <w:szCs w:val="24"/>
        </w:rPr>
        <w:t>in writing additional information</w:t>
      </w:r>
      <w:r w:rsidRPr="00BB2888">
        <w:rPr>
          <w:rFonts w:ascii="Calibri" w:eastAsia="ヒラギノ角ゴ Pro W3" w:hAnsi="Calibri" w:cs="Times New Roman"/>
          <w:spacing w:val="-3"/>
          <w:sz w:val="24"/>
          <w:szCs w:val="24"/>
        </w:rPr>
        <w:t xml:space="preserve"> related to </w:t>
      </w:r>
      <w:r w:rsidR="006B6C7A">
        <w:rPr>
          <w:rFonts w:ascii="Calibri" w:eastAsia="ヒラギノ角ゴ Pro W3" w:hAnsi="Calibri" w:cs="Times New Roman"/>
          <w:spacing w:val="-3"/>
          <w:sz w:val="24"/>
          <w:szCs w:val="24"/>
        </w:rPr>
        <w:t>the candidate’s training.  This</w:t>
      </w:r>
      <w:r w:rsidRPr="00BB2888">
        <w:rPr>
          <w:rFonts w:ascii="Calibri" w:eastAsia="ヒラギノ角ゴ Pro W3" w:hAnsi="Calibri" w:cs="Times New Roman"/>
          <w:spacing w:val="-3"/>
          <w:sz w:val="24"/>
          <w:szCs w:val="24"/>
        </w:rPr>
        <w:t xml:space="preserve"> </w:t>
      </w:r>
      <w:r w:rsidR="006B6C7A">
        <w:rPr>
          <w:rFonts w:ascii="Calibri" w:eastAsia="ヒラギノ角ゴ Pro W3" w:hAnsi="Calibri" w:cs="Times New Roman"/>
          <w:spacing w:val="-3"/>
          <w:sz w:val="24"/>
          <w:szCs w:val="24"/>
        </w:rPr>
        <w:t>information</w:t>
      </w:r>
      <w:r w:rsidRPr="00BB2888">
        <w:rPr>
          <w:rFonts w:ascii="Calibri" w:eastAsia="ヒラギノ角ゴ Pro W3" w:hAnsi="Calibri" w:cs="Times New Roman"/>
          <w:spacing w:val="-3"/>
          <w:sz w:val="24"/>
          <w:szCs w:val="24"/>
        </w:rPr>
        <w:t xml:space="preserve"> may include, but </w:t>
      </w:r>
      <w:r w:rsidR="006B6C7A">
        <w:rPr>
          <w:rFonts w:ascii="Calibri" w:eastAsia="ヒラギノ角ゴ Pro W3" w:hAnsi="Calibri" w:cs="Times New Roman"/>
          <w:spacing w:val="-3"/>
          <w:sz w:val="24"/>
          <w:szCs w:val="24"/>
        </w:rPr>
        <w:t>is</w:t>
      </w:r>
      <w:r w:rsidRPr="00BB2888">
        <w:rPr>
          <w:rFonts w:ascii="Calibri" w:eastAsia="ヒラギノ角ゴ Pro W3" w:hAnsi="Calibri" w:cs="Times New Roman"/>
          <w:spacing w:val="-3"/>
          <w:sz w:val="24"/>
          <w:szCs w:val="24"/>
        </w:rPr>
        <w:t xml:space="preserve"> not limited to: </w:t>
      </w:r>
    </w:p>
    <w:p w14:paraId="675000AF" w14:textId="77777777" w:rsidR="00A05440" w:rsidRPr="00BB2888" w:rsidRDefault="00A05440" w:rsidP="0006303C">
      <w:pPr>
        <w:ind w:right="720"/>
        <w:rPr>
          <w:rFonts w:ascii="Calibri" w:eastAsia="ヒラギノ角ゴ Pro W3" w:hAnsi="Calibri" w:cs="Times New Roman"/>
          <w:spacing w:val="-3"/>
          <w:sz w:val="24"/>
          <w:szCs w:val="24"/>
        </w:rPr>
      </w:pPr>
    </w:p>
    <w:p w14:paraId="6C1A0AFB" w14:textId="73923ADE" w:rsidR="0006303C" w:rsidRPr="00BB2888" w:rsidRDefault="0006303C" w:rsidP="00036296">
      <w:pPr>
        <w:pStyle w:val="ListParagraph"/>
        <w:numPr>
          <w:ilvl w:val="0"/>
          <w:numId w:val="15"/>
        </w:numPr>
        <w:ind w:right="720"/>
        <w:rPr>
          <w:rFonts w:ascii="Calibri" w:eastAsia="ヒラギノ角ゴ Pro W3" w:hAnsi="Calibri"/>
          <w:strike/>
          <w:spacing w:val="-3"/>
          <w:u w:val="single"/>
        </w:rPr>
      </w:pPr>
      <w:r w:rsidRPr="00BB2888">
        <w:rPr>
          <w:rFonts w:ascii="Calibri" w:eastAsia="ヒラギノ角ゴ Pro W3" w:hAnsi="Calibri"/>
          <w:spacing w:val="-3"/>
        </w:rPr>
        <w:t xml:space="preserve">Candidate’s Local Seminar Yearly Report </w:t>
      </w:r>
    </w:p>
    <w:p w14:paraId="3E242C81" w14:textId="4BE959C6" w:rsidR="0006303C" w:rsidRPr="00BB2888" w:rsidRDefault="0006303C" w:rsidP="00036296">
      <w:pPr>
        <w:pStyle w:val="ListParagraph"/>
        <w:numPr>
          <w:ilvl w:val="0"/>
          <w:numId w:val="15"/>
        </w:numPr>
        <w:ind w:right="720"/>
        <w:rPr>
          <w:rFonts w:ascii="Calibri" w:eastAsia="ヒラギノ角ゴ Pro W3" w:hAnsi="Calibri"/>
          <w:spacing w:val="-3"/>
        </w:rPr>
      </w:pPr>
      <w:r w:rsidRPr="00BB2888">
        <w:rPr>
          <w:rFonts w:ascii="Calibri" w:eastAsia="ヒラギノ角ゴ Pro W3" w:hAnsi="Calibri"/>
          <w:spacing w:val="-3"/>
        </w:rPr>
        <w:t xml:space="preserve">Candidate Transcript </w:t>
      </w:r>
    </w:p>
    <w:p w14:paraId="0CCC36D8" w14:textId="71286F3A" w:rsidR="0006303C" w:rsidRPr="00BB2888" w:rsidRDefault="0006303C" w:rsidP="00036296">
      <w:pPr>
        <w:pStyle w:val="ListParagraph"/>
        <w:numPr>
          <w:ilvl w:val="0"/>
          <w:numId w:val="15"/>
        </w:numPr>
        <w:ind w:right="720"/>
        <w:rPr>
          <w:rFonts w:ascii="Calibri" w:eastAsia="ヒラギノ角ゴ Pro W3" w:hAnsi="Calibri"/>
          <w:spacing w:val="-3"/>
        </w:rPr>
      </w:pPr>
      <w:r w:rsidRPr="00BB2888">
        <w:rPr>
          <w:rFonts w:ascii="Calibri" w:eastAsia="ヒラギノ角ゴ Pro W3" w:hAnsi="Calibri"/>
          <w:spacing w:val="-3"/>
        </w:rPr>
        <w:t xml:space="preserve">Verification of personal analytic hours </w:t>
      </w:r>
    </w:p>
    <w:p w14:paraId="1160B81D" w14:textId="65B09E25" w:rsidR="0006303C" w:rsidRPr="00BB2888" w:rsidRDefault="00DD5352" w:rsidP="00036296">
      <w:pPr>
        <w:pStyle w:val="ListParagraph"/>
        <w:numPr>
          <w:ilvl w:val="0"/>
          <w:numId w:val="15"/>
        </w:numPr>
        <w:ind w:right="720"/>
        <w:rPr>
          <w:rFonts w:ascii="Calibri" w:eastAsia="ヒラギノ角ゴ Pro W3" w:hAnsi="Calibri"/>
          <w:spacing w:val="-3"/>
        </w:rPr>
      </w:pPr>
      <w:r>
        <w:rPr>
          <w:rFonts w:ascii="Calibri" w:eastAsia="ヒラギノ角ゴ Pro W3" w:hAnsi="Calibri"/>
          <w:spacing w:val="-3"/>
        </w:rPr>
        <w:t>Verification of case consultat</w:t>
      </w:r>
      <w:r w:rsidR="0006303C" w:rsidRPr="00BB2888">
        <w:rPr>
          <w:rFonts w:ascii="Calibri" w:eastAsia="ヒラギノ角ゴ Pro W3" w:hAnsi="Calibri"/>
          <w:spacing w:val="-3"/>
        </w:rPr>
        <w:t xml:space="preserve">ion hours and evaluative report from the supervising analyst </w:t>
      </w:r>
    </w:p>
    <w:p w14:paraId="4683FA7D" w14:textId="73989B7E" w:rsidR="0006303C" w:rsidRPr="00BB2888" w:rsidRDefault="0006303C" w:rsidP="00036296">
      <w:pPr>
        <w:pStyle w:val="ListParagraph"/>
        <w:numPr>
          <w:ilvl w:val="0"/>
          <w:numId w:val="15"/>
        </w:numPr>
        <w:ind w:right="720"/>
        <w:rPr>
          <w:rFonts w:ascii="Calibri" w:eastAsia="ヒラギノ角ゴ Pro W3" w:hAnsi="Calibri"/>
          <w:strike/>
          <w:spacing w:val="-3"/>
        </w:rPr>
      </w:pPr>
      <w:r w:rsidRPr="00BB2888">
        <w:rPr>
          <w:rFonts w:ascii="Calibri" w:eastAsia="ヒラギノ角ゴ Pro W3" w:hAnsi="Calibri"/>
          <w:spacing w:val="-3"/>
        </w:rPr>
        <w:t>Written requests from the candidate</w:t>
      </w:r>
    </w:p>
    <w:p w14:paraId="7A79E16D" w14:textId="191B28DD" w:rsidR="0006303C" w:rsidRPr="00BB2888" w:rsidRDefault="0006303C" w:rsidP="00036296">
      <w:pPr>
        <w:pStyle w:val="ListParagraph"/>
        <w:numPr>
          <w:ilvl w:val="0"/>
          <w:numId w:val="15"/>
        </w:numPr>
        <w:ind w:right="720"/>
        <w:rPr>
          <w:rFonts w:ascii="Calibri" w:eastAsia="ヒラギノ角ゴ Pro W3" w:hAnsi="Calibri"/>
          <w:spacing w:val="-3"/>
        </w:rPr>
      </w:pPr>
      <w:r w:rsidRPr="00BB2888">
        <w:rPr>
          <w:rFonts w:ascii="Calibri" w:eastAsia="ヒラギノ角ゴ Pro W3" w:hAnsi="Calibri"/>
          <w:spacing w:val="-3"/>
        </w:rPr>
        <w:t>Personal statement from the candidate about his/her training process</w:t>
      </w:r>
    </w:p>
    <w:p w14:paraId="41FB690C" w14:textId="71255BCC" w:rsidR="00FE6658" w:rsidRPr="00BB2888" w:rsidRDefault="00FE6658" w:rsidP="00FE6658">
      <w:pPr>
        <w:tabs>
          <w:tab w:val="left" w:pos="4875"/>
        </w:tabs>
        <w:ind w:right="720"/>
        <w:rPr>
          <w:rFonts w:ascii="Calibri" w:eastAsia="ヒラギノ角ゴ Pro W3" w:hAnsi="Calibri"/>
          <w:spacing w:val="-3"/>
        </w:rPr>
      </w:pPr>
      <w:r w:rsidRPr="00BB2888">
        <w:rPr>
          <w:rFonts w:ascii="Calibri" w:eastAsia="ヒラギノ角ゴ Pro W3" w:hAnsi="Calibri"/>
          <w:spacing w:val="-3"/>
        </w:rPr>
        <w:tab/>
      </w:r>
    </w:p>
    <w:p w14:paraId="30CA047D" w14:textId="384318F4" w:rsidR="0006303C" w:rsidRPr="00BB2888" w:rsidRDefault="0006303C" w:rsidP="0006303C">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All guidance and advice from the candidate’s Review Committee</w:t>
      </w:r>
      <w:r w:rsidR="00FE6658" w:rsidRPr="00BB2888">
        <w:rPr>
          <w:rFonts w:ascii="Calibri" w:eastAsia="ヒラギノ角ゴ Pro W3" w:hAnsi="Calibri" w:cs="Times New Roman"/>
          <w:spacing w:val="-3"/>
          <w:sz w:val="24"/>
          <w:szCs w:val="24"/>
        </w:rPr>
        <w:t xml:space="preserve"> </w:t>
      </w:r>
      <w:r w:rsidRPr="00BB2888">
        <w:rPr>
          <w:rFonts w:ascii="Calibri" w:eastAsia="ヒラギノ角ゴ Pro W3" w:hAnsi="Calibri" w:cs="Times New Roman"/>
          <w:spacing w:val="-3"/>
          <w:sz w:val="24"/>
          <w:szCs w:val="24"/>
        </w:rPr>
        <w:t xml:space="preserve">are forwarded to the Training Committee for review. </w:t>
      </w:r>
    </w:p>
    <w:p w14:paraId="511B0CD8" w14:textId="77777777" w:rsidR="0006303C" w:rsidRPr="00BB2888" w:rsidRDefault="0006303C" w:rsidP="0006303C">
      <w:pPr>
        <w:ind w:right="720"/>
        <w:rPr>
          <w:rFonts w:ascii="Calibri" w:eastAsia="ヒラギノ角ゴ Pro W3" w:hAnsi="Calibri" w:cs="Times New Roman"/>
          <w:spacing w:val="-3"/>
          <w:sz w:val="24"/>
          <w:szCs w:val="24"/>
        </w:rPr>
      </w:pPr>
    </w:p>
    <w:p w14:paraId="15C8A7B8" w14:textId="188B21B8" w:rsidR="0006303C" w:rsidRPr="00BB2888" w:rsidRDefault="003D59B9"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t>4. I</w:t>
      </w:r>
      <w:r w:rsidR="0006303C" w:rsidRPr="00BB2888">
        <w:rPr>
          <w:rFonts w:ascii="Calibri" w:eastAsia="ヒラギノ角ゴ Pro W3" w:hAnsi="Calibri" w:cs="Times New Roman"/>
          <w:b/>
          <w:spacing w:val="-3"/>
          <w:sz w:val="24"/>
          <w:szCs w:val="24"/>
        </w:rPr>
        <w:t>RSJA Meetings</w:t>
      </w:r>
    </w:p>
    <w:p w14:paraId="4DD6EAE0" w14:textId="77777777" w:rsidR="0006303C" w:rsidRPr="00BB2888" w:rsidRDefault="0006303C" w:rsidP="0006303C">
      <w:pPr>
        <w:ind w:right="720"/>
        <w:rPr>
          <w:rFonts w:ascii="Calibri" w:eastAsia="ヒラギノ角ゴ Pro W3" w:hAnsi="Calibri" w:cs="Times New Roman"/>
          <w:spacing w:val="-3"/>
          <w:sz w:val="24"/>
          <w:szCs w:val="24"/>
        </w:rPr>
      </w:pPr>
    </w:p>
    <w:p w14:paraId="32F1695D" w14:textId="7B55C010" w:rsidR="00DF2111" w:rsidRDefault="0006303C" w:rsidP="0006303C">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Candidates are </w:t>
      </w:r>
      <w:r w:rsidR="00DD5352">
        <w:rPr>
          <w:rFonts w:ascii="Calibri" w:eastAsia="ヒラギノ角ゴ Pro W3" w:hAnsi="Calibri" w:cs="Times New Roman"/>
          <w:spacing w:val="-3"/>
          <w:sz w:val="24"/>
          <w:szCs w:val="24"/>
        </w:rPr>
        <w:t>required to attend each annual s</w:t>
      </w:r>
      <w:r w:rsidRPr="00BB2888">
        <w:rPr>
          <w:rFonts w:ascii="Calibri" w:eastAsia="ヒラギノ角ゴ Pro W3" w:hAnsi="Calibri" w:cs="Times New Roman"/>
          <w:spacing w:val="-3"/>
          <w:sz w:val="24"/>
          <w:szCs w:val="24"/>
        </w:rPr>
        <w:t>prin</w:t>
      </w:r>
      <w:r w:rsidR="00DD5352">
        <w:rPr>
          <w:rFonts w:ascii="Calibri" w:eastAsia="ヒラギノ角ゴ Pro W3" w:hAnsi="Calibri" w:cs="Times New Roman"/>
          <w:spacing w:val="-3"/>
          <w:sz w:val="24"/>
          <w:szCs w:val="24"/>
        </w:rPr>
        <w:t>g and f</w:t>
      </w:r>
      <w:r w:rsidRPr="00BB2888">
        <w:rPr>
          <w:rFonts w:ascii="Calibri" w:eastAsia="ヒラギノ角ゴ Pro W3" w:hAnsi="Calibri" w:cs="Times New Roman"/>
          <w:spacing w:val="-3"/>
          <w:sz w:val="24"/>
          <w:szCs w:val="24"/>
        </w:rPr>
        <w:t xml:space="preserve">all </w:t>
      </w:r>
      <w:r w:rsidR="000E510C">
        <w:rPr>
          <w:rFonts w:ascii="Calibri" w:eastAsia="ヒラギノ角ゴ Pro W3" w:hAnsi="Calibri" w:cs="Times New Roman"/>
          <w:spacing w:val="-3"/>
          <w:sz w:val="24"/>
          <w:szCs w:val="24"/>
        </w:rPr>
        <w:t xml:space="preserve">Society </w:t>
      </w:r>
      <w:r w:rsidRPr="00BB2888">
        <w:rPr>
          <w:rFonts w:ascii="Calibri" w:eastAsia="ヒラギノ角ゴ Pro W3" w:hAnsi="Calibri" w:cs="Times New Roman"/>
          <w:spacing w:val="-3"/>
          <w:sz w:val="24"/>
          <w:szCs w:val="24"/>
        </w:rPr>
        <w:t>meeting</w:t>
      </w:r>
      <w:r w:rsidR="00FE6658" w:rsidRPr="00BB2888">
        <w:rPr>
          <w:rFonts w:ascii="Calibri" w:eastAsia="ヒラギノ角ゴ Pro W3" w:hAnsi="Calibri" w:cs="Times New Roman"/>
          <w:spacing w:val="-3"/>
          <w:sz w:val="24"/>
          <w:szCs w:val="24"/>
        </w:rPr>
        <w:t>.</w:t>
      </w:r>
      <w:r w:rsidRPr="00BB2888">
        <w:rPr>
          <w:rFonts w:ascii="Calibri" w:eastAsia="ヒラギノ角ゴ Pro W3" w:hAnsi="Calibri" w:cs="Times New Roman"/>
          <w:spacing w:val="-3"/>
          <w:sz w:val="24"/>
          <w:szCs w:val="24"/>
        </w:rPr>
        <w:t xml:space="preserve"> Candidates prepare materials</w:t>
      </w:r>
      <w:r w:rsidR="00FE6658" w:rsidRPr="00BB2888">
        <w:rPr>
          <w:rFonts w:ascii="Calibri" w:eastAsia="ヒラギノ角ゴ Pro W3" w:hAnsi="Calibri" w:cs="Times New Roman"/>
          <w:spacing w:val="-3"/>
          <w:sz w:val="24"/>
          <w:szCs w:val="24"/>
        </w:rPr>
        <w:t xml:space="preserve"> for </w:t>
      </w:r>
      <w:r w:rsidRPr="00BB2888">
        <w:rPr>
          <w:rFonts w:ascii="Calibri" w:eastAsia="ヒラギノ角ゴ Pro W3" w:hAnsi="Calibri" w:cs="Times New Roman"/>
          <w:spacing w:val="-3"/>
          <w:sz w:val="24"/>
          <w:szCs w:val="24"/>
        </w:rPr>
        <w:t xml:space="preserve">and participate in seminars and case discussions, </w:t>
      </w:r>
      <w:r w:rsidR="003F01E8" w:rsidRPr="003F01E8">
        <w:rPr>
          <w:rFonts w:ascii="Calibri" w:eastAsia="ヒラギノ角ゴ Pro W3" w:hAnsi="Calibri" w:cs="Times New Roman"/>
          <w:spacing w:val="-3"/>
          <w:sz w:val="24"/>
          <w:szCs w:val="24"/>
        </w:rPr>
        <w:t>as well as develop a sense of how the Society functions as a whole.</w:t>
      </w:r>
      <w:r w:rsidR="003F01E8">
        <w:rPr>
          <w:rFonts w:ascii="Calibri" w:eastAsia="ヒラギノ角ゴ Pro W3" w:hAnsi="Calibri" w:cs="Times New Roman"/>
          <w:spacing w:val="-3"/>
          <w:sz w:val="24"/>
          <w:szCs w:val="24"/>
        </w:rPr>
        <w:t xml:space="preserve"> </w:t>
      </w:r>
      <w:r w:rsidR="00FE6658" w:rsidRPr="00BB2888">
        <w:rPr>
          <w:rFonts w:ascii="Calibri" w:eastAsia="ヒラギノ角ゴ Pro W3" w:hAnsi="Calibri" w:cs="Times New Roman"/>
          <w:spacing w:val="-3"/>
          <w:sz w:val="24"/>
          <w:szCs w:val="24"/>
        </w:rPr>
        <w:t xml:space="preserve"> </w:t>
      </w:r>
      <w:r w:rsidRPr="00BB2888">
        <w:rPr>
          <w:rFonts w:ascii="Calibri" w:eastAsia="ヒラギノ角ゴ Pro W3" w:hAnsi="Calibri" w:cs="Times New Roman"/>
          <w:spacing w:val="-3"/>
          <w:sz w:val="24"/>
          <w:szCs w:val="24"/>
        </w:rPr>
        <w:t xml:space="preserve">Candidates, as a group, organize their seminars and case discussions and decide upon presenters for each semi-annual meeting. </w:t>
      </w:r>
    </w:p>
    <w:p w14:paraId="7F95387B" w14:textId="77777777" w:rsidR="00DF2111" w:rsidRDefault="00DF2111" w:rsidP="0006303C">
      <w:pPr>
        <w:ind w:right="720"/>
        <w:rPr>
          <w:rFonts w:ascii="Calibri" w:eastAsia="ヒラギノ角ゴ Pro W3" w:hAnsi="Calibri" w:cs="Times New Roman"/>
          <w:spacing w:val="-3"/>
          <w:sz w:val="24"/>
          <w:szCs w:val="24"/>
        </w:rPr>
      </w:pPr>
    </w:p>
    <w:p w14:paraId="1AA4D0C7" w14:textId="2BB088CC" w:rsidR="00DF2111" w:rsidRDefault="00DF2111" w:rsidP="0006303C">
      <w:pPr>
        <w:ind w:right="720"/>
        <w:rPr>
          <w:rFonts w:ascii="Calibri" w:eastAsia="ヒラギノ角ゴ Pro W3" w:hAnsi="Calibri" w:cs="Times New Roman"/>
          <w:spacing w:val="-3"/>
          <w:sz w:val="24"/>
          <w:szCs w:val="24"/>
        </w:rPr>
      </w:pPr>
      <w:r>
        <w:rPr>
          <w:rFonts w:ascii="Calibri" w:eastAsia="ヒラギノ角ゴ Pro W3" w:hAnsi="Calibri" w:cs="Times New Roman"/>
          <w:spacing w:val="-3"/>
          <w:sz w:val="24"/>
          <w:szCs w:val="24"/>
        </w:rPr>
        <w:lastRenderedPageBreak/>
        <w:t xml:space="preserve">In general, </w:t>
      </w:r>
      <w:r w:rsidR="00D476C1">
        <w:rPr>
          <w:rFonts w:ascii="Calibri" w:eastAsia="ヒラギノ角ゴ Pro W3" w:hAnsi="Calibri" w:cs="Times New Roman"/>
          <w:spacing w:val="-3"/>
          <w:sz w:val="24"/>
          <w:szCs w:val="24"/>
        </w:rPr>
        <w:t xml:space="preserve">diploma examinations and </w:t>
      </w:r>
      <w:r>
        <w:rPr>
          <w:rFonts w:ascii="Calibri" w:eastAsia="ヒラギノ角ゴ Pro W3" w:hAnsi="Calibri" w:cs="Times New Roman"/>
          <w:spacing w:val="-3"/>
          <w:sz w:val="24"/>
          <w:szCs w:val="24"/>
        </w:rPr>
        <w:t xml:space="preserve">the </w:t>
      </w:r>
      <w:proofErr w:type="spellStart"/>
      <w:r>
        <w:rPr>
          <w:rFonts w:ascii="Calibri" w:eastAsia="ヒラギノ角ゴ Pro W3" w:hAnsi="Calibri" w:cs="Times New Roman"/>
          <w:spacing w:val="-3"/>
          <w:sz w:val="24"/>
          <w:szCs w:val="24"/>
        </w:rPr>
        <w:t>propaedeuticum</w:t>
      </w:r>
      <w:proofErr w:type="spellEnd"/>
      <w:r>
        <w:rPr>
          <w:rFonts w:ascii="Calibri" w:eastAsia="ヒラギノ角ゴ Pro W3" w:hAnsi="Calibri" w:cs="Times New Roman"/>
          <w:spacing w:val="-3"/>
          <w:sz w:val="24"/>
          <w:szCs w:val="24"/>
        </w:rPr>
        <w:t xml:space="preserve"> examinations are administered at the </w:t>
      </w:r>
      <w:r w:rsidR="00DD5352">
        <w:rPr>
          <w:rFonts w:ascii="Calibri" w:eastAsia="ヒラギノ角ゴ Pro W3" w:hAnsi="Calibri" w:cs="Times New Roman"/>
          <w:spacing w:val="-3"/>
          <w:sz w:val="24"/>
          <w:szCs w:val="24"/>
        </w:rPr>
        <w:t>s</w:t>
      </w:r>
      <w:r w:rsidR="00A71B43">
        <w:rPr>
          <w:rFonts w:ascii="Calibri" w:eastAsia="ヒラギノ角ゴ Pro W3" w:hAnsi="Calibri" w:cs="Times New Roman"/>
          <w:spacing w:val="-3"/>
          <w:sz w:val="24"/>
          <w:szCs w:val="24"/>
        </w:rPr>
        <w:t>pring</w:t>
      </w:r>
      <w:r>
        <w:rPr>
          <w:rFonts w:ascii="Calibri" w:eastAsia="ヒラギノ角ゴ Pro W3" w:hAnsi="Calibri" w:cs="Times New Roman"/>
          <w:spacing w:val="-3"/>
          <w:sz w:val="24"/>
          <w:szCs w:val="24"/>
        </w:rPr>
        <w:t xml:space="preserve"> meeting with any </w:t>
      </w:r>
      <w:proofErr w:type="spellStart"/>
      <w:r w:rsidR="00D476C1">
        <w:rPr>
          <w:rFonts w:ascii="Calibri" w:eastAsia="ヒラギノ角ゴ Pro W3" w:hAnsi="Calibri" w:cs="Times New Roman"/>
          <w:spacing w:val="-3"/>
          <w:sz w:val="24"/>
          <w:szCs w:val="24"/>
        </w:rPr>
        <w:t>propaedeuticum</w:t>
      </w:r>
      <w:proofErr w:type="spellEnd"/>
      <w:r w:rsidR="00D476C1">
        <w:rPr>
          <w:rFonts w:ascii="Calibri" w:eastAsia="ヒラギノ角ゴ Pro W3" w:hAnsi="Calibri" w:cs="Times New Roman"/>
          <w:spacing w:val="-3"/>
          <w:sz w:val="24"/>
          <w:szCs w:val="24"/>
        </w:rPr>
        <w:t xml:space="preserve"> examination </w:t>
      </w:r>
      <w:r>
        <w:rPr>
          <w:rFonts w:ascii="Calibri" w:eastAsia="ヒラギノ角ゴ Pro W3" w:hAnsi="Calibri" w:cs="Times New Roman"/>
          <w:spacing w:val="-3"/>
          <w:sz w:val="24"/>
          <w:szCs w:val="24"/>
        </w:rPr>
        <w:t>reta</w:t>
      </w:r>
      <w:r w:rsidR="00DD5352">
        <w:rPr>
          <w:rFonts w:ascii="Calibri" w:eastAsia="ヒラギノ角ゴ Pro W3" w:hAnsi="Calibri" w:cs="Times New Roman"/>
          <w:spacing w:val="-3"/>
          <w:sz w:val="24"/>
          <w:szCs w:val="24"/>
        </w:rPr>
        <w:t>kes at the f</w:t>
      </w:r>
      <w:r w:rsidR="00D476C1">
        <w:rPr>
          <w:rFonts w:ascii="Calibri" w:eastAsia="ヒラギノ角ゴ Pro W3" w:hAnsi="Calibri" w:cs="Times New Roman"/>
          <w:spacing w:val="-3"/>
          <w:sz w:val="24"/>
          <w:szCs w:val="24"/>
        </w:rPr>
        <w:t xml:space="preserve">all meeting.  Also </w:t>
      </w:r>
      <w:r w:rsidR="00DD5352">
        <w:rPr>
          <w:rFonts w:ascii="Calibri" w:eastAsia="ヒラギノ角ゴ Pro W3" w:hAnsi="Calibri" w:cs="Times New Roman"/>
          <w:spacing w:val="-3"/>
          <w:sz w:val="24"/>
          <w:szCs w:val="24"/>
        </w:rPr>
        <w:t>at the f</w:t>
      </w:r>
      <w:r>
        <w:rPr>
          <w:rFonts w:ascii="Calibri" w:eastAsia="ヒラギノ角ゴ Pro W3" w:hAnsi="Calibri" w:cs="Times New Roman"/>
          <w:spacing w:val="-3"/>
          <w:sz w:val="24"/>
          <w:szCs w:val="24"/>
        </w:rPr>
        <w:t xml:space="preserve">all meeting, </w:t>
      </w:r>
      <w:r w:rsidR="00DD5352">
        <w:rPr>
          <w:rFonts w:ascii="Calibri" w:eastAsia="ヒラギノ角ゴ Pro W3" w:hAnsi="Calibri" w:cs="Times New Roman"/>
          <w:spacing w:val="-3"/>
          <w:sz w:val="24"/>
          <w:szCs w:val="24"/>
        </w:rPr>
        <w:t>all</w:t>
      </w:r>
      <w:r w:rsidR="00D476C1">
        <w:rPr>
          <w:rFonts w:ascii="Calibri" w:eastAsia="ヒラギノ角ゴ Pro W3" w:hAnsi="Calibri" w:cs="Times New Roman"/>
          <w:spacing w:val="-3"/>
          <w:sz w:val="24"/>
          <w:szCs w:val="24"/>
        </w:rPr>
        <w:t xml:space="preserve"> </w:t>
      </w:r>
      <w:r>
        <w:rPr>
          <w:rFonts w:ascii="Calibri" w:eastAsia="ヒラギノ角ゴ Pro W3" w:hAnsi="Calibri" w:cs="Times New Roman"/>
          <w:spacing w:val="-3"/>
          <w:sz w:val="24"/>
          <w:szCs w:val="24"/>
        </w:rPr>
        <w:t>candidate</w:t>
      </w:r>
      <w:r w:rsidR="00D476C1">
        <w:rPr>
          <w:rFonts w:ascii="Calibri" w:eastAsia="ヒラギノ角ゴ Pro W3" w:hAnsi="Calibri" w:cs="Times New Roman"/>
          <w:spacing w:val="-3"/>
          <w:sz w:val="24"/>
          <w:szCs w:val="24"/>
        </w:rPr>
        <w:t>s</w:t>
      </w:r>
      <w:r w:rsidR="00086203" w:rsidRPr="0006454B">
        <w:rPr>
          <w:rFonts w:ascii="Calibri" w:eastAsia="ヒラギノ角ゴ Pro W3" w:hAnsi="Calibri" w:cs="Times New Roman"/>
          <w:spacing w:val="-3"/>
          <w:sz w:val="24"/>
          <w:szCs w:val="24"/>
        </w:rPr>
        <w:t>, including those candidates on Leave of Absence,</w:t>
      </w:r>
      <w:r w:rsidR="00D476C1" w:rsidRPr="0006454B">
        <w:rPr>
          <w:rFonts w:ascii="Calibri" w:eastAsia="ヒラギノ角ゴ Pro W3" w:hAnsi="Calibri" w:cs="Times New Roman"/>
          <w:spacing w:val="-3"/>
          <w:sz w:val="24"/>
          <w:szCs w:val="24"/>
        </w:rPr>
        <w:t xml:space="preserve"> </w:t>
      </w:r>
      <w:r w:rsidR="00AF2022">
        <w:rPr>
          <w:rFonts w:ascii="Calibri" w:eastAsia="ヒラギノ角ゴ Pro W3" w:hAnsi="Calibri" w:cs="Times New Roman"/>
          <w:spacing w:val="-3"/>
          <w:sz w:val="24"/>
          <w:szCs w:val="24"/>
        </w:rPr>
        <w:t xml:space="preserve">are required to </w:t>
      </w:r>
      <w:r w:rsidR="00D476C1">
        <w:rPr>
          <w:rFonts w:ascii="Calibri" w:eastAsia="ヒラギノ角ゴ Pro W3" w:hAnsi="Calibri" w:cs="Times New Roman"/>
          <w:spacing w:val="-3"/>
          <w:sz w:val="24"/>
          <w:szCs w:val="24"/>
        </w:rPr>
        <w:t xml:space="preserve">meet with their </w:t>
      </w:r>
      <w:r>
        <w:rPr>
          <w:rFonts w:ascii="Calibri" w:eastAsia="ヒラギノ角ゴ Pro W3" w:hAnsi="Calibri" w:cs="Times New Roman"/>
          <w:spacing w:val="-3"/>
          <w:sz w:val="24"/>
          <w:szCs w:val="24"/>
        </w:rPr>
        <w:t>Review Committee</w:t>
      </w:r>
      <w:r w:rsidR="00A71B43">
        <w:rPr>
          <w:rFonts w:ascii="Calibri" w:eastAsia="ヒラギノ角ゴ Pro W3" w:hAnsi="Calibri" w:cs="Times New Roman"/>
          <w:spacing w:val="-3"/>
          <w:sz w:val="24"/>
          <w:szCs w:val="24"/>
        </w:rPr>
        <w:t>s</w:t>
      </w:r>
      <w:r>
        <w:rPr>
          <w:rFonts w:ascii="Calibri" w:eastAsia="ヒラギノ角ゴ Pro W3" w:hAnsi="Calibri" w:cs="Times New Roman"/>
          <w:spacing w:val="-3"/>
          <w:sz w:val="24"/>
          <w:szCs w:val="24"/>
        </w:rPr>
        <w:t>.</w:t>
      </w:r>
    </w:p>
    <w:p w14:paraId="16B8C58C" w14:textId="77777777" w:rsidR="00DF2111" w:rsidRDefault="00DF2111" w:rsidP="0006303C">
      <w:pPr>
        <w:ind w:right="720"/>
        <w:rPr>
          <w:rFonts w:ascii="Calibri" w:eastAsia="ヒラギノ角ゴ Pro W3" w:hAnsi="Calibri" w:cs="Times New Roman"/>
          <w:spacing w:val="-3"/>
          <w:sz w:val="24"/>
          <w:szCs w:val="24"/>
        </w:rPr>
      </w:pPr>
    </w:p>
    <w:p w14:paraId="48FD7395" w14:textId="3FEA3324" w:rsidR="0006303C" w:rsidRPr="00BB2888" w:rsidRDefault="0006303C" w:rsidP="0006303C">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Candidates are responsible for covering the costs of training activities at these meetings.</w:t>
      </w:r>
    </w:p>
    <w:p w14:paraId="6B77AB5D" w14:textId="77777777" w:rsidR="0006303C" w:rsidRDefault="0006303C" w:rsidP="00FF4E5A">
      <w:pPr>
        <w:tabs>
          <w:tab w:val="left" w:pos="0"/>
        </w:tabs>
        <w:ind w:right="720"/>
        <w:rPr>
          <w:rFonts w:ascii="Calibri" w:eastAsia="ヒラギノ角ゴ Pro W3" w:hAnsi="Calibri" w:cs="Times New Roman"/>
          <w:b/>
          <w:spacing w:val="-3"/>
          <w:szCs w:val="28"/>
        </w:rPr>
      </w:pPr>
    </w:p>
    <w:p w14:paraId="3F68B6AB" w14:textId="04B3EC2F" w:rsidR="000C23C4" w:rsidRPr="00BB2888" w:rsidRDefault="000C23C4" w:rsidP="000C23C4">
      <w:pPr>
        <w:ind w:right="720"/>
        <w:rPr>
          <w:rFonts w:ascii="Calibri" w:eastAsia="ヒラギノ角ゴ Pro W3" w:hAnsi="Calibri" w:cs="Times New Roman"/>
          <w:b/>
          <w:spacing w:val="-3"/>
          <w:sz w:val="24"/>
          <w:szCs w:val="20"/>
        </w:rPr>
      </w:pPr>
      <w:r>
        <w:rPr>
          <w:rFonts w:ascii="Calibri" w:eastAsia="ヒラギノ角ゴ Pro W3" w:hAnsi="Calibri" w:cs="Times New Roman"/>
          <w:b/>
          <w:spacing w:val="-3"/>
          <w:sz w:val="24"/>
          <w:szCs w:val="20"/>
        </w:rPr>
        <w:t xml:space="preserve">5. </w:t>
      </w:r>
      <w:r w:rsidR="008626F0">
        <w:rPr>
          <w:rFonts w:ascii="Calibri" w:eastAsia="ヒラギノ角ゴ Pro W3" w:hAnsi="Calibri" w:cs="Times New Roman"/>
          <w:b/>
          <w:spacing w:val="-3"/>
          <w:sz w:val="24"/>
          <w:szCs w:val="20"/>
        </w:rPr>
        <w:t xml:space="preserve">IRSJA </w:t>
      </w:r>
      <w:r>
        <w:rPr>
          <w:rFonts w:ascii="Calibri" w:eastAsia="ヒラギノ角ゴ Pro W3" w:hAnsi="Calibri" w:cs="Times New Roman"/>
          <w:b/>
          <w:spacing w:val="-3"/>
          <w:sz w:val="24"/>
          <w:szCs w:val="20"/>
        </w:rPr>
        <w:t>T</w:t>
      </w:r>
      <w:r w:rsidRPr="00BB2888">
        <w:rPr>
          <w:rFonts w:ascii="Calibri" w:eastAsia="ヒラギノ角ゴ Pro W3" w:hAnsi="Calibri" w:cs="Times New Roman"/>
          <w:b/>
          <w:spacing w:val="-3"/>
          <w:sz w:val="24"/>
          <w:szCs w:val="20"/>
        </w:rPr>
        <w:t>raining Documents</w:t>
      </w:r>
    </w:p>
    <w:p w14:paraId="2F3495F0" w14:textId="77777777" w:rsidR="000C23C4" w:rsidRPr="00BB2888" w:rsidRDefault="000C23C4" w:rsidP="000C23C4">
      <w:pPr>
        <w:ind w:right="720"/>
        <w:rPr>
          <w:rFonts w:ascii="Calibri" w:eastAsia="ヒラギノ角ゴ Pro W3" w:hAnsi="Calibri" w:cs="Times New Roman"/>
          <w:spacing w:val="-3"/>
          <w:sz w:val="24"/>
          <w:szCs w:val="20"/>
        </w:rPr>
      </w:pPr>
    </w:p>
    <w:p w14:paraId="1555C84B" w14:textId="6D5274ED" w:rsidR="00736648" w:rsidRDefault="000C23C4" w:rsidP="000C23C4">
      <w:pPr>
        <w:ind w:right="720"/>
        <w:rPr>
          <w:rFonts w:ascii="Calibri" w:eastAsia="ヒラギノ角ゴ Pro W3" w:hAnsi="Calibri" w:cs="Times New Roman"/>
          <w:spacing w:val="-3"/>
          <w:sz w:val="24"/>
          <w:szCs w:val="20"/>
        </w:rPr>
      </w:pPr>
      <w:r w:rsidRPr="00BB2888">
        <w:rPr>
          <w:rFonts w:ascii="Calibri" w:eastAsia="ヒラギノ角ゴ Pro W3" w:hAnsi="Calibri" w:cs="Times New Roman"/>
          <w:spacing w:val="-3"/>
          <w:sz w:val="24"/>
          <w:szCs w:val="20"/>
        </w:rPr>
        <w:t>The IRSJA Training Transcript</w:t>
      </w:r>
      <w:r w:rsidR="00CB0777">
        <w:rPr>
          <w:rFonts w:ascii="Calibri" w:eastAsia="ヒラギノ角ゴ Pro W3" w:hAnsi="Calibri" w:cs="Times New Roman"/>
          <w:spacing w:val="-3"/>
          <w:sz w:val="24"/>
          <w:szCs w:val="20"/>
        </w:rPr>
        <w:t xml:space="preserve"> (Appendix E and Appendix F)</w:t>
      </w:r>
      <w:r w:rsidRPr="00BB2888">
        <w:rPr>
          <w:rFonts w:ascii="Calibri" w:eastAsia="ヒラギノ角ゴ Pro W3" w:hAnsi="Calibri" w:cs="Times New Roman"/>
          <w:spacing w:val="-3"/>
          <w:sz w:val="24"/>
          <w:szCs w:val="20"/>
        </w:rPr>
        <w:t xml:space="preserve"> is to be used throughout the training process.  The Transcript provides the candidate’s Review Committee, the Local Seminar Coordinator, and the Training Committee with a comprehensive and up-to-date record of the candidate’s training.  The Training Transcript originates from and is maintained by the candidate</w:t>
      </w:r>
      <w:r w:rsidR="008626F0">
        <w:rPr>
          <w:rFonts w:ascii="Calibri" w:eastAsia="ヒラギノ角ゴ Pro W3" w:hAnsi="Calibri" w:cs="Times New Roman"/>
          <w:spacing w:val="-3"/>
          <w:sz w:val="24"/>
          <w:szCs w:val="20"/>
        </w:rPr>
        <w:t xml:space="preserve">.  </w:t>
      </w:r>
      <w:r w:rsidR="00736648">
        <w:rPr>
          <w:rFonts w:ascii="Calibri" w:eastAsia="ヒラギノ角ゴ Pro W3" w:hAnsi="Calibri" w:cs="Times New Roman"/>
          <w:spacing w:val="-3"/>
          <w:sz w:val="24"/>
          <w:szCs w:val="20"/>
        </w:rPr>
        <w:t>The training transcript is submitted on an annual basis for the previous analytic year (June 1 – May 31).</w:t>
      </w:r>
    </w:p>
    <w:p w14:paraId="4D5484B0" w14:textId="77777777" w:rsidR="00736648" w:rsidRDefault="00736648" w:rsidP="000C23C4">
      <w:pPr>
        <w:ind w:right="720"/>
        <w:rPr>
          <w:rFonts w:ascii="Calibri" w:eastAsia="ヒラギノ角ゴ Pro W3" w:hAnsi="Calibri" w:cs="Times New Roman"/>
          <w:spacing w:val="-3"/>
          <w:sz w:val="24"/>
          <w:szCs w:val="20"/>
        </w:rPr>
      </w:pPr>
    </w:p>
    <w:p w14:paraId="3965C1F2" w14:textId="50B87829" w:rsidR="00736648" w:rsidRDefault="00736648" w:rsidP="000C23C4">
      <w:pPr>
        <w:ind w:right="720"/>
        <w:rPr>
          <w:rFonts w:ascii="Calibri" w:eastAsia="ヒラギノ角ゴ Pro W3" w:hAnsi="Calibri" w:cs="Times New Roman"/>
          <w:spacing w:val="-3"/>
          <w:sz w:val="24"/>
          <w:szCs w:val="20"/>
        </w:rPr>
      </w:pPr>
      <w:r>
        <w:rPr>
          <w:rFonts w:ascii="Calibri" w:eastAsia="ヒラギノ角ゴ Pro W3" w:hAnsi="Calibri" w:cs="Times New Roman"/>
          <w:spacing w:val="-3"/>
          <w:sz w:val="24"/>
          <w:szCs w:val="20"/>
        </w:rPr>
        <w:t>All Pre-Control candidates submit their training transcript</w:t>
      </w:r>
      <w:r w:rsidR="008C4F12">
        <w:rPr>
          <w:rFonts w:ascii="Calibri" w:eastAsia="ヒラギノ角ゴ Pro W3" w:hAnsi="Calibri" w:cs="Times New Roman"/>
          <w:spacing w:val="-3"/>
          <w:sz w:val="24"/>
          <w:szCs w:val="20"/>
        </w:rPr>
        <w:t>,</w:t>
      </w:r>
      <w:r>
        <w:rPr>
          <w:rFonts w:ascii="Calibri" w:eastAsia="ヒラギノ角ゴ Pro W3" w:hAnsi="Calibri" w:cs="Times New Roman"/>
          <w:spacing w:val="-3"/>
          <w:sz w:val="24"/>
          <w:szCs w:val="20"/>
        </w:rPr>
        <w:t xml:space="preserve"> </w:t>
      </w:r>
      <w:r w:rsidR="00DD5352">
        <w:rPr>
          <w:rFonts w:ascii="Calibri" w:eastAsia="ヒラギノ角ゴ Pro W3" w:hAnsi="Calibri" w:cs="Times New Roman"/>
          <w:spacing w:val="-3"/>
          <w:sz w:val="24"/>
          <w:szCs w:val="20"/>
        </w:rPr>
        <w:t>case consultation evaluations, confirmation of case consultat</w:t>
      </w:r>
      <w:r w:rsidR="008C4F12">
        <w:rPr>
          <w:rFonts w:ascii="Calibri" w:eastAsia="ヒラギノ角ゴ Pro W3" w:hAnsi="Calibri" w:cs="Times New Roman"/>
          <w:spacing w:val="-3"/>
          <w:sz w:val="24"/>
          <w:szCs w:val="20"/>
        </w:rPr>
        <w:t>ion h</w:t>
      </w:r>
      <w:r w:rsidR="008C4F12" w:rsidRPr="008C4F12">
        <w:rPr>
          <w:rFonts w:ascii="Calibri" w:eastAsia="ヒラギノ角ゴ Pro W3" w:hAnsi="Calibri" w:cs="Times New Roman"/>
          <w:spacing w:val="-3"/>
          <w:sz w:val="24"/>
          <w:szCs w:val="20"/>
        </w:rPr>
        <w:t>ours</w:t>
      </w:r>
      <w:r w:rsidR="008C4F12">
        <w:rPr>
          <w:rFonts w:ascii="Calibri" w:eastAsia="ヒラギノ角ゴ Pro W3" w:hAnsi="Calibri" w:cs="Times New Roman"/>
          <w:spacing w:val="-3"/>
          <w:sz w:val="24"/>
          <w:szCs w:val="20"/>
        </w:rPr>
        <w:t>,</w:t>
      </w:r>
      <w:r w:rsidR="008C4F12" w:rsidRPr="008C4F12">
        <w:rPr>
          <w:rFonts w:ascii="Calibri" w:eastAsia="ヒラギノ角ゴ Pro W3" w:hAnsi="Calibri" w:cs="Times New Roman"/>
          <w:spacing w:val="-3"/>
          <w:sz w:val="24"/>
          <w:szCs w:val="20"/>
        </w:rPr>
        <w:t xml:space="preserve"> </w:t>
      </w:r>
      <w:r w:rsidR="008C4F12">
        <w:rPr>
          <w:rFonts w:ascii="Calibri" w:eastAsia="ヒラギノ角ゴ Pro W3" w:hAnsi="Calibri" w:cs="Times New Roman"/>
          <w:spacing w:val="-3"/>
          <w:sz w:val="24"/>
          <w:szCs w:val="20"/>
        </w:rPr>
        <w:t>confirmation of analytic h</w:t>
      </w:r>
      <w:r w:rsidR="008C4F12" w:rsidRPr="008C4F12">
        <w:rPr>
          <w:rFonts w:ascii="Calibri" w:eastAsia="ヒラギノ角ゴ Pro W3" w:hAnsi="Calibri" w:cs="Times New Roman"/>
          <w:spacing w:val="-3"/>
          <w:sz w:val="24"/>
          <w:szCs w:val="20"/>
        </w:rPr>
        <w:t>ours, and a Personal Statement </w:t>
      </w:r>
      <w:r>
        <w:rPr>
          <w:rFonts w:ascii="Calibri" w:eastAsia="ヒラギノ角ゴ Pro W3" w:hAnsi="Calibri" w:cs="Times New Roman"/>
          <w:spacing w:val="-3"/>
          <w:sz w:val="24"/>
          <w:szCs w:val="20"/>
        </w:rPr>
        <w:t xml:space="preserve">to the </w:t>
      </w:r>
      <w:r w:rsidR="000C23C4" w:rsidRPr="00BB2888">
        <w:rPr>
          <w:rFonts w:ascii="Calibri" w:eastAsia="ヒラギノ角ゴ Pro W3" w:hAnsi="Calibri" w:cs="Times New Roman"/>
          <w:spacing w:val="-3"/>
          <w:sz w:val="24"/>
          <w:szCs w:val="20"/>
        </w:rPr>
        <w:t>candidate’s Local Training Seminar Coordinator</w:t>
      </w:r>
      <w:r>
        <w:rPr>
          <w:rFonts w:ascii="Calibri" w:eastAsia="ヒラギノ角ゴ Pro W3" w:hAnsi="Calibri" w:cs="Times New Roman"/>
          <w:spacing w:val="-3"/>
          <w:sz w:val="24"/>
          <w:szCs w:val="20"/>
        </w:rPr>
        <w:t xml:space="preserve"> (LTSC)</w:t>
      </w:r>
      <w:r w:rsidR="000C23C4" w:rsidRPr="00BB2888">
        <w:rPr>
          <w:rFonts w:ascii="Calibri" w:eastAsia="ヒラギノ角ゴ Pro W3" w:hAnsi="Calibri" w:cs="Times New Roman"/>
          <w:spacing w:val="-3"/>
          <w:sz w:val="24"/>
          <w:szCs w:val="20"/>
        </w:rPr>
        <w:t>.</w:t>
      </w:r>
      <w:r>
        <w:rPr>
          <w:rFonts w:ascii="Calibri" w:eastAsia="ヒラギノ角ゴ Pro W3" w:hAnsi="Calibri" w:cs="Times New Roman"/>
          <w:spacing w:val="-3"/>
          <w:sz w:val="24"/>
          <w:szCs w:val="20"/>
        </w:rPr>
        <w:t xml:space="preserve">  The LTSC is responsible for verifying th</w:t>
      </w:r>
      <w:r w:rsidR="0057374E">
        <w:rPr>
          <w:rFonts w:ascii="Calibri" w:eastAsia="ヒラギノ角ゴ Pro W3" w:hAnsi="Calibri" w:cs="Times New Roman"/>
          <w:spacing w:val="-3"/>
          <w:sz w:val="24"/>
          <w:szCs w:val="20"/>
        </w:rPr>
        <w:t>at the information on the</w:t>
      </w:r>
      <w:r>
        <w:rPr>
          <w:rFonts w:ascii="Calibri" w:eastAsia="ヒラギノ角ゴ Pro W3" w:hAnsi="Calibri" w:cs="Times New Roman"/>
          <w:spacing w:val="-3"/>
          <w:sz w:val="24"/>
          <w:szCs w:val="20"/>
        </w:rPr>
        <w:t xml:space="preserve"> transcript</w:t>
      </w:r>
      <w:r w:rsidR="00AE416A">
        <w:rPr>
          <w:rFonts w:ascii="Calibri" w:eastAsia="ヒラギノ角ゴ Pro W3" w:hAnsi="Calibri" w:cs="Times New Roman"/>
          <w:spacing w:val="-3"/>
          <w:sz w:val="24"/>
          <w:szCs w:val="20"/>
        </w:rPr>
        <w:t xml:space="preserve"> is correct.</w:t>
      </w:r>
      <w:r w:rsidR="00F81A86">
        <w:rPr>
          <w:rFonts w:ascii="Calibri" w:eastAsia="ヒラギノ角ゴ Pro W3" w:hAnsi="Calibri" w:cs="Times New Roman"/>
          <w:spacing w:val="-3"/>
          <w:sz w:val="24"/>
          <w:szCs w:val="20"/>
        </w:rPr>
        <w:t xml:space="preserve">  The</w:t>
      </w:r>
      <w:r w:rsidR="001E4C12">
        <w:rPr>
          <w:rFonts w:ascii="Calibri" w:eastAsia="ヒラギノ角ゴ Pro W3" w:hAnsi="Calibri" w:cs="Times New Roman"/>
          <w:spacing w:val="-3"/>
          <w:sz w:val="24"/>
          <w:szCs w:val="20"/>
        </w:rPr>
        <w:t xml:space="preserve"> transcript and documentation are</w:t>
      </w:r>
      <w:r w:rsidR="00F81A86">
        <w:rPr>
          <w:rFonts w:ascii="Calibri" w:eastAsia="ヒラギノ角ゴ Pro W3" w:hAnsi="Calibri" w:cs="Times New Roman"/>
          <w:spacing w:val="-3"/>
          <w:sz w:val="24"/>
          <w:szCs w:val="20"/>
        </w:rPr>
        <w:t xml:space="preserve"> sent to the IRSJA Director of Training</w:t>
      </w:r>
      <w:r w:rsidR="00DD5352">
        <w:rPr>
          <w:rFonts w:ascii="Calibri" w:eastAsia="ヒラギノ角ゴ Pro W3" w:hAnsi="Calibri" w:cs="Times New Roman"/>
          <w:spacing w:val="-3"/>
          <w:sz w:val="24"/>
          <w:szCs w:val="20"/>
        </w:rPr>
        <w:t>,</w:t>
      </w:r>
      <w:r w:rsidR="00F81A86">
        <w:rPr>
          <w:rFonts w:ascii="Calibri" w:eastAsia="ヒラギノ角ゴ Pro W3" w:hAnsi="Calibri" w:cs="Times New Roman"/>
          <w:spacing w:val="-3"/>
          <w:sz w:val="24"/>
          <w:szCs w:val="20"/>
        </w:rPr>
        <w:t xml:space="preserve"> who will send all </w:t>
      </w:r>
      <w:r w:rsidR="00477EED">
        <w:rPr>
          <w:rFonts w:ascii="Calibri" w:eastAsia="ヒラギノ角ゴ Pro W3" w:hAnsi="Calibri" w:cs="Times New Roman"/>
          <w:spacing w:val="-3"/>
          <w:sz w:val="24"/>
          <w:szCs w:val="20"/>
        </w:rPr>
        <w:t xml:space="preserve">necessary </w:t>
      </w:r>
      <w:r w:rsidR="00F81A86">
        <w:rPr>
          <w:rFonts w:ascii="Calibri" w:eastAsia="ヒラギノ角ゴ Pro W3" w:hAnsi="Calibri" w:cs="Times New Roman"/>
          <w:spacing w:val="-3"/>
          <w:sz w:val="24"/>
          <w:szCs w:val="20"/>
        </w:rPr>
        <w:t>documents to the Review Committee Chair.</w:t>
      </w:r>
    </w:p>
    <w:p w14:paraId="4E91A872" w14:textId="77777777" w:rsidR="00AE416A" w:rsidRDefault="00AE416A" w:rsidP="000C23C4">
      <w:pPr>
        <w:ind w:right="720"/>
        <w:rPr>
          <w:rFonts w:ascii="Calibri" w:eastAsia="ヒラギノ角ゴ Pro W3" w:hAnsi="Calibri" w:cs="Times New Roman"/>
          <w:spacing w:val="-3"/>
          <w:sz w:val="24"/>
          <w:szCs w:val="20"/>
        </w:rPr>
      </w:pPr>
    </w:p>
    <w:p w14:paraId="4E9E8F05" w14:textId="43347706" w:rsidR="00736648" w:rsidRDefault="00736648" w:rsidP="00736648">
      <w:pPr>
        <w:ind w:right="720"/>
        <w:rPr>
          <w:rFonts w:ascii="Calibri" w:eastAsia="ヒラギノ角ゴ Pro W3" w:hAnsi="Calibri" w:cs="Times New Roman"/>
          <w:spacing w:val="-3"/>
          <w:sz w:val="24"/>
          <w:szCs w:val="20"/>
        </w:rPr>
      </w:pPr>
      <w:r>
        <w:rPr>
          <w:rFonts w:ascii="Calibri" w:eastAsia="ヒラギノ角ゴ Pro W3" w:hAnsi="Calibri" w:cs="Times New Roman"/>
          <w:spacing w:val="-3"/>
          <w:sz w:val="24"/>
          <w:szCs w:val="20"/>
        </w:rPr>
        <w:t xml:space="preserve">Control/Diploma candidates who passed the </w:t>
      </w:r>
      <w:proofErr w:type="spellStart"/>
      <w:r>
        <w:rPr>
          <w:rFonts w:ascii="Calibri" w:eastAsia="ヒラギノ角ゴ Pro W3" w:hAnsi="Calibri" w:cs="Times New Roman"/>
          <w:spacing w:val="-3"/>
          <w:sz w:val="24"/>
          <w:szCs w:val="24"/>
        </w:rPr>
        <w:t>propaedeuticum</w:t>
      </w:r>
      <w:proofErr w:type="spellEnd"/>
      <w:r>
        <w:rPr>
          <w:rFonts w:ascii="Calibri" w:eastAsia="ヒラギノ角ゴ Pro W3" w:hAnsi="Calibri" w:cs="Times New Roman"/>
          <w:spacing w:val="-3"/>
          <w:sz w:val="24"/>
          <w:szCs w:val="24"/>
        </w:rPr>
        <w:t xml:space="preserve"> examinations</w:t>
      </w:r>
      <w:r w:rsidR="000C23C4" w:rsidRPr="00BB2888">
        <w:rPr>
          <w:rFonts w:ascii="Calibri" w:eastAsia="ヒラギノ角ゴ Pro W3" w:hAnsi="Calibri" w:cs="Times New Roman"/>
          <w:spacing w:val="-3"/>
          <w:sz w:val="24"/>
          <w:szCs w:val="20"/>
        </w:rPr>
        <w:t xml:space="preserve"> </w:t>
      </w:r>
      <w:r>
        <w:rPr>
          <w:rFonts w:ascii="Calibri" w:eastAsia="ヒラギノ角ゴ Pro W3" w:hAnsi="Calibri" w:cs="Times New Roman"/>
          <w:spacing w:val="-3"/>
          <w:sz w:val="24"/>
          <w:szCs w:val="20"/>
        </w:rPr>
        <w:t>in that analytic year</w:t>
      </w:r>
      <w:r w:rsidRPr="00736648">
        <w:rPr>
          <w:rFonts w:ascii="Calibri" w:eastAsia="ヒラギノ角ゴ Pro W3" w:hAnsi="Calibri" w:cs="Times New Roman"/>
          <w:spacing w:val="-3"/>
          <w:sz w:val="24"/>
          <w:szCs w:val="20"/>
        </w:rPr>
        <w:t xml:space="preserve"> </w:t>
      </w:r>
      <w:r>
        <w:rPr>
          <w:rFonts w:ascii="Calibri" w:eastAsia="ヒラギノ角ゴ Pro W3" w:hAnsi="Calibri" w:cs="Times New Roman"/>
          <w:spacing w:val="-3"/>
          <w:sz w:val="24"/>
          <w:szCs w:val="20"/>
        </w:rPr>
        <w:t>submit their training transcript</w:t>
      </w:r>
      <w:r w:rsidR="00DD5352">
        <w:rPr>
          <w:rFonts w:ascii="Calibri" w:eastAsia="ヒラギノ角ゴ Pro W3" w:hAnsi="Calibri" w:cs="Times New Roman"/>
          <w:spacing w:val="-3"/>
          <w:sz w:val="24"/>
          <w:szCs w:val="20"/>
        </w:rPr>
        <w:t>, case consultation</w:t>
      </w:r>
      <w:r w:rsidR="008C4F12">
        <w:rPr>
          <w:rFonts w:ascii="Calibri" w:eastAsia="ヒラギノ角ゴ Pro W3" w:hAnsi="Calibri" w:cs="Times New Roman"/>
          <w:spacing w:val="-3"/>
          <w:sz w:val="24"/>
          <w:szCs w:val="20"/>
        </w:rPr>
        <w:t xml:space="preserve"> evalu</w:t>
      </w:r>
      <w:r w:rsidR="00DD5352">
        <w:rPr>
          <w:rFonts w:ascii="Calibri" w:eastAsia="ヒラギノ角ゴ Pro W3" w:hAnsi="Calibri" w:cs="Times New Roman"/>
          <w:spacing w:val="-3"/>
          <w:sz w:val="24"/>
          <w:szCs w:val="20"/>
        </w:rPr>
        <w:t>ations, confirmation of case consultat</w:t>
      </w:r>
      <w:r w:rsidR="008C4F12">
        <w:rPr>
          <w:rFonts w:ascii="Calibri" w:eastAsia="ヒラギノ角ゴ Pro W3" w:hAnsi="Calibri" w:cs="Times New Roman"/>
          <w:spacing w:val="-3"/>
          <w:sz w:val="24"/>
          <w:szCs w:val="20"/>
        </w:rPr>
        <w:t>ion h</w:t>
      </w:r>
      <w:r w:rsidR="008C4F12" w:rsidRPr="008C4F12">
        <w:rPr>
          <w:rFonts w:ascii="Calibri" w:eastAsia="ヒラギノ角ゴ Pro W3" w:hAnsi="Calibri" w:cs="Times New Roman"/>
          <w:spacing w:val="-3"/>
          <w:sz w:val="24"/>
          <w:szCs w:val="20"/>
        </w:rPr>
        <w:t>ours</w:t>
      </w:r>
      <w:r w:rsidR="008C4F12">
        <w:rPr>
          <w:rFonts w:ascii="Calibri" w:eastAsia="ヒラギノ角ゴ Pro W3" w:hAnsi="Calibri" w:cs="Times New Roman"/>
          <w:spacing w:val="-3"/>
          <w:sz w:val="24"/>
          <w:szCs w:val="20"/>
        </w:rPr>
        <w:t>, confirmation of a</w:t>
      </w:r>
      <w:r w:rsidR="008C4F12" w:rsidRPr="008C4F12">
        <w:rPr>
          <w:rFonts w:ascii="Calibri" w:eastAsia="ヒラギノ角ゴ Pro W3" w:hAnsi="Calibri" w:cs="Times New Roman"/>
          <w:spacing w:val="-3"/>
          <w:sz w:val="24"/>
          <w:szCs w:val="20"/>
        </w:rPr>
        <w:t xml:space="preserve">nalytic </w:t>
      </w:r>
      <w:r w:rsidR="00DD5352">
        <w:rPr>
          <w:rFonts w:ascii="Calibri" w:eastAsia="ヒラギノ角ゴ Pro W3" w:hAnsi="Calibri" w:cs="Times New Roman"/>
          <w:spacing w:val="-3"/>
          <w:sz w:val="24"/>
          <w:szCs w:val="20"/>
        </w:rPr>
        <w:t>hours, and a Personal Statement to the candidate’s Local Training Seminar Coordinator (LTSC).</w:t>
      </w:r>
      <w:r w:rsidR="00CC6EA2">
        <w:rPr>
          <w:rFonts w:ascii="Calibri" w:eastAsia="ヒラギノ角ゴ Pro W3" w:hAnsi="Calibri" w:cs="Times New Roman"/>
          <w:spacing w:val="-3"/>
          <w:sz w:val="24"/>
          <w:szCs w:val="20"/>
        </w:rPr>
        <w:t xml:space="preserve">  </w:t>
      </w:r>
      <w:r>
        <w:rPr>
          <w:rFonts w:ascii="Calibri" w:eastAsia="ヒラギノ角ゴ Pro W3" w:hAnsi="Calibri" w:cs="Times New Roman"/>
          <w:spacing w:val="-3"/>
          <w:sz w:val="24"/>
          <w:szCs w:val="20"/>
        </w:rPr>
        <w:t>The LTSC is responsible for verifying</w:t>
      </w:r>
      <w:r w:rsidR="00F81A86">
        <w:rPr>
          <w:rFonts w:ascii="Calibri" w:eastAsia="ヒラギノ角ゴ Pro W3" w:hAnsi="Calibri" w:cs="Times New Roman"/>
          <w:spacing w:val="-3"/>
          <w:sz w:val="24"/>
          <w:szCs w:val="20"/>
        </w:rPr>
        <w:t xml:space="preserve"> that the information on </w:t>
      </w:r>
      <w:r>
        <w:rPr>
          <w:rFonts w:ascii="Calibri" w:eastAsia="ヒラギノ角ゴ Pro W3" w:hAnsi="Calibri" w:cs="Times New Roman"/>
          <w:spacing w:val="-3"/>
          <w:sz w:val="24"/>
          <w:szCs w:val="20"/>
        </w:rPr>
        <w:t>the transcript</w:t>
      </w:r>
      <w:r w:rsidR="00F81A86">
        <w:rPr>
          <w:rFonts w:ascii="Calibri" w:eastAsia="ヒラギノ角ゴ Pro W3" w:hAnsi="Calibri" w:cs="Times New Roman"/>
          <w:spacing w:val="-3"/>
          <w:sz w:val="24"/>
          <w:szCs w:val="20"/>
        </w:rPr>
        <w:t xml:space="preserve"> is correct and will send all documents to the IRSJA Director of Training</w:t>
      </w:r>
      <w:r>
        <w:rPr>
          <w:rFonts w:ascii="Calibri" w:eastAsia="ヒラギノ角ゴ Pro W3" w:hAnsi="Calibri" w:cs="Times New Roman"/>
          <w:spacing w:val="-3"/>
          <w:sz w:val="24"/>
          <w:szCs w:val="20"/>
        </w:rPr>
        <w:t>.</w:t>
      </w:r>
    </w:p>
    <w:p w14:paraId="0F68ED89" w14:textId="44D7BBF8" w:rsidR="000C23C4" w:rsidRPr="00BB2888" w:rsidRDefault="000C23C4" w:rsidP="000C23C4">
      <w:pPr>
        <w:ind w:right="720"/>
        <w:rPr>
          <w:rFonts w:ascii="Calibri" w:eastAsia="ヒラギノ角ゴ Pro W3" w:hAnsi="Calibri" w:cs="Times New Roman"/>
          <w:spacing w:val="-3"/>
          <w:sz w:val="24"/>
          <w:szCs w:val="20"/>
        </w:rPr>
      </w:pPr>
    </w:p>
    <w:p w14:paraId="664BAFBD" w14:textId="344FA1C1" w:rsidR="00CC6EA2" w:rsidRDefault="00A71B43" w:rsidP="00CC6EA2">
      <w:pPr>
        <w:ind w:right="720"/>
        <w:rPr>
          <w:rFonts w:ascii="Calibri" w:eastAsia="ヒラギノ角ゴ Pro W3" w:hAnsi="Calibri" w:cs="Times New Roman"/>
          <w:spacing w:val="-3"/>
          <w:sz w:val="24"/>
          <w:szCs w:val="20"/>
        </w:rPr>
      </w:pPr>
      <w:r>
        <w:rPr>
          <w:rFonts w:ascii="Calibri" w:eastAsia="ヒラギノ角ゴ Pro W3" w:hAnsi="Calibri" w:cs="Times New Roman"/>
          <w:spacing w:val="-3"/>
          <w:sz w:val="24"/>
          <w:szCs w:val="20"/>
        </w:rPr>
        <w:t>Once a candidate is in the Control</w:t>
      </w:r>
      <w:r w:rsidR="0057374E">
        <w:rPr>
          <w:rFonts w:ascii="Calibri" w:eastAsia="ヒラギノ角ゴ Pro W3" w:hAnsi="Calibri" w:cs="Times New Roman"/>
          <w:spacing w:val="-3"/>
          <w:sz w:val="24"/>
          <w:szCs w:val="20"/>
        </w:rPr>
        <w:t>/Diploma</w:t>
      </w:r>
      <w:r>
        <w:rPr>
          <w:rFonts w:ascii="Calibri" w:eastAsia="ヒラギノ角ゴ Pro W3" w:hAnsi="Calibri" w:cs="Times New Roman"/>
          <w:spacing w:val="-3"/>
          <w:sz w:val="24"/>
          <w:szCs w:val="20"/>
        </w:rPr>
        <w:t xml:space="preserve"> phase of training, they</w:t>
      </w:r>
      <w:r w:rsidR="00CC6EA2">
        <w:rPr>
          <w:rFonts w:ascii="Calibri" w:eastAsia="ヒラギノ角ゴ Pro W3" w:hAnsi="Calibri" w:cs="Times New Roman"/>
          <w:spacing w:val="-3"/>
          <w:sz w:val="24"/>
          <w:szCs w:val="20"/>
        </w:rPr>
        <w:t xml:space="preserve"> submit their training transcript</w:t>
      </w:r>
      <w:r w:rsidR="008C4F12">
        <w:rPr>
          <w:rFonts w:ascii="Calibri" w:eastAsia="ヒラギノ角ゴ Pro W3" w:hAnsi="Calibri" w:cs="Times New Roman"/>
          <w:spacing w:val="-3"/>
          <w:sz w:val="24"/>
          <w:szCs w:val="20"/>
        </w:rPr>
        <w:t>,</w:t>
      </w:r>
      <w:r w:rsidR="00CC6EA2">
        <w:rPr>
          <w:rFonts w:ascii="Calibri" w:eastAsia="ヒラギノ角ゴ Pro W3" w:hAnsi="Calibri" w:cs="Times New Roman"/>
          <w:spacing w:val="-3"/>
          <w:sz w:val="24"/>
          <w:szCs w:val="20"/>
        </w:rPr>
        <w:t xml:space="preserve"> </w:t>
      </w:r>
      <w:r w:rsidR="00DD5352">
        <w:rPr>
          <w:rFonts w:ascii="Calibri" w:eastAsia="ヒラギノ角ゴ Pro W3" w:hAnsi="Calibri" w:cs="Times New Roman"/>
          <w:spacing w:val="-3"/>
          <w:sz w:val="24"/>
          <w:szCs w:val="20"/>
        </w:rPr>
        <w:t>case consultat</w:t>
      </w:r>
      <w:r w:rsidR="008C4F12">
        <w:rPr>
          <w:rFonts w:ascii="Calibri" w:eastAsia="ヒラギノ角ゴ Pro W3" w:hAnsi="Calibri" w:cs="Times New Roman"/>
          <w:spacing w:val="-3"/>
          <w:sz w:val="24"/>
          <w:szCs w:val="20"/>
        </w:rPr>
        <w:t>ion evalu</w:t>
      </w:r>
      <w:r w:rsidR="00DD5352">
        <w:rPr>
          <w:rFonts w:ascii="Calibri" w:eastAsia="ヒラギノ角ゴ Pro W3" w:hAnsi="Calibri" w:cs="Times New Roman"/>
          <w:spacing w:val="-3"/>
          <w:sz w:val="24"/>
          <w:szCs w:val="20"/>
        </w:rPr>
        <w:t>ations, confirmation of case consultat</w:t>
      </w:r>
      <w:r w:rsidR="008C4F12">
        <w:rPr>
          <w:rFonts w:ascii="Calibri" w:eastAsia="ヒラギノ角ゴ Pro W3" w:hAnsi="Calibri" w:cs="Times New Roman"/>
          <w:spacing w:val="-3"/>
          <w:sz w:val="24"/>
          <w:szCs w:val="20"/>
        </w:rPr>
        <w:t>ion h</w:t>
      </w:r>
      <w:r w:rsidR="008C4F12" w:rsidRPr="008C4F12">
        <w:rPr>
          <w:rFonts w:ascii="Calibri" w:eastAsia="ヒラギノ角ゴ Pro W3" w:hAnsi="Calibri" w:cs="Times New Roman"/>
          <w:spacing w:val="-3"/>
          <w:sz w:val="24"/>
          <w:szCs w:val="20"/>
        </w:rPr>
        <w:t>ours</w:t>
      </w:r>
      <w:r w:rsidR="008C4F12">
        <w:rPr>
          <w:rFonts w:ascii="Calibri" w:eastAsia="ヒラギノ角ゴ Pro W3" w:hAnsi="Calibri" w:cs="Times New Roman"/>
          <w:spacing w:val="-3"/>
          <w:sz w:val="24"/>
          <w:szCs w:val="20"/>
        </w:rPr>
        <w:t>, confirmation of a</w:t>
      </w:r>
      <w:r w:rsidR="008C4F12" w:rsidRPr="008C4F12">
        <w:rPr>
          <w:rFonts w:ascii="Calibri" w:eastAsia="ヒラギノ角ゴ Pro W3" w:hAnsi="Calibri" w:cs="Times New Roman"/>
          <w:spacing w:val="-3"/>
          <w:sz w:val="24"/>
          <w:szCs w:val="20"/>
        </w:rPr>
        <w:t>nalytic hours, and a Personal Statement </w:t>
      </w:r>
      <w:r w:rsidR="00CC6EA2">
        <w:rPr>
          <w:rFonts w:ascii="Calibri" w:eastAsia="ヒラギノ角ゴ Pro W3" w:hAnsi="Calibri" w:cs="Times New Roman"/>
          <w:spacing w:val="-3"/>
          <w:sz w:val="24"/>
          <w:szCs w:val="20"/>
        </w:rPr>
        <w:t xml:space="preserve">to the </w:t>
      </w:r>
      <w:r w:rsidR="00957FA6">
        <w:rPr>
          <w:rFonts w:ascii="Calibri" w:eastAsia="ヒラギノ角ゴ Pro W3" w:hAnsi="Calibri" w:cs="Times New Roman"/>
          <w:spacing w:val="-3"/>
          <w:sz w:val="24"/>
          <w:szCs w:val="20"/>
        </w:rPr>
        <w:t xml:space="preserve">IRSJA </w:t>
      </w:r>
      <w:r w:rsidR="00CC6EA2">
        <w:rPr>
          <w:rFonts w:ascii="Calibri" w:eastAsia="ヒラギノ角ゴ Pro W3" w:hAnsi="Calibri" w:cs="Times New Roman"/>
          <w:spacing w:val="-3"/>
          <w:sz w:val="24"/>
          <w:szCs w:val="20"/>
        </w:rPr>
        <w:t>Director of Training (DoT)</w:t>
      </w:r>
      <w:r w:rsidR="00CC6EA2" w:rsidRPr="00BB2888">
        <w:rPr>
          <w:rFonts w:ascii="Calibri" w:eastAsia="ヒラギノ角ゴ Pro W3" w:hAnsi="Calibri" w:cs="Times New Roman"/>
          <w:spacing w:val="-3"/>
          <w:sz w:val="24"/>
          <w:szCs w:val="20"/>
        </w:rPr>
        <w:t>.</w:t>
      </w:r>
      <w:r w:rsidR="00CC6EA2">
        <w:rPr>
          <w:rFonts w:ascii="Calibri" w:eastAsia="ヒラギノ角ゴ Pro W3" w:hAnsi="Calibri" w:cs="Times New Roman"/>
          <w:spacing w:val="-3"/>
          <w:sz w:val="24"/>
          <w:szCs w:val="20"/>
        </w:rPr>
        <w:t xml:space="preserve">   The DoT is responsible for verifying the transcript</w:t>
      </w:r>
      <w:r>
        <w:rPr>
          <w:rFonts w:ascii="Calibri" w:eastAsia="ヒラギノ角ゴ Pro W3" w:hAnsi="Calibri" w:cs="Times New Roman"/>
          <w:spacing w:val="-3"/>
          <w:sz w:val="24"/>
          <w:szCs w:val="20"/>
        </w:rPr>
        <w:t xml:space="preserve"> and will forward</w:t>
      </w:r>
      <w:r w:rsidR="00DD5352">
        <w:rPr>
          <w:rFonts w:ascii="Calibri" w:eastAsia="ヒラギノ角ゴ Pro W3" w:hAnsi="Calibri" w:cs="Times New Roman"/>
          <w:spacing w:val="-3"/>
          <w:sz w:val="24"/>
          <w:szCs w:val="20"/>
        </w:rPr>
        <w:t xml:space="preserve"> all documents</w:t>
      </w:r>
      <w:r>
        <w:rPr>
          <w:rFonts w:ascii="Calibri" w:eastAsia="ヒラギノ角ゴ Pro W3" w:hAnsi="Calibri" w:cs="Times New Roman"/>
          <w:spacing w:val="-3"/>
          <w:sz w:val="24"/>
          <w:szCs w:val="20"/>
        </w:rPr>
        <w:t xml:space="preserve"> to the Review Chair</w:t>
      </w:r>
      <w:r w:rsidR="00CC6EA2">
        <w:rPr>
          <w:rFonts w:ascii="Calibri" w:eastAsia="ヒラギノ角ゴ Pro W3" w:hAnsi="Calibri" w:cs="Times New Roman"/>
          <w:spacing w:val="-3"/>
          <w:sz w:val="24"/>
          <w:szCs w:val="20"/>
        </w:rPr>
        <w:t>.</w:t>
      </w:r>
      <w:r w:rsidR="00E45E56">
        <w:rPr>
          <w:rFonts w:ascii="Calibri" w:eastAsia="ヒラギノ角ゴ Pro W3" w:hAnsi="Calibri" w:cs="Times New Roman"/>
          <w:spacing w:val="-3"/>
          <w:sz w:val="24"/>
          <w:szCs w:val="20"/>
        </w:rPr>
        <w:t xml:space="preserve">  The DoT will use the verified training transcri</w:t>
      </w:r>
      <w:r w:rsidR="0007004C">
        <w:rPr>
          <w:rFonts w:ascii="Calibri" w:eastAsia="ヒラギノ角ゴ Pro W3" w:hAnsi="Calibri" w:cs="Times New Roman"/>
          <w:spacing w:val="-3"/>
          <w:sz w:val="24"/>
          <w:szCs w:val="20"/>
        </w:rPr>
        <w:t>pt as a resource document when Control/D</w:t>
      </w:r>
      <w:r w:rsidR="00E45E56">
        <w:rPr>
          <w:rFonts w:ascii="Calibri" w:eastAsia="ヒラギノ角ゴ Pro W3" w:hAnsi="Calibri" w:cs="Times New Roman"/>
          <w:spacing w:val="-3"/>
          <w:sz w:val="24"/>
          <w:szCs w:val="20"/>
        </w:rPr>
        <w:t xml:space="preserve">iploma candidates discuss formation of their </w:t>
      </w:r>
      <w:r w:rsidR="00A05D23">
        <w:rPr>
          <w:rFonts w:ascii="Calibri" w:eastAsia="ヒラギノ角ゴ Pro W3" w:hAnsi="Calibri" w:cs="Times New Roman"/>
          <w:spacing w:val="-3"/>
          <w:sz w:val="24"/>
          <w:szCs w:val="20"/>
        </w:rPr>
        <w:t>Thesis and Cases</w:t>
      </w:r>
      <w:r w:rsidR="00E45E56">
        <w:rPr>
          <w:rFonts w:ascii="Calibri" w:eastAsia="ヒラギノ角ゴ Pro W3" w:hAnsi="Calibri" w:cs="Times New Roman"/>
          <w:spacing w:val="-3"/>
          <w:sz w:val="24"/>
          <w:szCs w:val="20"/>
        </w:rPr>
        <w:t xml:space="preserve"> committees.</w:t>
      </w:r>
    </w:p>
    <w:p w14:paraId="476D4FF9" w14:textId="77777777" w:rsidR="000C23C4" w:rsidRPr="00BB2888" w:rsidRDefault="000C23C4" w:rsidP="000C23C4">
      <w:pPr>
        <w:ind w:right="720"/>
        <w:rPr>
          <w:rFonts w:ascii="Calibri" w:eastAsia="ヒラギノ角ゴ Pro W3" w:hAnsi="Calibri" w:cs="Times New Roman"/>
          <w:spacing w:val="-3"/>
          <w:sz w:val="24"/>
          <w:szCs w:val="20"/>
        </w:rPr>
      </w:pPr>
    </w:p>
    <w:p w14:paraId="47A1EDEE" w14:textId="0FB550FB" w:rsidR="000C23C4" w:rsidRDefault="000C23C4" w:rsidP="000C23C4">
      <w:pPr>
        <w:ind w:right="720"/>
        <w:rPr>
          <w:rFonts w:ascii="Calibri" w:eastAsia="ヒラギノ角ゴ Pro W3" w:hAnsi="Calibri" w:cs="Times New Roman"/>
          <w:spacing w:val="-3"/>
          <w:sz w:val="24"/>
          <w:szCs w:val="20"/>
        </w:rPr>
      </w:pPr>
      <w:r w:rsidRPr="00BB2888">
        <w:rPr>
          <w:rFonts w:ascii="Calibri" w:eastAsia="ヒラギノ角ゴ Pro W3" w:hAnsi="Calibri" w:cs="Times New Roman"/>
          <w:spacing w:val="-3"/>
          <w:sz w:val="24"/>
          <w:szCs w:val="20"/>
        </w:rPr>
        <w:t>Candidates are responsible for ensuring that their yearly transcript and supporting documentation</w:t>
      </w:r>
      <w:r w:rsidR="00957FA6">
        <w:rPr>
          <w:rFonts w:ascii="Calibri" w:eastAsia="ヒラギノ角ゴ Pro W3" w:hAnsi="Calibri" w:cs="Times New Roman"/>
          <w:spacing w:val="-3"/>
          <w:sz w:val="24"/>
          <w:szCs w:val="20"/>
        </w:rPr>
        <w:t xml:space="preserve"> are</w:t>
      </w:r>
      <w:r w:rsidRPr="00BB2888">
        <w:rPr>
          <w:rFonts w:ascii="Calibri" w:eastAsia="ヒラギノ角ゴ Pro W3" w:hAnsi="Calibri" w:cs="Times New Roman"/>
          <w:spacing w:val="-3"/>
          <w:sz w:val="24"/>
          <w:szCs w:val="20"/>
        </w:rPr>
        <w:t xml:space="preserve"> </w:t>
      </w:r>
      <w:r w:rsidR="00A472BF">
        <w:rPr>
          <w:rFonts w:ascii="Calibri" w:eastAsia="ヒラギノ角ゴ Pro W3" w:hAnsi="Calibri" w:cs="Times New Roman"/>
          <w:spacing w:val="-3"/>
          <w:sz w:val="24"/>
          <w:szCs w:val="20"/>
        </w:rPr>
        <w:t>submitted</w:t>
      </w:r>
      <w:r w:rsidRPr="00BB2888">
        <w:rPr>
          <w:rFonts w:ascii="Calibri" w:eastAsia="ヒラギノ角ゴ Pro W3" w:hAnsi="Calibri" w:cs="Times New Roman"/>
          <w:spacing w:val="-3"/>
          <w:sz w:val="24"/>
          <w:szCs w:val="20"/>
        </w:rPr>
        <w:t xml:space="preserve"> to </w:t>
      </w:r>
      <w:r w:rsidR="00A472BF">
        <w:rPr>
          <w:rFonts w:ascii="Calibri" w:eastAsia="ヒラギノ角ゴ Pro W3" w:hAnsi="Calibri" w:cs="Times New Roman"/>
          <w:spacing w:val="-3"/>
          <w:sz w:val="24"/>
          <w:szCs w:val="20"/>
        </w:rPr>
        <w:t xml:space="preserve">either </w:t>
      </w:r>
      <w:r w:rsidR="00FD00AA">
        <w:rPr>
          <w:rFonts w:ascii="Calibri" w:eastAsia="ヒラギノ角ゴ Pro W3" w:hAnsi="Calibri" w:cs="Times New Roman"/>
          <w:spacing w:val="-3"/>
          <w:sz w:val="24"/>
          <w:szCs w:val="20"/>
        </w:rPr>
        <w:t xml:space="preserve">the </w:t>
      </w:r>
      <w:r w:rsidRPr="00BB2888">
        <w:rPr>
          <w:rFonts w:ascii="Calibri" w:eastAsia="ヒラギノ角ゴ Pro W3" w:hAnsi="Calibri" w:cs="Times New Roman"/>
          <w:spacing w:val="-3"/>
          <w:sz w:val="24"/>
          <w:szCs w:val="20"/>
        </w:rPr>
        <w:t xml:space="preserve">Local Training Seminar Coordinator </w:t>
      </w:r>
      <w:r w:rsidR="00A472BF">
        <w:rPr>
          <w:rFonts w:ascii="Calibri" w:eastAsia="ヒラギノ角ゴ Pro W3" w:hAnsi="Calibri" w:cs="Times New Roman"/>
          <w:spacing w:val="-3"/>
          <w:sz w:val="24"/>
          <w:szCs w:val="20"/>
        </w:rPr>
        <w:t xml:space="preserve">or the </w:t>
      </w:r>
      <w:r w:rsidR="00957FA6">
        <w:rPr>
          <w:rFonts w:ascii="Calibri" w:eastAsia="ヒラギノ角ゴ Pro W3" w:hAnsi="Calibri" w:cs="Times New Roman"/>
          <w:spacing w:val="-3"/>
          <w:sz w:val="24"/>
          <w:szCs w:val="20"/>
        </w:rPr>
        <w:t xml:space="preserve">IRSJA </w:t>
      </w:r>
      <w:r w:rsidR="00A472BF">
        <w:rPr>
          <w:rFonts w:ascii="Calibri" w:eastAsia="ヒラギノ角ゴ Pro W3" w:hAnsi="Calibri" w:cs="Times New Roman"/>
          <w:spacing w:val="-3"/>
          <w:sz w:val="24"/>
          <w:szCs w:val="20"/>
        </w:rPr>
        <w:t>Director of Training</w:t>
      </w:r>
      <w:r w:rsidRPr="00BB2888">
        <w:rPr>
          <w:rFonts w:ascii="Calibri" w:eastAsia="ヒラギノ角ゴ Pro W3" w:hAnsi="Calibri" w:cs="Times New Roman"/>
          <w:spacing w:val="-3"/>
          <w:sz w:val="24"/>
          <w:szCs w:val="20"/>
        </w:rPr>
        <w:t xml:space="preserve"> by June 15.  </w:t>
      </w:r>
      <w:r w:rsidRPr="00A472BF">
        <w:rPr>
          <w:rFonts w:ascii="Calibri" w:eastAsia="ヒラギノ角ゴ Pro W3" w:hAnsi="Calibri" w:cs="Times New Roman"/>
          <w:spacing w:val="-3"/>
          <w:sz w:val="24"/>
          <w:szCs w:val="20"/>
          <w:u w:val="single"/>
        </w:rPr>
        <w:t>Official transcripts are to be forwarded only electronically.</w:t>
      </w:r>
      <w:r w:rsidRPr="00BB2888">
        <w:rPr>
          <w:rFonts w:ascii="Calibri" w:eastAsia="ヒラギノ角ゴ Pro W3" w:hAnsi="Calibri" w:cs="Times New Roman"/>
          <w:spacing w:val="-3"/>
          <w:sz w:val="24"/>
          <w:szCs w:val="20"/>
        </w:rPr>
        <w:t xml:space="preserve">  </w:t>
      </w:r>
      <w:r w:rsidR="0050526F">
        <w:rPr>
          <w:rFonts w:ascii="Calibri" w:eastAsia="ヒラギノ角ゴ Pro W3" w:hAnsi="Calibri" w:cs="Times New Roman"/>
          <w:spacing w:val="-3"/>
          <w:sz w:val="24"/>
          <w:szCs w:val="20"/>
        </w:rPr>
        <w:t>It is preferred that o</w:t>
      </w:r>
      <w:r w:rsidRPr="00BB2888">
        <w:rPr>
          <w:rFonts w:ascii="Calibri" w:eastAsia="ヒラギノ角ゴ Pro W3" w:hAnsi="Calibri" w:cs="Times New Roman"/>
          <w:spacing w:val="-3"/>
          <w:sz w:val="24"/>
          <w:szCs w:val="20"/>
        </w:rPr>
        <w:t xml:space="preserve">ther documents related to a candidate’s training </w:t>
      </w:r>
      <w:r w:rsidR="0050526F">
        <w:rPr>
          <w:rFonts w:ascii="Calibri" w:eastAsia="ヒラギノ角ゴ Pro W3" w:hAnsi="Calibri" w:cs="Times New Roman"/>
          <w:spacing w:val="-3"/>
          <w:sz w:val="24"/>
          <w:szCs w:val="20"/>
        </w:rPr>
        <w:t xml:space="preserve">be sent electronically, but submission by </w:t>
      </w:r>
      <w:r w:rsidRPr="00BB2888">
        <w:rPr>
          <w:rFonts w:ascii="Calibri" w:eastAsia="ヒラギノ角ゴ Pro W3" w:hAnsi="Calibri" w:cs="Times New Roman"/>
          <w:spacing w:val="-3"/>
          <w:sz w:val="24"/>
          <w:szCs w:val="20"/>
        </w:rPr>
        <w:t>post</w:t>
      </w:r>
      <w:r w:rsidR="0050526F">
        <w:rPr>
          <w:rFonts w:ascii="Calibri" w:eastAsia="ヒラギノ角ゴ Pro W3" w:hAnsi="Calibri" w:cs="Times New Roman"/>
          <w:spacing w:val="-3"/>
          <w:sz w:val="24"/>
          <w:szCs w:val="20"/>
        </w:rPr>
        <w:t xml:space="preserve"> will be accepted</w:t>
      </w:r>
      <w:r w:rsidRPr="00BB2888">
        <w:rPr>
          <w:rFonts w:ascii="Calibri" w:eastAsia="ヒラギノ角ゴ Pro W3" w:hAnsi="Calibri" w:cs="Times New Roman"/>
          <w:spacing w:val="-3"/>
          <w:sz w:val="24"/>
          <w:szCs w:val="20"/>
        </w:rPr>
        <w:t xml:space="preserve">.  </w:t>
      </w:r>
      <w:r w:rsidR="0050526F">
        <w:rPr>
          <w:rFonts w:ascii="Calibri" w:eastAsia="ヒラギノ角ゴ Pro W3" w:hAnsi="Calibri" w:cs="Times New Roman"/>
          <w:spacing w:val="-3"/>
          <w:sz w:val="24"/>
          <w:szCs w:val="20"/>
        </w:rPr>
        <w:t>For Pre-Control and new Control/Diploma candidates, t</w:t>
      </w:r>
      <w:r w:rsidRPr="00BB2888">
        <w:rPr>
          <w:rFonts w:ascii="Calibri" w:eastAsia="ヒラギノ角ゴ Pro W3" w:hAnsi="Calibri" w:cs="Times New Roman"/>
          <w:spacing w:val="-3"/>
          <w:sz w:val="24"/>
          <w:szCs w:val="20"/>
        </w:rPr>
        <w:t xml:space="preserve">he Local Training Seminar Coordinators, after verifying the transcript, forward the transcripts to the </w:t>
      </w:r>
      <w:r w:rsidR="0050526F">
        <w:rPr>
          <w:rFonts w:ascii="Calibri" w:eastAsia="ヒラギノ角ゴ Pro W3" w:hAnsi="Calibri" w:cs="Times New Roman"/>
          <w:spacing w:val="-3"/>
          <w:sz w:val="24"/>
          <w:szCs w:val="20"/>
        </w:rPr>
        <w:t>DoT</w:t>
      </w:r>
      <w:r w:rsidRPr="00BB2888">
        <w:rPr>
          <w:rFonts w:ascii="Calibri" w:eastAsia="ヒラギノ角ゴ Pro W3" w:hAnsi="Calibri" w:cs="Times New Roman"/>
          <w:spacing w:val="-3"/>
          <w:sz w:val="24"/>
          <w:szCs w:val="20"/>
        </w:rPr>
        <w:t xml:space="preserve"> for inclusion in the permanent record.</w:t>
      </w:r>
    </w:p>
    <w:p w14:paraId="5EEA60ED" w14:textId="77777777" w:rsidR="004A4748" w:rsidRDefault="004A4748" w:rsidP="000C23C4">
      <w:pPr>
        <w:ind w:right="720"/>
        <w:rPr>
          <w:rFonts w:ascii="Calibri" w:eastAsia="ヒラギノ角ゴ Pro W3" w:hAnsi="Calibri" w:cs="Times New Roman"/>
          <w:spacing w:val="-3"/>
          <w:sz w:val="24"/>
          <w:szCs w:val="20"/>
        </w:rPr>
      </w:pPr>
    </w:p>
    <w:p w14:paraId="6428A2B8" w14:textId="05F75778" w:rsidR="004A4748" w:rsidRPr="00BB2888" w:rsidRDefault="004A4748" w:rsidP="004A4748">
      <w:pPr>
        <w:ind w:right="720"/>
        <w:rPr>
          <w:rFonts w:ascii="Calibri" w:eastAsia="ヒラギノ角ゴ Pro W3" w:hAnsi="Calibri" w:cs="Times New Roman"/>
          <w:spacing w:val="-3"/>
          <w:sz w:val="24"/>
          <w:szCs w:val="20"/>
        </w:rPr>
      </w:pPr>
      <w:r>
        <w:rPr>
          <w:rFonts w:ascii="Calibri" w:eastAsia="ヒラギノ角ゴ Pro W3" w:hAnsi="Calibri" w:cs="Times New Roman"/>
          <w:spacing w:val="-3"/>
          <w:sz w:val="24"/>
          <w:szCs w:val="20"/>
        </w:rPr>
        <w:t>Candidates are not to send their training transcripts directly to their Review Committee.</w:t>
      </w:r>
      <w:r w:rsidRPr="004A4748">
        <w:rPr>
          <w:rFonts w:ascii="Calibri" w:eastAsia="ヒラギノ角ゴ Pro W3" w:hAnsi="Calibri" w:cs="Times New Roman"/>
          <w:spacing w:val="-3"/>
          <w:sz w:val="24"/>
          <w:szCs w:val="20"/>
        </w:rPr>
        <w:t xml:space="preserve"> </w:t>
      </w:r>
      <w:r>
        <w:rPr>
          <w:rFonts w:ascii="Calibri" w:eastAsia="ヒラギノ角ゴ Pro W3" w:hAnsi="Calibri" w:cs="Times New Roman"/>
          <w:spacing w:val="-3"/>
          <w:sz w:val="24"/>
          <w:szCs w:val="20"/>
        </w:rPr>
        <w:t>C</w:t>
      </w:r>
      <w:r w:rsidRPr="00BB2888">
        <w:rPr>
          <w:rFonts w:ascii="Calibri" w:eastAsia="ヒラギノ角ゴ Pro W3" w:hAnsi="Calibri" w:cs="Times New Roman"/>
          <w:spacing w:val="-3"/>
          <w:sz w:val="24"/>
          <w:szCs w:val="20"/>
        </w:rPr>
        <w:t>andidates are required to maintain paper copies of all documents related to their training.</w:t>
      </w:r>
    </w:p>
    <w:p w14:paraId="2A31A193" w14:textId="77777777" w:rsidR="000C23C4" w:rsidRPr="00BB2888" w:rsidRDefault="000C23C4" w:rsidP="000C23C4">
      <w:pPr>
        <w:ind w:right="720"/>
        <w:rPr>
          <w:rFonts w:ascii="Calibri" w:eastAsia="ヒラギノ角ゴ Pro W3" w:hAnsi="Calibri" w:cs="Times New Roman"/>
          <w:spacing w:val="-3"/>
          <w:sz w:val="24"/>
          <w:szCs w:val="20"/>
        </w:rPr>
      </w:pPr>
    </w:p>
    <w:p w14:paraId="4D103D46" w14:textId="6D82F7B2" w:rsidR="000C23C4" w:rsidRPr="00BB2888" w:rsidRDefault="000C23C4" w:rsidP="000C23C4">
      <w:pPr>
        <w:ind w:right="720"/>
        <w:rPr>
          <w:rFonts w:ascii="Calibri" w:eastAsia="ヒラギノ角ゴ Pro W3" w:hAnsi="Calibri" w:cs="Times New Roman"/>
          <w:spacing w:val="-3"/>
          <w:sz w:val="24"/>
          <w:szCs w:val="20"/>
        </w:rPr>
      </w:pPr>
      <w:r w:rsidRPr="00BB2888">
        <w:rPr>
          <w:rFonts w:ascii="Calibri" w:eastAsia="ヒラギノ角ゴ Pro W3" w:hAnsi="Calibri" w:cs="Times New Roman"/>
          <w:spacing w:val="-3"/>
          <w:sz w:val="24"/>
          <w:szCs w:val="20"/>
        </w:rPr>
        <w:t xml:space="preserve">The form for the yearly </w:t>
      </w:r>
      <w:r w:rsidR="004A4748">
        <w:rPr>
          <w:rFonts w:ascii="Calibri" w:eastAsia="ヒラギノ角ゴ Pro W3" w:hAnsi="Calibri" w:cs="Times New Roman"/>
          <w:spacing w:val="-3"/>
          <w:sz w:val="24"/>
          <w:szCs w:val="20"/>
        </w:rPr>
        <w:t xml:space="preserve">training </w:t>
      </w:r>
      <w:r w:rsidRPr="00BB2888">
        <w:rPr>
          <w:rFonts w:ascii="Calibri" w:eastAsia="ヒラギノ角ゴ Pro W3" w:hAnsi="Calibri" w:cs="Times New Roman"/>
          <w:spacing w:val="-3"/>
          <w:sz w:val="24"/>
          <w:szCs w:val="20"/>
        </w:rPr>
        <w:t>transcript is found</w:t>
      </w:r>
      <w:r w:rsidR="00097D2B">
        <w:rPr>
          <w:rFonts w:ascii="Calibri" w:eastAsia="ヒラギノ角ゴ Pro W3" w:hAnsi="Calibri" w:cs="Times New Roman"/>
          <w:spacing w:val="-3"/>
          <w:sz w:val="24"/>
          <w:szCs w:val="20"/>
        </w:rPr>
        <w:t xml:space="preserve"> in Attachment E</w:t>
      </w:r>
      <w:r w:rsidR="0050526F">
        <w:rPr>
          <w:rFonts w:ascii="Calibri" w:eastAsia="ヒラギノ角ゴ Pro W3" w:hAnsi="Calibri" w:cs="Times New Roman"/>
          <w:spacing w:val="-3"/>
          <w:sz w:val="24"/>
          <w:szCs w:val="20"/>
        </w:rPr>
        <w:t xml:space="preserve"> and</w:t>
      </w:r>
      <w:r w:rsidRPr="00BB2888">
        <w:rPr>
          <w:rFonts w:ascii="Calibri" w:eastAsia="ヒラギノ角ゴ Pro W3" w:hAnsi="Calibri" w:cs="Times New Roman"/>
          <w:spacing w:val="-3"/>
          <w:sz w:val="24"/>
          <w:szCs w:val="20"/>
        </w:rPr>
        <w:t xml:space="preserve"> on the IRSJA website. </w:t>
      </w:r>
      <w:r w:rsidR="008A2F1D">
        <w:rPr>
          <w:rFonts w:ascii="Calibri" w:eastAsia="ヒラギノ角ゴ Pro W3" w:hAnsi="Calibri" w:cs="Times New Roman"/>
          <w:spacing w:val="-3"/>
          <w:sz w:val="24"/>
          <w:szCs w:val="20"/>
        </w:rPr>
        <w:t xml:space="preserve"> IRSJA Training Transcript Instructions can </w:t>
      </w:r>
      <w:r w:rsidR="00657CAE">
        <w:rPr>
          <w:rFonts w:ascii="Calibri" w:eastAsia="ヒラギノ角ゴ Pro W3" w:hAnsi="Calibri" w:cs="Times New Roman"/>
          <w:spacing w:val="-3"/>
          <w:sz w:val="24"/>
          <w:szCs w:val="20"/>
        </w:rPr>
        <w:t>be found in</w:t>
      </w:r>
      <w:r w:rsidR="008A2F1D">
        <w:rPr>
          <w:rFonts w:ascii="Calibri" w:eastAsia="ヒラギノ角ゴ Pro W3" w:hAnsi="Calibri" w:cs="Times New Roman"/>
          <w:spacing w:val="-3"/>
          <w:sz w:val="24"/>
          <w:szCs w:val="20"/>
        </w:rPr>
        <w:t xml:space="preserve"> Attachment F.</w:t>
      </w:r>
    </w:p>
    <w:p w14:paraId="20AC410A" w14:textId="77777777" w:rsidR="00754498" w:rsidRPr="00BB2888" w:rsidRDefault="00754498" w:rsidP="00FF4E5A">
      <w:pPr>
        <w:tabs>
          <w:tab w:val="left" w:pos="0"/>
        </w:tabs>
        <w:ind w:right="720"/>
        <w:rPr>
          <w:rFonts w:ascii="Calibri" w:eastAsia="ヒラギノ角ゴ Pro W3" w:hAnsi="Calibri" w:cs="Times New Roman"/>
          <w:b/>
          <w:spacing w:val="-3"/>
          <w:szCs w:val="28"/>
        </w:rPr>
      </w:pPr>
    </w:p>
    <w:p w14:paraId="75D4B4A8" w14:textId="1341BE37" w:rsidR="00F22ED5" w:rsidRPr="002B75F6" w:rsidRDefault="003D59B9" w:rsidP="00D36DDF">
      <w:pPr>
        <w:ind w:right="720"/>
        <w:rPr>
          <w:rFonts w:ascii="Calibri" w:eastAsia="ヒラギノ角ゴ Pro W3" w:hAnsi="Calibri" w:cs="Times New Roman"/>
          <w:b/>
          <w:spacing w:val="-3"/>
          <w:szCs w:val="24"/>
        </w:rPr>
      </w:pPr>
      <w:r w:rsidRPr="002B75F6">
        <w:rPr>
          <w:rFonts w:ascii="Calibri" w:eastAsia="ヒラギノ角ゴ Pro W3" w:hAnsi="Calibri" w:cs="Times New Roman"/>
          <w:b/>
          <w:spacing w:val="-3"/>
          <w:szCs w:val="24"/>
        </w:rPr>
        <w:t>B. P</w:t>
      </w:r>
      <w:r w:rsidR="00562AE0" w:rsidRPr="002B75F6">
        <w:rPr>
          <w:rFonts w:ascii="Calibri" w:eastAsia="ヒラギノ角ゴ Pro W3" w:hAnsi="Calibri" w:cs="Times New Roman"/>
          <w:b/>
          <w:spacing w:val="-3"/>
          <w:szCs w:val="24"/>
        </w:rPr>
        <w:t>re-Control</w:t>
      </w:r>
      <w:r w:rsidR="00F22ED5" w:rsidRPr="002B75F6">
        <w:rPr>
          <w:rFonts w:ascii="Calibri" w:eastAsia="ヒラギノ角ゴ Pro W3" w:hAnsi="Calibri" w:cs="Times New Roman"/>
          <w:b/>
          <w:spacing w:val="-3"/>
          <w:szCs w:val="24"/>
        </w:rPr>
        <w:t xml:space="preserve"> Stage </w:t>
      </w:r>
    </w:p>
    <w:p w14:paraId="7C2398A6" w14:textId="77777777" w:rsidR="00F22ED5" w:rsidRPr="00F311D8" w:rsidRDefault="00F22ED5" w:rsidP="00F22ED5">
      <w:pPr>
        <w:tabs>
          <w:tab w:val="left" w:pos="360"/>
        </w:tabs>
        <w:ind w:right="720"/>
        <w:rPr>
          <w:rFonts w:ascii="Calibri" w:eastAsia="ヒラギノ角ゴ Pro W3" w:hAnsi="Calibri" w:cs="Times New Roman"/>
          <w:spacing w:val="-3"/>
          <w:sz w:val="24"/>
          <w:szCs w:val="24"/>
        </w:rPr>
      </w:pPr>
    </w:p>
    <w:p w14:paraId="7CA40FD0" w14:textId="15CA6895" w:rsidR="00F22ED5" w:rsidRPr="00BB2888" w:rsidRDefault="00CD0082"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Pre-Control</w:t>
      </w:r>
      <w:r w:rsidR="00684377" w:rsidRPr="00BB2888">
        <w:rPr>
          <w:rFonts w:ascii="Calibri" w:eastAsia="ヒラギノ角ゴ Pro W3" w:hAnsi="Calibri" w:cs="Times New Roman"/>
          <w:spacing w:val="-3"/>
          <w:sz w:val="24"/>
          <w:szCs w:val="24"/>
        </w:rPr>
        <w:t xml:space="preserve"> stage is the period </w:t>
      </w:r>
      <w:r w:rsidR="00F22ED5" w:rsidRPr="00BB2888">
        <w:rPr>
          <w:rFonts w:ascii="Calibri" w:eastAsia="ヒラギノ角ゴ Pro W3" w:hAnsi="Calibri" w:cs="Times New Roman"/>
          <w:spacing w:val="-3"/>
          <w:sz w:val="24"/>
          <w:szCs w:val="24"/>
        </w:rPr>
        <w:t xml:space="preserve">between </w:t>
      </w:r>
      <w:r w:rsidR="003E39BD">
        <w:rPr>
          <w:rFonts w:ascii="Calibri" w:eastAsia="ヒラギノ角ゴ Pro W3" w:hAnsi="Calibri" w:cs="Times New Roman"/>
          <w:spacing w:val="-3"/>
          <w:sz w:val="24"/>
          <w:szCs w:val="24"/>
        </w:rPr>
        <w:t xml:space="preserve">June 1 following </w:t>
      </w:r>
      <w:r w:rsidR="00957FA6">
        <w:rPr>
          <w:rFonts w:ascii="Calibri" w:eastAsia="ヒラギノ角ゴ Pro W3" w:hAnsi="Calibri" w:cs="Times New Roman"/>
          <w:spacing w:val="-3"/>
          <w:sz w:val="24"/>
          <w:szCs w:val="24"/>
        </w:rPr>
        <w:t>admission to</w:t>
      </w:r>
      <w:r w:rsidR="00F22ED5" w:rsidRPr="00BB2888">
        <w:rPr>
          <w:rFonts w:ascii="Calibri" w:eastAsia="ヒラギノ角ゴ Pro W3" w:hAnsi="Calibri" w:cs="Times New Roman"/>
          <w:spacing w:val="-3"/>
          <w:sz w:val="24"/>
          <w:szCs w:val="24"/>
        </w:rPr>
        <w:t xml:space="preserve"> training by both a Local Training Seminar and </w:t>
      </w:r>
      <w:r w:rsidR="00524211">
        <w:rPr>
          <w:rFonts w:ascii="Calibri" w:eastAsia="ヒラギノ角ゴ Pro W3" w:hAnsi="Calibri" w:cs="Times New Roman"/>
          <w:spacing w:val="-3"/>
          <w:sz w:val="24"/>
          <w:szCs w:val="24"/>
        </w:rPr>
        <w:t xml:space="preserve">the </w:t>
      </w:r>
      <w:r w:rsidR="00E32BC9" w:rsidRPr="00BB2888">
        <w:rPr>
          <w:rFonts w:ascii="Calibri" w:eastAsia="ヒラギノ角ゴ Pro W3" w:hAnsi="Calibri" w:cs="Times New Roman"/>
          <w:spacing w:val="-3"/>
          <w:sz w:val="24"/>
          <w:szCs w:val="24"/>
        </w:rPr>
        <w:t>IRSJA</w:t>
      </w:r>
      <w:r w:rsidR="00F22ED5" w:rsidRPr="00BB2888">
        <w:rPr>
          <w:rFonts w:ascii="Calibri" w:eastAsia="ヒラギノ角ゴ Pro W3" w:hAnsi="Calibri" w:cs="Times New Roman"/>
          <w:spacing w:val="-3"/>
          <w:sz w:val="24"/>
          <w:szCs w:val="24"/>
        </w:rPr>
        <w:t xml:space="preserve"> and completion of the first set of </w:t>
      </w:r>
      <w:r w:rsidR="00BC164B" w:rsidRPr="00BB2888">
        <w:rPr>
          <w:rFonts w:ascii="Calibri" w:eastAsia="ヒラギノ角ゴ Pro W3" w:hAnsi="Calibri" w:cs="Times New Roman"/>
          <w:spacing w:val="-3"/>
          <w:sz w:val="24"/>
          <w:szCs w:val="24"/>
        </w:rPr>
        <w:t>exam</w:t>
      </w:r>
      <w:r w:rsidR="00165E0F" w:rsidRPr="00BB2888">
        <w:rPr>
          <w:rFonts w:ascii="Calibri" w:eastAsia="ヒラギノ角ゴ Pro W3" w:hAnsi="Calibri" w:cs="Times New Roman"/>
          <w:spacing w:val="-3"/>
          <w:sz w:val="24"/>
          <w:szCs w:val="24"/>
        </w:rPr>
        <w:t xml:space="preserve">s (the </w:t>
      </w:r>
      <w:proofErr w:type="spellStart"/>
      <w:r w:rsidR="00165E0F" w:rsidRPr="00BB2888">
        <w:rPr>
          <w:rFonts w:ascii="Calibri" w:eastAsia="ヒラギノ角ゴ Pro W3" w:hAnsi="Calibri" w:cs="Times New Roman"/>
          <w:spacing w:val="-3"/>
          <w:sz w:val="24"/>
          <w:szCs w:val="24"/>
        </w:rPr>
        <w:t>P</w:t>
      </w:r>
      <w:r w:rsidR="00F22ED5" w:rsidRPr="00BB2888">
        <w:rPr>
          <w:rFonts w:ascii="Calibri" w:eastAsia="ヒラギノ角ゴ Pro W3" w:hAnsi="Calibri" w:cs="Times New Roman"/>
          <w:spacing w:val="-3"/>
          <w:sz w:val="24"/>
          <w:szCs w:val="24"/>
        </w:rPr>
        <w:t>ropaedeuticum</w:t>
      </w:r>
      <w:proofErr w:type="spellEnd"/>
      <w:r w:rsidR="00F22ED5" w:rsidRPr="00BB2888">
        <w:rPr>
          <w:rFonts w:ascii="Calibri" w:eastAsia="ヒラギノ角ゴ Pro W3" w:hAnsi="Calibri" w:cs="Times New Roman"/>
          <w:spacing w:val="-3"/>
          <w:sz w:val="24"/>
          <w:szCs w:val="24"/>
        </w:rPr>
        <w:t>).  This phase of training will last for at least two</w:t>
      </w:r>
      <w:r w:rsidR="003E39BD">
        <w:rPr>
          <w:rFonts w:ascii="Calibri" w:eastAsia="ヒラギノ角ゴ Pro W3" w:hAnsi="Calibri" w:cs="Times New Roman"/>
          <w:spacing w:val="-3"/>
          <w:sz w:val="24"/>
          <w:szCs w:val="24"/>
        </w:rPr>
        <w:t xml:space="preserve"> training</w:t>
      </w:r>
      <w:r w:rsidR="00F22ED5" w:rsidRPr="00BB2888">
        <w:rPr>
          <w:rFonts w:ascii="Calibri" w:eastAsia="ヒラギノ角ゴ Pro W3" w:hAnsi="Calibri" w:cs="Times New Roman"/>
          <w:spacing w:val="-3"/>
          <w:sz w:val="24"/>
          <w:szCs w:val="24"/>
        </w:rPr>
        <w:t xml:space="preserve"> years. </w:t>
      </w:r>
      <w:r w:rsidR="003E39BD">
        <w:rPr>
          <w:rFonts w:ascii="Calibri" w:eastAsia="ヒラギノ角ゴ Pro W3" w:hAnsi="Calibri" w:cs="Times New Roman"/>
          <w:spacing w:val="-3"/>
          <w:sz w:val="24"/>
          <w:szCs w:val="24"/>
        </w:rPr>
        <w:t xml:space="preserve"> (A training year is defined as beginning June 1 and ending May 31.)</w:t>
      </w:r>
      <w:r w:rsidR="00F22ED5" w:rsidRPr="00BB2888">
        <w:rPr>
          <w:rFonts w:ascii="Calibri" w:eastAsia="ヒラギノ角ゴ Pro W3" w:hAnsi="Calibri" w:cs="Times New Roman"/>
          <w:spacing w:val="-3"/>
          <w:sz w:val="24"/>
          <w:szCs w:val="24"/>
        </w:rPr>
        <w:t xml:space="preserve"> The requirements for this stage are:</w:t>
      </w:r>
    </w:p>
    <w:p w14:paraId="3CFF93FA" w14:textId="77777777" w:rsidR="00F22ED5" w:rsidRPr="00BB2888" w:rsidRDefault="00F22ED5" w:rsidP="00F22ED5">
      <w:pPr>
        <w:ind w:right="720"/>
        <w:rPr>
          <w:rFonts w:ascii="Calibri" w:eastAsia="ヒラギノ角ゴ Pro W3" w:hAnsi="Calibri" w:cs="Times New Roman"/>
          <w:spacing w:val="-3"/>
          <w:sz w:val="24"/>
          <w:szCs w:val="24"/>
        </w:rPr>
      </w:pPr>
    </w:p>
    <w:p w14:paraId="33623861" w14:textId="518D4913" w:rsidR="00FF4E5A" w:rsidRPr="00BB2888" w:rsidRDefault="00FF4E5A" w:rsidP="00036296">
      <w:pPr>
        <w:pStyle w:val="ListParagraph"/>
        <w:numPr>
          <w:ilvl w:val="0"/>
          <w:numId w:val="6"/>
        </w:numPr>
        <w:rPr>
          <w:rFonts w:ascii="Calibri" w:eastAsia="ヒラギノ角ゴ Pro W3" w:hAnsi="Calibri"/>
          <w:spacing w:val="-3"/>
        </w:rPr>
      </w:pPr>
      <w:r w:rsidRPr="00BB2888">
        <w:rPr>
          <w:rFonts w:ascii="Calibri" w:eastAsia="ヒラギノ角ゴ Pro W3" w:hAnsi="Calibri"/>
          <w:spacing w:val="-3"/>
        </w:rPr>
        <w:t>R</w:t>
      </w:r>
      <w:r w:rsidR="00FC2460">
        <w:rPr>
          <w:rFonts w:ascii="Calibri" w:eastAsia="ヒラギノ角ゴ Pro W3" w:hAnsi="Calibri"/>
          <w:spacing w:val="-3"/>
        </w:rPr>
        <w:t>egular on</w:t>
      </w:r>
      <w:r w:rsidR="00F22ED5" w:rsidRPr="00BB2888">
        <w:rPr>
          <w:rFonts w:ascii="Calibri" w:eastAsia="ヒラギノ角ゴ Pro W3" w:hAnsi="Calibri"/>
          <w:spacing w:val="-3"/>
        </w:rPr>
        <w:t>going personal analysis</w:t>
      </w:r>
      <w:r w:rsidR="001F60BC" w:rsidRPr="00BB2888">
        <w:rPr>
          <w:rFonts w:ascii="Calibri" w:eastAsia="ヒラギノ角ゴ Pro W3" w:hAnsi="Calibri"/>
          <w:spacing w:val="-3"/>
        </w:rPr>
        <w:t>.</w:t>
      </w:r>
      <w:r w:rsidR="00CE41B8" w:rsidRPr="00BB2888">
        <w:rPr>
          <w:rFonts w:ascii="Calibri" w:eastAsia="ヒラギノ角ゴ Pro W3" w:hAnsi="Calibri"/>
          <w:spacing w:val="-3"/>
        </w:rPr>
        <w:t xml:space="preserve">  A minimum of 40 analytic hours is required per year during training, 25% of which may be by electronic format. </w:t>
      </w:r>
    </w:p>
    <w:p w14:paraId="5A19C21F" w14:textId="53D6DD11" w:rsidR="00FF4E5A" w:rsidRPr="00BB2888" w:rsidRDefault="00FF4E5A" w:rsidP="00036296">
      <w:pPr>
        <w:pStyle w:val="ListParagraph"/>
        <w:numPr>
          <w:ilvl w:val="0"/>
          <w:numId w:val="6"/>
        </w:numPr>
        <w:tabs>
          <w:tab w:val="left" w:pos="720"/>
        </w:tabs>
        <w:ind w:right="720"/>
        <w:rPr>
          <w:rFonts w:ascii="Calibri" w:eastAsia="ヒラギノ角ゴ Pro W3" w:hAnsi="Calibri"/>
          <w:spacing w:val="-3"/>
        </w:rPr>
      </w:pPr>
      <w:r w:rsidRPr="00BB2888">
        <w:rPr>
          <w:rFonts w:ascii="Calibri" w:eastAsia="ヒラギノ角ゴ Pro W3" w:hAnsi="Calibri"/>
          <w:spacing w:val="-3"/>
        </w:rPr>
        <w:t>M</w:t>
      </w:r>
      <w:r w:rsidR="00F22ED5" w:rsidRPr="00BB2888">
        <w:rPr>
          <w:rFonts w:ascii="Calibri" w:eastAsia="ヒラギノ角ゴ Pro W3" w:hAnsi="Calibri"/>
          <w:spacing w:val="-3"/>
        </w:rPr>
        <w:t xml:space="preserve">onthly </w:t>
      </w:r>
      <w:r w:rsidR="00733870" w:rsidRPr="00BB2888">
        <w:rPr>
          <w:rFonts w:ascii="Calibri" w:eastAsia="ヒラギノ角ゴ Pro W3" w:hAnsi="Calibri"/>
          <w:spacing w:val="-3"/>
        </w:rPr>
        <w:t>Local Training Seminar</w:t>
      </w:r>
      <w:r w:rsidR="00F22ED5" w:rsidRPr="00BB2888">
        <w:rPr>
          <w:rFonts w:ascii="Calibri" w:eastAsia="ヒラギノ角ゴ Pro W3" w:hAnsi="Calibri"/>
          <w:spacing w:val="-3"/>
        </w:rPr>
        <w:t xml:space="preserve"> meetings</w:t>
      </w:r>
      <w:r w:rsidR="001F60BC" w:rsidRPr="00BB2888">
        <w:rPr>
          <w:rFonts w:ascii="Calibri" w:eastAsia="ヒラギノ角ゴ Pro W3" w:hAnsi="Calibri"/>
          <w:spacing w:val="-3"/>
        </w:rPr>
        <w:t>.</w:t>
      </w:r>
    </w:p>
    <w:p w14:paraId="2938F3C8" w14:textId="018AFFE0" w:rsidR="00FF4E5A" w:rsidRPr="00BB2888" w:rsidRDefault="00FF4E5A" w:rsidP="00036296">
      <w:pPr>
        <w:pStyle w:val="ListParagraph"/>
        <w:numPr>
          <w:ilvl w:val="0"/>
          <w:numId w:val="6"/>
        </w:numPr>
        <w:tabs>
          <w:tab w:val="left" w:pos="720"/>
        </w:tabs>
        <w:ind w:right="720"/>
        <w:rPr>
          <w:rFonts w:ascii="Calibri" w:eastAsia="ヒラギノ角ゴ Pro W3" w:hAnsi="Calibri"/>
          <w:spacing w:val="-3"/>
        </w:rPr>
      </w:pPr>
      <w:r w:rsidRPr="00BB2888">
        <w:rPr>
          <w:rFonts w:ascii="Calibri" w:eastAsia="ヒラギノ角ゴ Pro W3" w:hAnsi="Calibri"/>
          <w:spacing w:val="-3"/>
        </w:rPr>
        <w:t>Y</w:t>
      </w:r>
      <w:r w:rsidR="00F22ED5" w:rsidRPr="00BB2888">
        <w:rPr>
          <w:rFonts w:ascii="Calibri" w:eastAsia="ヒラギノ角ゴ Pro W3" w:hAnsi="Calibri"/>
          <w:spacing w:val="-3"/>
        </w:rPr>
        <w:t>early meetings with the ca</w:t>
      </w:r>
      <w:r w:rsidR="00733870" w:rsidRPr="00BB2888">
        <w:rPr>
          <w:rFonts w:ascii="Calibri" w:eastAsia="ヒラギノ角ゴ Pro W3" w:hAnsi="Calibri"/>
          <w:spacing w:val="-3"/>
        </w:rPr>
        <w:t>ndidate’s Local Seminar Review C</w:t>
      </w:r>
      <w:r w:rsidR="00F22ED5" w:rsidRPr="00BB2888">
        <w:rPr>
          <w:rFonts w:ascii="Calibri" w:eastAsia="ヒラギノ角ゴ Pro W3" w:hAnsi="Calibri"/>
          <w:spacing w:val="-3"/>
        </w:rPr>
        <w:t>ommittee</w:t>
      </w:r>
      <w:r w:rsidR="001F60BC" w:rsidRPr="00BB2888">
        <w:rPr>
          <w:rFonts w:ascii="Calibri" w:eastAsia="ヒラギノ角ゴ Pro W3" w:hAnsi="Calibri"/>
          <w:spacing w:val="-3"/>
        </w:rPr>
        <w:t>.</w:t>
      </w:r>
    </w:p>
    <w:p w14:paraId="08ED154E" w14:textId="77777777" w:rsidR="00FF4E5A" w:rsidRPr="00BB2888" w:rsidRDefault="00FF4E5A" w:rsidP="00036296">
      <w:pPr>
        <w:pStyle w:val="ListParagraph"/>
        <w:numPr>
          <w:ilvl w:val="0"/>
          <w:numId w:val="6"/>
        </w:numPr>
        <w:tabs>
          <w:tab w:val="left" w:pos="720"/>
        </w:tabs>
        <w:ind w:right="720"/>
        <w:rPr>
          <w:rFonts w:ascii="Calibri" w:eastAsia="ヒラギノ角ゴ Pro W3" w:hAnsi="Calibri"/>
          <w:spacing w:val="-3"/>
        </w:rPr>
      </w:pPr>
      <w:r w:rsidRPr="00BB2888">
        <w:rPr>
          <w:rFonts w:ascii="Calibri" w:eastAsia="ヒラギノ角ゴ Pro W3" w:hAnsi="Calibri"/>
          <w:spacing w:val="-3"/>
        </w:rPr>
        <w:t>Y</w:t>
      </w:r>
      <w:r w:rsidR="00F22ED5" w:rsidRPr="00BB2888">
        <w:rPr>
          <w:rFonts w:ascii="Calibri" w:eastAsia="ヒラギノ角ゴ Pro W3" w:hAnsi="Calibri"/>
          <w:spacing w:val="-3"/>
        </w:rPr>
        <w:t>early meetings with the candidate’s IRSJA Review Committee</w:t>
      </w:r>
      <w:r w:rsidR="001F60BC" w:rsidRPr="00BB2888">
        <w:rPr>
          <w:rFonts w:ascii="Calibri" w:eastAsia="ヒラギノ角ゴ Pro W3" w:hAnsi="Calibri"/>
          <w:spacing w:val="-3"/>
        </w:rPr>
        <w:t>.</w:t>
      </w:r>
    </w:p>
    <w:p w14:paraId="0A56F60E" w14:textId="77777777" w:rsidR="00FF4E5A" w:rsidRPr="00BB2888" w:rsidRDefault="00FF4E5A" w:rsidP="00036296">
      <w:pPr>
        <w:pStyle w:val="ListParagraph"/>
        <w:numPr>
          <w:ilvl w:val="0"/>
          <w:numId w:val="6"/>
        </w:numPr>
        <w:tabs>
          <w:tab w:val="left" w:pos="720"/>
        </w:tabs>
        <w:ind w:right="720"/>
        <w:rPr>
          <w:rFonts w:ascii="Calibri" w:eastAsia="ヒラギノ角ゴ Pro W3" w:hAnsi="Calibri"/>
          <w:spacing w:val="-3"/>
        </w:rPr>
      </w:pPr>
      <w:r w:rsidRPr="00BB2888">
        <w:rPr>
          <w:rFonts w:ascii="Calibri" w:eastAsia="ヒラギノ角ゴ Pro W3" w:hAnsi="Calibri"/>
          <w:spacing w:val="-3"/>
        </w:rPr>
        <w:t>S</w:t>
      </w:r>
      <w:r w:rsidR="00F22ED5" w:rsidRPr="00BB2888">
        <w:rPr>
          <w:rFonts w:ascii="Calibri" w:eastAsia="ヒラギノ角ゴ Pro W3" w:hAnsi="Calibri"/>
          <w:spacing w:val="-3"/>
        </w:rPr>
        <w:t>emi-annual IRSJA meetings</w:t>
      </w:r>
      <w:r w:rsidR="001F60BC" w:rsidRPr="00BB2888">
        <w:rPr>
          <w:rFonts w:ascii="Calibri" w:eastAsia="ヒラギノ角ゴ Pro W3" w:hAnsi="Calibri"/>
          <w:spacing w:val="-3"/>
        </w:rPr>
        <w:t>.</w:t>
      </w:r>
    </w:p>
    <w:p w14:paraId="452A2AB6" w14:textId="1335F906" w:rsidR="00FF4E5A" w:rsidRPr="00BB2888" w:rsidRDefault="00FF4E5A" w:rsidP="00036296">
      <w:pPr>
        <w:pStyle w:val="ListParagraph"/>
        <w:numPr>
          <w:ilvl w:val="0"/>
          <w:numId w:val="6"/>
        </w:numPr>
        <w:tabs>
          <w:tab w:val="left" w:pos="720"/>
        </w:tabs>
        <w:ind w:right="720"/>
        <w:rPr>
          <w:rFonts w:ascii="Calibri" w:eastAsia="ヒラギノ角ゴ Pro W3" w:hAnsi="Calibri"/>
          <w:spacing w:val="-3"/>
        </w:rPr>
      </w:pPr>
      <w:r w:rsidRPr="00BB2888">
        <w:rPr>
          <w:rFonts w:ascii="Calibri" w:eastAsia="ヒラギノ角ゴ Pro W3" w:hAnsi="Calibri"/>
          <w:spacing w:val="-3"/>
        </w:rPr>
        <w:t>A</w:t>
      </w:r>
      <w:r w:rsidR="00F22ED5" w:rsidRPr="00BB2888">
        <w:rPr>
          <w:rFonts w:ascii="Calibri" w:eastAsia="ヒラギノ角ゴ Pro W3" w:hAnsi="Calibri"/>
          <w:spacing w:val="-3"/>
        </w:rPr>
        <w:t>t least o</w:t>
      </w:r>
      <w:r w:rsidR="00FC2460">
        <w:rPr>
          <w:rFonts w:ascii="Calibri" w:eastAsia="ヒラギノ角ゴ Pro W3" w:hAnsi="Calibri"/>
          <w:spacing w:val="-3"/>
        </w:rPr>
        <w:t>ne hour of face-to-face case consultat</w:t>
      </w:r>
      <w:r w:rsidR="00F22ED5" w:rsidRPr="00BB2888">
        <w:rPr>
          <w:rFonts w:ascii="Calibri" w:eastAsia="ヒラギノ角ゴ Pro W3" w:hAnsi="Calibri"/>
          <w:spacing w:val="-3"/>
        </w:rPr>
        <w:t>ion per month with an IRSJA analyst</w:t>
      </w:r>
      <w:r w:rsidR="001F60BC" w:rsidRPr="00BB2888">
        <w:rPr>
          <w:rFonts w:ascii="Calibri" w:eastAsia="ヒラギノ角ゴ Pro W3" w:hAnsi="Calibri"/>
          <w:spacing w:val="-3"/>
        </w:rPr>
        <w:t>.</w:t>
      </w:r>
    </w:p>
    <w:p w14:paraId="7DB567B9" w14:textId="79DEDBDD" w:rsidR="00FF4E5A" w:rsidRPr="00BB2888" w:rsidRDefault="00FF4E5A" w:rsidP="00036296">
      <w:pPr>
        <w:pStyle w:val="ListParagraph"/>
        <w:numPr>
          <w:ilvl w:val="0"/>
          <w:numId w:val="6"/>
        </w:numPr>
        <w:tabs>
          <w:tab w:val="left" w:pos="720"/>
        </w:tabs>
        <w:ind w:right="720"/>
        <w:rPr>
          <w:rFonts w:ascii="Calibri" w:eastAsia="ヒラギノ角ゴ Pro W3" w:hAnsi="Calibri"/>
          <w:spacing w:val="-3"/>
        </w:rPr>
      </w:pPr>
      <w:r w:rsidRPr="00BB2888">
        <w:rPr>
          <w:rFonts w:ascii="Calibri" w:eastAsia="ヒラギノ角ゴ Pro W3" w:hAnsi="Calibri"/>
          <w:spacing w:val="-3"/>
        </w:rPr>
        <w:t>T</w:t>
      </w:r>
      <w:r w:rsidR="00F22ED5" w:rsidRPr="00BB2888">
        <w:rPr>
          <w:rFonts w:ascii="Calibri" w:eastAsia="ヒラギノ角ゴ Pro W3" w:hAnsi="Calibri"/>
          <w:spacing w:val="-3"/>
        </w:rPr>
        <w:t>heoretical papers and</w:t>
      </w:r>
      <w:r w:rsidR="00DE5B23" w:rsidRPr="00BB2888">
        <w:rPr>
          <w:rFonts w:ascii="Calibri" w:eastAsia="ヒラギノ角ゴ Pro W3" w:hAnsi="Calibri"/>
          <w:spacing w:val="-3"/>
        </w:rPr>
        <w:t>/or</w:t>
      </w:r>
      <w:r w:rsidR="00F22ED5" w:rsidRPr="00BB2888">
        <w:rPr>
          <w:rFonts w:ascii="Calibri" w:eastAsia="ヒラギノ角ゴ Pro W3" w:hAnsi="Calibri"/>
          <w:spacing w:val="-3"/>
        </w:rPr>
        <w:t xml:space="preserve"> clinical case pres</w:t>
      </w:r>
      <w:r w:rsidR="00684377" w:rsidRPr="00BB2888">
        <w:rPr>
          <w:rFonts w:ascii="Calibri" w:eastAsia="ヒラギノ角ゴ Pro W3" w:hAnsi="Calibri"/>
          <w:spacing w:val="-3"/>
        </w:rPr>
        <w:t xml:space="preserve">entations as required by their </w:t>
      </w:r>
      <w:r w:rsidR="00F22ED5" w:rsidRPr="00BB2888">
        <w:rPr>
          <w:rFonts w:ascii="Calibri" w:eastAsia="ヒラギノ角ゴ Pro W3" w:hAnsi="Calibri"/>
          <w:spacing w:val="-3"/>
        </w:rPr>
        <w:t>Local Training Seminar</w:t>
      </w:r>
      <w:r w:rsidR="001F60BC" w:rsidRPr="00BB2888">
        <w:rPr>
          <w:rFonts w:ascii="Calibri" w:eastAsia="ヒラギノ角ゴ Pro W3" w:hAnsi="Calibri"/>
          <w:spacing w:val="-3"/>
        </w:rPr>
        <w:t>.</w:t>
      </w:r>
    </w:p>
    <w:p w14:paraId="33591BB8" w14:textId="77777777" w:rsidR="00F22ED5" w:rsidRPr="00BB2888" w:rsidRDefault="001E319D" w:rsidP="00036296">
      <w:pPr>
        <w:pStyle w:val="ListParagraph"/>
        <w:numPr>
          <w:ilvl w:val="0"/>
          <w:numId w:val="6"/>
        </w:numPr>
        <w:tabs>
          <w:tab w:val="left" w:pos="720"/>
        </w:tabs>
        <w:ind w:right="720"/>
        <w:rPr>
          <w:rFonts w:ascii="Calibri" w:eastAsia="ヒラギノ角ゴ Pro W3" w:hAnsi="Calibri"/>
          <w:spacing w:val="-3"/>
        </w:rPr>
      </w:pPr>
      <w:r w:rsidRPr="00BB2888">
        <w:rPr>
          <w:rFonts w:ascii="Calibri" w:eastAsia="ヒラギノ角ゴ Pro W3" w:hAnsi="Calibri"/>
          <w:spacing w:val="-3"/>
        </w:rPr>
        <w:t>D</w:t>
      </w:r>
      <w:r w:rsidR="00684377" w:rsidRPr="00BB2888">
        <w:rPr>
          <w:rFonts w:ascii="Calibri" w:eastAsia="ヒラギノ角ゴ Pro W3" w:hAnsi="Calibri"/>
          <w:spacing w:val="-3"/>
        </w:rPr>
        <w:t>ocument 1,500 clinical experience hours or provide the specific requirements met while pursuing an academic degree.</w:t>
      </w:r>
    </w:p>
    <w:p w14:paraId="1EA3555C" w14:textId="7B0E793E" w:rsidR="006B3CBB" w:rsidRPr="00BB2888" w:rsidRDefault="006B3CBB" w:rsidP="00036296">
      <w:pPr>
        <w:pStyle w:val="ListParagraph"/>
        <w:numPr>
          <w:ilvl w:val="0"/>
          <w:numId w:val="6"/>
        </w:numPr>
        <w:tabs>
          <w:tab w:val="left" w:pos="720"/>
        </w:tabs>
        <w:ind w:right="720"/>
        <w:rPr>
          <w:rFonts w:ascii="Calibri" w:eastAsia="ヒラギノ角ゴ Pro W3" w:hAnsi="Calibri"/>
          <w:spacing w:val="-3"/>
        </w:rPr>
      </w:pPr>
      <w:r w:rsidRPr="00BB2888">
        <w:rPr>
          <w:rFonts w:ascii="Calibri" w:eastAsia="ヒラギノ角ゴ Pro W3" w:hAnsi="Calibri"/>
          <w:spacing w:val="-3"/>
        </w:rPr>
        <w:t xml:space="preserve">Pass the </w:t>
      </w:r>
      <w:proofErr w:type="spellStart"/>
      <w:r w:rsidRPr="00BB2888">
        <w:rPr>
          <w:rFonts w:ascii="Calibri" w:eastAsia="ヒラギノ角ゴ Pro W3" w:hAnsi="Calibri"/>
          <w:spacing w:val="-3"/>
        </w:rPr>
        <w:t>Propaedeuticum</w:t>
      </w:r>
      <w:proofErr w:type="spellEnd"/>
      <w:r w:rsidRPr="00BB2888">
        <w:rPr>
          <w:rFonts w:ascii="Calibri" w:eastAsia="ヒラギノ角ゴ Pro W3" w:hAnsi="Calibri"/>
          <w:spacing w:val="-3"/>
        </w:rPr>
        <w:t>.</w:t>
      </w:r>
    </w:p>
    <w:p w14:paraId="492FC017" w14:textId="77777777" w:rsidR="00F22ED5" w:rsidRPr="00BB2888" w:rsidRDefault="00F22ED5" w:rsidP="00F22ED5">
      <w:pPr>
        <w:ind w:right="720"/>
        <w:rPr>
          <w:rFonts w:ascii="Calibri" w:eastAsia="ヒラギノ角ゴ Pro W3" w:hAnsi="Calibri" w:cs="Times New Roman"/>
          <w:spacing w:val="-3"/>
          <w:sz w:val="24"/>
          <w:szCs w:val="24"/>
        </w:rPr>
      </w:pPr>
    </w:p>
    <w:p w14:paraId="47E9181C" w14:textId="138DB4BD" w:rsidR="00F22ED5" w:rsidRPr="00BB2888" w:rsidRDefault="00FC2460"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t>1. Case Consultat</w:t>
      </w:r>
      <w:r w:rsidR="00F22ED5" w:rsidRPr="00BB2888">
        <w:rPr>
          <w:rFonts w:ascii="Calibri" w:eastAsia="ヒラギノ角ゴ Pro W3" w:hAnsi="Calibri" w:cs="Times New Roman"/>
          <w:b/>
          <w:spacing w:val="-3"/>
          <w:sz w:val="24"/>
          <w:szCs w:val="24"/>
        </w:rPr>
        <w:t>ion</w:t>
      </w:r>
    </w:p>
    <w:p w14:paraId="544EB746" w14:textId="77777777" w:rsidR="00F22ED5" w:rsidRPr="00BB2888" w:rsidRDefault="00F22ED5" w:rsidP="00F22ED5">
      <w:pPr>
        <w:ind w:right="720"/>
        <w:rPr>
          <w:rFonts w:ascii="Calibri" w:eastAsia="ヒラギノ角ゴ Pro W3" w:hAnsi="Calibri" w:cs="Times New Roman"/>
          <w:spacing w:val="-3"/>
          <w:sz w:val="24"/>
          <w:szCs w:val="24"/>
        </w:rPr>
      </w:pPr>
    </w:p>
    <w:p w14:paraId="6AD9CEBF" w14:textId="28B5E082" w:rsidR="002B432B" w:rsidRPr="00BB2888" w:rsidRDefault="00CE5E6D" w:rsidP="002B432B">
      <w:pPr>
        <w:ind w:right="720"/>
        <w:rPr>
          <w:rFonts w:ascii="Calibri" w:eastAsia="ヒラギノ角ゴ Pro W3" w:hAnsi="Calibri" w:cs="Times New Roman"/>
          <w:spacing w:val="-3"/>
          <w:sz w:val="24"/>
          <w:szCs w:val="20"/>
        </w:rPr>
      </w:pPr>
      <w:r w:rsidRPr="00BB2888">
        <w:rPr>
          <w:rFonts w:ascii="Calibri" w:eastAsia="ヒラギノ角ゴ Pro W3" w:hAnsi="Calibri" w:cs="Times New Roman"/>
          <w:spacing w:val="-3"/>
          <w:sz w:val="24"/>
          <w:szCs w:val="24"/>
        </w:rPr>
        <w:t>Pre-Control c</w:t>
      </w:r>
      <w:r w:rsidR="00F22ED5" w:rsidRPr="00BB2888">
        <w:rPr>
          <w:rFonts w:ascii="Calibri" w:eastAsia="ヒラギノ角ゴ Pro W3" w:hAnsi="Calibri" w:cs="Times New Roman"/>
          <w:spacing w:val="-3"/>
          <w:sz w:val="24"/>
          <w:szCs w:val="24"/>
        </w:rPr>
        <w:t xml:space="preserve">andidates are </w:t>
      </w:r>
      <w:r w:rsidR="006C6F06">
        <w:rPr>
          <w:rFonts w:ascii="Calibri" w:eastAsia="ヒラギノ角ゴ Pro W3" w:hAnsi="Calibri" w:cs="Times New Roman"/>
          <w:spacing w:val="-3"/>
          <w:sz w:val="24"/>
          <w:szCs w:val="24"/>
        </w:rPr>
        <w:t>required</w:t>
      </w:r>
      <w:r w:rsidR="00F22ED5" w:rsidRPr="00BB2888">
        <w:rPr>
          <w:rFonts w:ascii="Calibri" w:eastAsia="ヒラギノ角ゴ Pro W3" w:hAnsi="Calibri" w:cs="Times New Roman"/>
          <w:spacing w:val="-3"/>
          <w:sz w:val="24"/>
          <w:szCs w:val="24"/>
        </w:rPr>
        <w:t xml:space="preserve"> to have at</w:t>
      </w:r>
      <w:r w:rsidR="00FC2460">
        <w:rPr>
          <w:rFonts w:ascii="Calibri" w:eastAsia="ヒラギノ角ゴ Pro W3" w:hAnsi="Calibri" w:cs="Times New Roman"/>
          <w:spacing w:val="-3"/>
          <w:sz w:val="24"/>
          <w:szCs w:val="24"/>
        </w:rPr>
        <w:t xml:space="preserve"> least one face-to-face case consultat</w:t>
      </w:r>
      <w:r w:rsidR="00F22ED5" w:rsidRPr="00BB2888">
        <w:rPr>
          <w:rFonts w:ascii="Calibri" w:eastAsia="ヒラギノ角ゴ Pro W3" w:hAnsi="Calibri" w:cs="Times New Roman"/>
          <w:spacing w:val="-3"/>
          <w:sz w:val="24"/>
          <w:szCs w:val="24"/>
        </w:rPr>
        <w:t xml:space="preserve">ion session per month with </w:t>
      </w:r>
      <w:r w:rsidR="00A922EB" w:rsidRPr="00BB2888">
        <w:rPr>
          <w:rFonts w:ascii="Calibri" w:eastAsia="ヒラギノ角ゴ Pro W3" w:hAnsi="Calibri" w:cs="Times New Roman"/>
          <w:spacing w:val="-3"/>
          <w:sz w:val="24"/>
          <w:szCs w:val="24"/>
        </w:rPr>
        <w:t>a senior</w:t>
      </w:r>
      <w:r w:rsidR="00F22ED5" w:rsidRPr="00BB2888">
        <w:rPr>
          <w:rFonts w:ascii="Calibri" w:eastAsia="ヒラギノ角ゴ Pro W3" w:hAnsi="Calibri" w:cs="Times New Roman"/>
          <w:spacing w:val="-3"/>
          <w:sz w:val="24"/>
          <w:szCs w:val="24"/>
        </w:rPr>
        <w:t xml:space="preserve"> IRS</w:t>
      </w:r>
      <w:r w:rsidR="00FC2460">
        <w:rPr>
          <w:rFonts w:ascii="Calibri" w:eastAsia="ヒラギノ角ゴ Pro W3" w:hAnsi="Calibri" w:cs="Times New Roman"/>
          <w:spacing w:val="-3"/>
          <w:sz w:val="24"/>
          <w:szCs w:val="24"/>
        </w:rPr>
        <w:t>JA analyst.  Additional case consultat</w:t>
      </w:r>
      <w:r w:rsidR="00F22ED5" w:rsidRPr="00BB2888">
        <w:rPr>
          <w:rFonts w:ascii="Calibri" w:eastAsia="ヒラギノ角ゴ Pro W3" w:hAnsi="Calibri" w:cs="Times New Roman"/>
          <w:spacing w:val="-3"/>
          <w:sz w:val="24"/>
          <w:szCs w:val="24"/>
        </w:rPr>
        <w:t xml:space="preserve">ion is encouraged.  Supervision hours </w:t>
      </w:r>
      <w:r w:rsidR="005130C8" w:rsidRPr="00BB2888">
        <w:rPr>
          <w:rFonts w:ascii="Calibri" w:eastAsia="ヒラギノ角ゴ Pro W3" w:hAnsi="Calibri" w:cs="Times New Roman"/>
          <w:spacing w:val="-3"/>
          <w:sz w:val="24"/>
          <w:szCs w:val="24"/>
        </w:rPr>
        <w:t>before</w:t>
      </w:r>
      <w:r w:rsidR="00F22ED5" w:rsidRPr="00BB2888">
        <w:rPr>
          <w:rFonts w:ascii="Calibri" w:eastAsia="ヒラギノ角ゴ Pro W3" w:hAnsi="Calibri" w:cs="Times New Roman"/>
          <w:spacing w:val="-3"/>
          <w:sz w:val="24"/>
          <w:szCs w:val="24"/>
        </w:rPr>
        <w:t xml:space="preserve"> passing the </w:t>
      </w:r>
      <w:proofErr w:type="spellStart"/>
      <w:r w:rsidR="00F22ED5" w:rsidRPr="00BB2888">
        <w:rPr>
          <w:rFonts w:ascii="Calibri" w:eastAsia="ヒラギノ角ゴ Pro W3" w:hAnsi="Calibri" w:cs="Times New Roman"/>
          <w:spacing w:val="-3"/>
          <w:sz w:val="24"/>
          <w:szCs w:val="24"/>
        </w:rPr>
        <w:t>propaedeuticum</w:t>
      </w:r>
      <w:proofErr w:type="spellEnd"/>
      <w:r w:rsidR="00F22ED5" w:rsidRPr="00BB2888">
        <w:rPr>
          <w:rFonts w:ascii="Calibri" w:eastAsia="ヒラギノ角ゴ Pro W3" w:hAnsi="Calibri" w:cs="Times New Roman"/>
          <w:spacing w:val="-3"/>
          <w:sz w:val="24"/>
          <w:szCs w:val="24"/>
        </w:rPr>
        <w:t xml:space="preserve"> and entering </w:t>
      </w:r>
      <w:r w:rsidRPr="00BB2888">
        <w:rPr>
          <w:rFonts w:ascii="Calibri" w:eastAsia="ヒラギノ角ゴ Pro W3" w:hAnsi="Calibri" w:cs="Times New Roman"/>
          <w:spacing w:val="-3"/>
          <w:sz w:val="24"/>
          <w:szCs w:val="24"/>
        </w:rPr>
        <w:t>the C</w:t>
      </w:r>
      <w:r w:rsidR="00F22ED5" w:rsidRPr="00BB2888">
        <w:rPr>
          <w:rFonts w:ascii="Calibri" w:eastAsia="ヒラギノ角ゴ Pro W3" w:hAnsi="Calibri" w:cs="Times New Roman"/>
          <w:spacing w:val="-3"/>
          <w:sz w:val="24"/>
          <w:szCs w:val="24"/>
        </w:rPr>
        <w:t>ontrol</w:t>
      </w:r>
      <w:r w:rsidRPr="00BB2888">
        <w:rPr>
          <w:rFonts w:ascii="Calibri" w:eastAsia="ヒラギノ角ゴ Pro W3" w:hAnsi="Calibri" w:cs="Times New Roman"/>
          <w:spacing w:val="-3"/>
          <w:sz w:val="24"/>
          <w:szCs w:val="24"/>
        </w:rPr>
        <w:t>/Diploma</w:t>
      </w:r>
      <w:r w:rsidR="00F22ED5" w:rsidRPr="00BB2888">
        <w:rPr>
          <w:rFonts w:ascii="Calibri" w:eastAsia="ヒラギノ角ゴ Pro W3" w:hAnsi="Calibri" w:cs="Times New Roman"/>
          <w:spacing w:val="-3"/>
          <w:sz w:val="24"/>
          <w:szCs w:val="24"/>
        </w:rPr>
        <w:t xml:space="preserve"> stage are not inclu</w:t>
      </w:r>
      <w:r w:rsidR="00FC2460">
        <w:rPr>
          <w:rFonts w:ascii="Calibri" w:eastAsia="ヒラギノ角ゴ Pro W3" w:hAnsi="Calibri" w:cs="Times New Roman"/>
          <w:spacing w:val="-3"/>
          <w:sz w:val="24"/>
          <w:szCs w:val="24"/>
        </w:rPr>
        <w:t>ded in the 100 hours of case consultat</w:t>
      </w:r>
      <w:r w:rsidR="00F22ED5" w:rsidRPr="00BB2888">
        <w:rPr>
          <w:rFonts w:ascii="Calibri" w:eastAsia="ヒラギノ角ゴ Pro W3" w:hAnsi="Calibri" w:cs="Times New Roman"/>
          <w:spacing w:val="-3"/>
          <w:sz w:val="24"/>
          <w:szCs w:val="24"/>
        </w:rPr>
        <w:t>ion required for graduation.</w:t>
      </w:r>
      <w:r w:rsidR="002B432B" w:rsidRPr="00BB2888">
        <w:rPr>
          <w:rFonts w:ascii="Calibri" w:eastAsia="ヒラギノ角ゴ Pro W3" w:hAnsi="Calibri" w:cs="Times New Roman"/>
          <w:spacing w:val="-3"/>
          <w:sz w:val="24"/>
          <w:szCs w:val="24"/>
        </w:rPr>
        <w:t xml:space="preserve">   C</w:t>
      </w:r>
      <w:r w:rsidR="002B432B" w:rsidRPr="00BB2888">
        <w:rPr>
          <w:rFonts w:ascii="Calibri" w:eastAsia="ヒラギノ角ゴ Pro W3" w:hAnsi="Calibri" w:cs="Times New Roman"/>
          <w:spacing w:val="-3"/>
          <w:sz w:val="24"/>
          <w:szCs w:val="20"/>
        </w:rPr>
        <w:t xml:space="preserve">andidates </w:t>
      </w:r>
      <w:r w:rsidR="001125A8">
        <w:rPr>
          <w:rFonts w:ascii="Calibri" w:eastAsia="ヒラギノ角ゴ Pro W3" w:hAnsi="Calibri" w:cs="Times New Roman"/>
          <w:spacing w:val="-3"/>
          <w:sz w:val="24"/>
          <w:szCs w:val="20"/>
        </w:rPr>
        <w:t>are</w:t>
      </w:r>
      <w:r w:rsidR="002B432B" w:rsidRPr="00BB2888">
        <w:rPr>
          <w:rFonts w:ascii="Calibri" w:eastAsia="ヒラギノ角ゴ Pro W3" w:hAnsi="Calibri" w:cs="Times New Roman"/>
          <w:spacing w:val="-3"/>
          <w:sz w:val="24"/>
          <w:szCs w:val="20"/>
        </w:rPr>
        <w:t xml:space="preserve"> not </w:t>
      </w:r>
      <w:r w:rsidR="001125A8">
        <w:rPr>
          <w:rFonts w:ascii="Calibri" w:eastAsia="ヒラギノ角ゴ Pro W3" w:hAnsi="Calibri" w:cs="Times New Roman"/>
          <w:spacing w:val="-3"/>
          <w:sz w:val="24"/>
          <w:szCs w:val="20"/>
        </w:rPr>
        <w:t xml:space="preserve">to </w:t>
      </w:r>
      <w:r w:rsidR="00FC2460">
        <w:rPr>
          <w:rFonts w:ascii="Calibri" w:eastAsia="ヒラギノ角ゴ Pro W3" w:hAnsi="Calibri" w:cs="Times New Roman"/>
          <w:spacing w:val="-3"/>
          <w:sz w:val="24"/>
          <w:szCs w:val="20"/>
        </w:rPr>
        <w:t>seek case consultat</w:t>
      </w:r>
      <w:r w:rsidR="002B432B" w:rsidRPr="00BB2888">
        <w:rPr>
          <w:rFonts w:ascii="Calibri" w:eastAsia="ヒラギノ角ゴ Pro W3" w:hAnsi="Calibri" w:cs="Times New Roman"/>
          <w:spacing w:val="-3"/>
          <w:sz w:val="24"/>
          <w:szCs w:val="20"/>
        </w:rPr>
        <w:t xml:space="preserve">ion or analysis from </w:t>
      </w:r>
      <w:r w:rsidR="00FC66DB" w:rsidRPr="00BB2888">
        <w:rPr>
          <w:rFonts w:ascii="Calibri" w:eastAsia="ヒラギノ角ゴ Pro W3" w:hAnsi="Calibri" w:cs="Times New Roman"/>
          <w:spacing w:val="-3"/>
          <w:sz w:val="24"/>
          <w:szCs w:val="20"/>
        </w:rPr>
        <w:t>an analyst who has</w:t>
      </w:r>
      <w:r w:rsidR="00FC66DB" w:rsidRPr="00BB2888">
        <w:rPr>
          <w:rFonts w:ascii="Calibri" w:hAnsi="Calibri"/>
          <w:sz w:val="24"/>
          <w:szCs w:val="24"/>
        </w:rPr>
        <w:t xml:space="preserve"> an intimate personal relationship</w:t>
      </w:r>
      <w:r w:rsidR="00FC66DB" w:rsidRPr="00BB2888">
        <w:rPr>
          <w:rFonts w:ascii="Calibri" w:eastAsia="ヒラギノ角ゴ Pro W3" w:hAnsi="Calibri" w:cs="Times New Roman"/>
          <w:spacing w:val="-3"/>
          <w:sz w:val="24"/>
          <w:szCs w:val="24"/>
        </w:rPr>
        <w:t xml:space="preserve"> w</w:t>
      </w:r>
      <w:r w:rsidR="00FC66DB" w:rsidRPr="00BB2888">
        <w:rPr>
          <w:rFonts w:ascii="Calibri" w:eastAsia="ヒラギノ角ゴ Pro W3" w:hAnsi="Calibri" w:cs="Times New Roman"/>
          <w:spacing w:val="-3"/>
          <w:sz w:val="24"/>
          <w:szCs w:val="20"/>
        </w:rPr>
        <w:t xml:space="preserve">ith </w:t>
      </w:r>
      <w:r w:rsidR="002B432B" w:rsidRPr="00BB2888">
        <w:rPr>
          <w:rFonts w:ascii="Calibri" w:eastAsia="ヒラギノ角ゴ Pro W3" w:hAnsi="Calibri" w:cs="Times New Roman"/>
          <w:spacing w:val="-3"/>
          <w:sz w:val="24"/>
          <w:szCs w:val="20"/>
        </w:rPr>
        <w:t>their personal analyst</w:t>
      </w:r>
      <w:r w:rsidR="001B15AB" w:rsidRPr="00BB2888">
        <w:rPr>
          <w:rFonts w:ascii="Calibri" w:eastAsia="ヒラギノ角ゴ Pro W3" w:hAnsi="Calibri" w:cs="Times New Roman"/>
          <w:spacing w:val="-3"/>
          <w:sz w:val="24"/>
          <w:szCs w:val="20"/>
        </w:rPr>
        <w:t>.</w:t>
      </w:r>
    </w:p>
    <w:p w14:paraId="7592810F" w14:textId="77777777" w:rsidR="00FC66DB" w:rsidRPr="00BB2888" w:rsidRDefault="00FC66DB" w:rsidP="002B432B">
      <w:pPr>
        <w:ind w:right="720"/>
        <w:rPr>
          <w:rFonts w:ascii="Calibri" w:eastAsia="ヒラギノ角ゴ Pro W3" w:hAnsi="Calibri" w:cs="Times New Roman"/>
          <w:spacing w:val="-3"/>
          <w:sz w:val="24"/>
          <w:szCs w:val="24"/>
        </w:rPr>
      </w:pPr>
    </w:p>
    <w:p w14:paraId="06A52544" w14:textId="09CD1633" w:rsidR="00F22ED5" w:rsidRPr="00BB2888" w:rsidRDefault="003D59B9"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t>2. C</w:t>
      </w:r>
      <w:r w:rsidR="00F22ED5" w:rsidRPr="00BB2888">
        <w:rPr>
          <w:rFonts w:ascii="Calibri" w:eastAsia="ヒラギノ角ゴ Pro W3" w:hAnsi="Calibri" w:cs="Times New Roman"/>
          <w:b/>
          <w:spacing w:val="-3"/>
          <w:sz w:val="24"/>
          <w:szCs w:val="24"/>
        </w:rPr>
        <w:t>linical Experience</w:t>
      </w:r>
    </w:p>
    <w:p w14:paraId="0893654B" w14:textId="77777777" w:rsidR="00F22ED5" w:rsidRPr="00BB2888" w:rsidRDefault="00F22ED5" w:rsidP="00F22ED5">
      <w:pPr>
        <w:ind w:right="720"/>
        <w:rPr>
          <w:rFonts w:ascii="Calibri" w:eastAsia="ヒラギノ角ゴ Pro W3" w:hAnsi="Calibri" w:cs="Times New Roman"/>
          <w:spacing w:val="-3"/>
          <w:sz w:val="24"/>
          <w:szCs w:val="24"/>
        </w:rPr>
      </w:pPr>
    </w:p>
    <w:p w14:paraId="19A19B95" w14:textId="1ECA2829" w:rsidR="00F22ED5" w:rsidRPr="00BB2888"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Before taking the </w:t>
      </w:r>
      <w:proofErr w:type="spellStart"/>
      <w:r w:rsidRPr="00BB2888">
        <w:rPr>
          <w:rFonts w:ascii="Calibri" w:eastAsia="ヒラギノ角ゴ Pro W3" w:hAnsi="Calibri" w:cs="Times New Roman"/>
          <w:spacing w:val="-3"/>
          <w:sz w:val="24"/>
          <w:szCs w:val="24"/>
        </w:rPr>
        <w:t>propaedeuticum</w:t>
      </w:r>
      <w:proofErr w:type="spellEnd"/>
      <w:r w:rsidRPr="00BB2888">
        <w:rPr>
          <w:rFonts w:ascii="Calibri" w:eastAsia="ヒラギノ角ゴ Pro W3" w:hAnsi="Calibri" w:cs="Times New Roman"/>
          <w:spacing w:val="-3"/>
          <w:sz w:val="24"/>
          <w:szCs w:val="24"/>
        </w:rPr>
        <w:t xml:space="preserve"> </w:t>
      </w:r>
      <w:r w:rsidR="00BC164B" w:rsidRPr="00BB2888">
        <w:rPr>
          <w:rFonts w:ascii="Calibri" w:eastAsia="ヒラギノ角ゴ Pro W3" w:hAnsi="Calibri" w:cs="Times New Roman"/>
          <w:spacing w:val="-3"/>
          <w:sz w:val="24"/>
          <w:szCs w:val="24"/>
        </w:rPr>
        <w:t>exam</w:t>
      </w:r>
      <w:r w:rsidR="008345BC" w:rsidRPr="00BB2888">
        <w:rPr>
          <w:rFonts w:ascii="Calibri" w:eastAsia="ヒラギノ角ゴ Pro W3" w:hAnsi="Calibri" w:cs="Times New Roman"/>
          <w:spacing w:val="-3"/>
          <w:sz w:val="24"/>
          <w:szCs w:val="24"/>
        </w:rPr>
        <w:t>s</w:t>
      </w:r>
      <w:r w:rsidRPr="00BB2888">
        <w:rPr>
          <w:rFonts w:ascii="Calibri" w:eastAsia="ヒラギノ角ゴ Pro W3" w:hAnsi="Calibri" w:cs="Times New Roman"/>
          <w:spacing w:val="-3"/>
          <w:sz w:val="24"/>
          <w:szCs w:val="24"/>
        </w:rPr>
        <w:t>, candidates are required to have completed at least 1,500 hours of clinical experience</w:t>
      </w:r>
      <w:r w:rsidR="00957FA6">
        <w:rPr>
          <w:rFonts w:ascii="Calibri" w:eastAsia="ヒラギノ角ゴ Pro W3" w:hAnsi="Calibri" w:cs="Times New Roman"/>
          <w:spacing w:val="-3"/>
          <w:sz w:val="24"/>
          <w:szCs w:val="24"/>
        </w:rPr>
        <w:t xml:space="preserve">. </w:t>
      </w:r>
      <w:r w:rsidRPr="00BB2888">
        <w:rPr>
          <w:rFonts w:ascii="Calibri" w:eastAsia="ヒラギノ角ゴ Pro W3" w:hAnsi="Calibri" w:cs="Times New Roman"/>
          <w:spacing w:val="-3"/>
          <w:sz w:val="24"/>
          <w:szCs w:val="24"/>
        </w:rPr>
        <w:t xml:space="preserve"> “Hours of clinical experience” are defined as all activities performed as part of a clinical placement, not </w:t>
      </w:r>
      <w:r w:rsidR="00534007" w:rsidRPr="00BB2888">
        <w:rPr>
          <w:rFonts w:ascii="Calibri" w:eastAsia="ヒラギノ角ゴ Pro W3" w:hAnsi="Calibri" w:cs="Times New Roman"/>
          <w:spacing w:val="-3"/>
          <w:sz w:val="24"/>
          <w:szCs w:val="24"/>
        </w:rPr>
        <w:t xml:space="preserve">solely </w:t>
      </w:r>
      <w:r w:rsidRPr="00BB2888">
        <w:rPr>
          <w:rFonts w:ascii="Calibri" w:eastAsia="ヒラギノ角ゴ Pro W3" w:hAnsi="Calibri" w:cs="Times New Roman"/>
          <w:spacing w:val="-3"/>
          <w:sz w:val="24"/>
          <w:szCs w:val="24"/>
        </w:rPr>
        <w:t>face-to-face patient hours</w:t>
      </w:r>
      <w:r w:rsidR="00350D80" w:rsidRPr="00BB2888">
        <w:rPr>
          <w:rFonts w:ascii="Calibri" w:eastAsia="ヒラギノ角ゴ Pro W3" w:hAnsi="Calibri" w:cs="Times New Roman"/>
          <w:spacing w:val="-3"/>
          <w:sz w:val="24"/>
          <w:szCs w:val="24"/>
        </w:rPr>
        <w:t>,</w:t>
      </w:r>
      <w:r w:rsidR="006224C5" w:rsidRPr="00BB2888">
        <w:rPr>
          <w:rFonts w:ascii="Calibri" w:eastAsia="ヒラギノ角ゴ Pro W3" w:hAnsi="Calibri" w:cs="Times New Roman"/>
          <w:spacing w:val="-3"/>
          <w:sz w:val="24"/>
          <w:szCs w:val="24"/>
        </w:rPr>
        <w:t xml:space="preserve"> </w:t>
      </w:r>
      <w:r w:rsidR="002101BC" w:rsidRPr="00BB2888">
        <w:rPr>
          <w:rFonts w:ascii="Calibri" w:eastAsia="ヒラギノ角ゴ Pro W3" w:hAnsi="Calibri" w:cs="Times New Roman"/>
          <w:spacing w:val="-3"/>
          <w:sz w:val="24"/>
          <w:szCs w:val="24"/>
        </w:rPr>
        <w:t>and are</w:t>
      </w:r>
      <w:r w:rsidR="006224C5" w:rsidRPr="00BB2888">
        <w:rPr>
          <w:rFonts w:ascii="Calibri" w:eastAsia="ヒラギノ角ゴ Pro W3" w:hAnsi="Calibri" w:cs="Times New Roman"/>
          <w:spacing w:val="-3"/>
          <w:sz w:val="24"/>
          <w:szCs w:val="24"/>
        </w:rPr>
        <w:t xml:space="preserve"> conducted for patient care in </w:t>
      </w:r>
      <w:r w:rsidR="002101BC" w:rsidRPr="00BB2888">
        <w:rPr>
          <w:rFonts w:ascii="Calibri" w:eastAsia="ヒラギノ角ゴ Pro W3" w:hAnsi="Calibri" w:cs="Times New Roman"/>
          <w:spacing w:val="-3"/>
          <w:sz w:val="24"/>
          <w:szCs w:val="24"/>
        </w:rPr>
        <w:t xml:space="preserve">either </w:t>
      </w:r>
      <w:r w:rsidR="00FC2460">
        <w:rPr>
          <w:rFonts w:ascii="Calibri" w:eastAsia="ヒラギノ角ゴ Pro W3" w:hAnsi="Calibri" w:cs="Times New Roman"/>
          <w:spacing w:val="-3"/>
          <w:sz w:val="24"/>
          <w:szCs w:val="24"/>
        </w:rPr>
        <w:t>an in</w:t>
      </w:r>
      <w:r w:rsidR="00A96FEA">
        <w:rPr>
          <w:rFonts w:ascii="Calibri" w:eastAsia="ヒラギノ角ゴ Pro W3" w:hAnsi="Calibri" w:cs="Times New Roman"/>
          <w:spacing w:val="-3"/>
          <w:sz w:val="24"/>
          <w:szCs w:val="24"/>
        </w:rPr>
        <w:t>patient or outpatient setting.</w:t>
      </w:r>
    </w:p>
    <w:p w14:paraId="67DA527B" w14:textId="77777777" w:rsidR="00F22ED5" w:rsidRPr="00BB2888" w:rsidRDefault="00F22ED5" w:rsidP="00F22ED5">
      <w:pPr>
        <w:ind w:right="720"/>
        <w:rPr>
          <w:rFonts w:ascii="Calibri" w:eastAsia="ヒラギノ角ゴ Pro W3" w:hAnsi="Calibri" w:cs="Times New Roman"/>
          <w:spacing w:val="-3"/>
          <w:sz w:val="24"/>
          <w:szCs w:val="24"/>
        </w:rPr>
      </w:pPr>
    </w:p>
    <w:p w14:paraId="3D9B3118" w14:textId="1E51407B" w:rsidR="00F22ED5" w:rsidRPr="00BB2888"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For </w:t>
      </w:r>
      <w:r w:rsidR="009D0FCE" w:rsidRPr="00BB2888">
        <w:rPr>
          <w:rFonts w:ascii="Calibri" w:eastAsia="ヒラギノ角ゴ Pro W3" w:hAnsi="Calibri" w:cs="Times New Roman"/>
          <w:spacing w:val="-3"/>
          <w:sz w:val="24"/>
          <w:szCs w:val="24"/>
        </w:rPr>
        <w:t xml:space="preserve">candidates </w:t>
      </w:r>
      <w:r w:rsidRPr="00BB2888">
        <w:rPr>
          <w:rFonts w:ascii="Calibri" w:eastAsia="ヒラギノ角ゴ Pro W3" w:hAnsi="Calibri" w:cs="Times New Roman"/>
          <w:spacing w:val="-3"/>
          <w:sz w:val="24"/>
          <w:szCs w:val="24"/>
        </w:rPr>
        <w:t xml:space="preserve">who do not have </w:t>
      </w:r>
      <w:r w:rsidR="009D0FCE" w:rsidRPr="00BB2888">
        <w:rPr>
          <w:rFonts w:ascii="Calibri" w:eastAsia="ヒラギノ角ゴ Pro W3" w:hAnsi="Calibri" w:cs="Times New Roman"/>
          <w:spacing w:val="-3"/>
          <w:sz w:val="24"/>
          <w:szCs w:val="24"/>
        </w:rPr>
        <w:t>prior clinical</w:t>
      </w:r>
      <w:r w:rsidRPr="00BB2888">
        <w:rPr>
          <w:rFonts w:ascii="Calibri" w:eastAsia="ヒラギノ角ゴ Pro W3" w:hAnsi="Calibri" w:cs="Times New Roman"/>
          <w:spacing w:val="-3"/>
          <w:sz w:val="24"/>
          <w:szCs w:val="24"/>
        </w:rPr>
        <w:t xml:space="preserve"> experience, the </w:t>
      </w:r>
      <w:proofErr w:type="gramStart"/>
      <w:r w:rsidRPr="00BB2888">
        <w:rPr>
          <w:rFonts w:ascii="Calibri" w:eastAsia="ヒラギノ角ゴ Pro W3" w:hAnsi="Calibri" w:cs="Times New Roman"/>
          <w:spacing w:val="-3"/>
          <w:sz w:val="24"/>
          <w:szCs w:val="24"/>
        </w:rPr>
        <w:t>1,500 hours of clinical work are arranged by the candidate</w:t>
      </w:r>
      <w:proofErr w:type="gramEnd"/>
      <w:r w:rsidRPr="00BB2888">
        <w:rPr>
          <w:rFonts w:ascii="Calibri" w:eastAsia="ヒラギノ角ゴ Pro W3" w:hAnsi="Calibri" w:cs="Times New Roman"/>
          <w:spacing w:val="-3"/>
          <w:sz w:val="24"/>
          <w:szCs w:val="24"/>
        </w:rPr>
        <w:t xml:space="preserve">.  </w:t>
      </w:r>
      <w:r w:rsidR="009D0FCE" w:rsidRPr="00BB2888">
        <w:rPr>
          <w:rFonts w:ascii="Calibri" w:eastAsia="ヒラギノ角ゴ Pro W3" w:hAnsi="Calibri" w:cs="Times New Roman"/>
          <w:spacing w:val="-3"/>
          <w:sz w:val="24"/>
          <w:szCs w:val="24"/>
        </w:rPr>
        <w:t>Those</w:t>
      </w:r>
      <w:r w:rsidR="00350D80" w:rsidRPr="00BB2888">
        <w:rPr>
          <w:rFonts w:ascii="Calibri" w:eastAsia="ヒラギノ角ゴ Pro W3" w:hAnsi="Calibri" w:cs="Times New Roman"/>
          <w:spacing w:val="-3"/>
          <w:sz w:val="24"/>
          <w:szCs w:val="24"/>
        </w:rPr>
        <w:t xml:space="preserve"> a</w:t>
      </w:r>
      <w:r w:rsidRPr="00BB2888">
        <w:rPr>
          <w:rFonts w:ascii="Calibri" w:eastAsia="ヒラギノ角ゴ Pro W3" w:hAnsi="Calibri" w:cs="Times New Roman"/>
          <w:spacing w:val="-3"/>
          <w:sz w:val="24"/>
          <w:szCs w:val="24"/>
        </w:rPr>
        <w:t>rrangements are discussed with the candidate’s Local Training Sem</w:t>
      </w:r>
      <w:r w:rsidR="00350D80" w:rsidRPr="00BB2888">
        <w:rPr>
          <w:rFonts w:ascii="Calibri" w:eastAsia="ヒラギノ角ゴ Pro W3" w:hAnsi="Calibri" w:cs="Times New Roman"/>
          <w:spacing w:val="-3"/>
          <w:sz w:val="24"/>
          <w:szCs w:val="24"/>
        </w:rPr>
        <w:t>inar Committee and their IRSJA R</w:t>
      </w:r>
      <w:r w:rsidRPr="00BB2888">
        <w:rPr>
          <w:rFonts w:ascii="Calibri" w:eastAsia="ヒラギノ角ゴ Pro W3" w:hAnsi="Calibri" w:cs="Times New Roman"/>
          <w:spacing w:val="-3"/>
          <w:sz w:val="24"/>
          <w:szCs w:val="24"/>
        </w:rPr>
        <w:t xml:space="preserve">eview </w:t>
      </w:r>
      <w:r w:rsidR="00350D80" w:rsidRPr="00BB2888">
        <w:rPr>
          <w:rFonts w:ascii="Calibri" w:eastAsia="ヒラギノ角ゴ Pro W3" w:hAnsi="Calibri" w:cs="Times New Roman"/>
          <w:spacing w:val="-3"/>
          <w:sz w:val="24"/>
          <w:szCs w:val="24"/>
        </w:rPr>
        <w:t>C</w:t>
      </w:r>
      <w:r w:rsidRPr="00BB2888">
        <w:rPr>
          <w:rFonts w:ascii="Calibri" w:eastAsia="ヒラギノ角ゴ Pro W3" w:hAnsi="Calibri" w:cs="Times New Roman"/>
          <w:spacing w:val="-3"/>
          <w:sz w:val="24"/>
          <w:szCs w:val="24"/>
        </w:rPr>
        <w:t xml:space="preserve">ommittee.  </w:t>
      </w:r>
      <w:r w:rsidR="000C221A" w:rsidRPr="00BB2888">
        <w:rPr>
          <w:rFonts w:ascii="Calibri" w:eastAsia="ヒラギノ角ゴ Pro W3" w:hAnsi="Calibri" w:cs="Times New Roman"/>
          <w:spacing w:val="-3"/>
          <w:sz w:val="24"/>
          <w:szCs w:val="24"/>
        </w:rPr>
        <w:t xml:space="preserve">Candidates </w:t>
      </w:r>
      <w:r w:rsidR="00957FA6">
        <w:rPr>
          <w:rFonts w:ascii="Calibri" w:eastAsia="ヒラギノ角ゴ Pro W3" w:hAnsi="Calibri" w:cs="Times New Roman"/>
          <w:spacing w:val="-3"/>
          <w:sz w:val="24"/>
          <w:szCs w:val="24"/>
        </w:rPr>
        <w:t xml:space="preserve">must </w:t>
      </w:r>
      <w:r w:rsidR="000C221A" w:rsidRPr="00BB2888">
        <w:rPr>
          <w:rFonts w:ascii="Calibri" w:eastAsia="ヒラギノ角ゴ Pro W3" w:hAnsi="Calibri" w:cs="Times New Roman"/>
          <w:spacing w:val="-3"/>
          <w:sz w:val="24"/>
          <w:szCs w:val="24"/>
        </w:rPr>
        <w:t xml:space="preserve">submit a written request for special arrangements for such experience to the </w:t>
      </w:r>
      <w:r w:rsidR="00970717" w:rsidRPr="00BB2888">
        <w:rPr>
          <w:rFonts w:ascii="Calibri" w:eastAsia="ヒラギノ角ゴ Pro W3" w:hAnsi="Calibri" w:cs="Times New Roman"/>
          <w:spacing w:val="-3"/>
          <w:sz w:val="24"/>
          <w:szCs w:val="24"/>
        </w:rPr>
        <w:t>Training Committee</w:t>
      </w:r>
      <w:r w:rsidR="000C221A" w:rsidRPr="00BB2888">
        <w:rPr>
          <w:rFonts w:ascii="Calibri" w:eastAsia="ヒラギノ角ゴ Pro W3" w:hAnsi="Calibri" w:cs="Times New Roman"/>
          <w:spacing w:val="-3"/>
          <w:sz w:val="24"/>
          <w:szCs w:val="24"/>
        </w:rPr>
        <w:t xml:space="preserve"> for consideration.  </w:t>
      </w:r>
      <w:r w:rsidR="00CC00B1" w:rsidRPr="00BB2888">
        <w:rPr>
          <w:rFonts w:ascii="Calibri" w:eastAsia="ヒラギノ角ゴ Pro W3" w:hAnsi="Calibri" w:cs="Times New Roman"/>
          <w:spacing w:val="-3"/>
          <w:sz w:val="24"/>
          <w:szCs w:val="24"/>
        </w:rPr>
        <w:t>Completion of the required 1,500 hours and a</w:t>
      </w:r>
      <w:r w:rsidRPr="00BB2888">
        <w:rPr>
          <w:rFonts w:ascii="Calibri" w:eastAsia="ヒラギノ角ゴ Pro W3" w:hAnsi="Calibri" w:cs="Times New Roman"/>
          <w:spacing w:val="-3"/>
          <w:sz w:val="24"/>
          <w:szCs w:val="24"/>
        </w:rPr>
        <w:t xml:space="preserve"> report from the sponsoring institution(s) or supervisor(s) </w:t>
      </w:r>
      <w:r w:rsidR="00864E58" w:rsidRPr="00BB2888">
        <w:rPr>
          <w:rFonts w:ascii="Calibri" w:eastAsia="ヒラギノ角ゴ Pro W3" w:hAnsi="Calibri" w:cs="Times New Roman"/>
          <w:spacing w:val="-3"/>
          <w:sz w:val="24"/>
          <w:szCs w:val="24"/>
        </w:rPr>
        <w:t xml:space="preserve">is </w:t>
      </w:r>
      <w:r w:rsidR="000C221A" w:rsidRPr="00BB2888">
        <w:rPr>
          <w:rFonts w:ascii="Calibri" w:eastAsia="ヒラギノ角ゴ Pro W3" w:hAnsi="Calibri" w:cs="Times New Roman"/>
          <w:spacing w:val="-3"/>
          <w:sz w:val="24"/>
          <w:szCs w:val="24"/>
        </w:rPr>
        <w:t xml:space="preserve">to be </w:t>
      </w:r>
      <w:r w:rsidR="00864E58" w:rsidRPr="00BB2888">
        <w:rPr>
          <w:rFonts w:ascii="Calibri" w:eastAsia="ヒラギノ角ゴ Pro W3" w:hAnsi="Calibri" w:cs="Times New Roman"/>
          <w:spacing w:val="-3"/>
          <w:sz w:val="24"/>
          <w:szCs w:val="24"/>
        </w:rPr>
        <w:t>submitted</w:t>
      </w:r>
      <w:r w:rsidRPr="00BB2888">
        <w:rPr>
          <w:rFonts w:ascii="Calibri" w:eastAsia="ヒラギノ角ゴ Pro W3" w:hAnsi="Calibri" w:cs="Times New Roman"/>
          <w:spacing w:val="-3"/>
          <w:sz w:val="24"/>
          <w:szCs w:val="24"/>
        </w:rPr>
        <w:t xml:space="preserve"> to the chair of the candidate’s IRSJA </w:t>
      </w:r>
      <w:r w:rsidR="004557D9" w:rsidRPr="00BB2888">
        <w:rPr>
          <w:rFonts w:ascii="Calibri" w:eastAsia="ヒラギノ角ゴ Pro W3" w:hAnsi="Calibri" w:cs="Times New Roman"/>
          <w:spacing w:val="-3"/>
          <w:sz w:val="24"/>
          <w:szCs w:val="24"/>
        </w:rPr>
        <w:t xml:space="preserve">Review Committee by September 15 </w:t>
      </w:r>
      <w:r w:rsidR="00FC2460">
        <w:rPr>
          <w:rFonts w:ascii="Calibri" w:eastAsia="ヒラギノ角ゴ Pro W3" w:hAnsi="Calibri" w:cs="Times New Roman"/>
          <w:spacing w:val="-3"/>
          <w:sz w:val="24"/>
          <w:szCs w:val="24"/>
        </w:rPr>
        <w:t>before the f</w:t>
      </w:r>
      <w:r w:rsidRPr="00BB2888">
        <w:rPr>
          <w:rFonts w:ascii="Calibri" w:eastAsia="ヒラギノ角ゴ Pro W3" w:hAnsi="Calibri" w:cs="Times New Roman"/>
          <w:spacing w:val="-3"/>
          <w:sz w:val="24"/>
          <w:szCs w:val="24"/>
        </w:rPr>
        <w:t xml:space="preserve">all meeting at which the </w:t>
      </w:r>
      <w:r w:rsidR="00FC2460">
        <w:rPr>
          <w:rFonts w:ascii="Calibri" w:eastAsia="ヒラギノ角ゴ Pro W3" w:hAnsi="Calibri" w:cs="Times New Roman"/>
          <w:spacing w:val="-3"/>
          <w:sz w:val="24"/>
          <w:szCs w:val="24"/>
        </w:rPr>
        <w:t>candidate plans to discuss an</w:t>
      </w:r>
      <w:r w:rsidRPr="00BB2888">
        <w:rPr>
          <w:rFonts w:ascii="Calibri" w:eastAsia="ヒラギノ角ゴ Pro W3" w:hAnsi="Calibri" w:cs="Times New Roman"/>
          <w:spacing w:val="-3"/>
          <w:sz w:val="24"/>
          <w:szCs w:val="24"/>
        </w:rPr>
        <w:t xml:space="preserve"> intention to </w:t>
      </w:r>
      <w:r w:rsidR="00350D80" w:rsidRPr="00BB2888">
        <w:rPr>
          <w:rFonts w:ascii="Calibri" w:eastAsia="ヒラギノ角ゴ Pro W3" w:hAnsi="Calibri" w:cs="Times New Roman"/>
          <w:spacing w:val="-3"/>
          <w:sz w:val="24"/>
          <w:szCs w:val="24"/>
        </w:rPr>
        <w:t>take</w:t>
      </w:r>
      <w:r w:rsidRPr="00BB2888">
        <w:rPr>
          <w:rFonts w:ascii="Calibri" w:eastAsia="ヒラギノ角ゴ Pro W3" w:hAnsi="Calibri" w:cs="Times New Roman"/>
          <w:spacing w:val="-3"/>
          <w:sz w:val="24"/>
          <w:szCs w:val="24"/>
        </w:rPr>
        <w:t xml:space="preserve"> the </w:t>
      </w:r>
      <w:proofErr w:type="spellStart"/>
      <w:r w:rsidRPr="00BB2888">
        <w:rPr>
          <w:rFonts w:ascii="Calibri" w:eastAsia="ヒラギノ角ゴ Pro W3" w:hAnsi="Calibri" w:cs="Times New Roman"/>
          <w:spacing w:val="-3"/>
          <w:sz w:val="24"/>
          <w:szCs w:val="24"/>
        </w:rPr>
        <w:t>propaedeuticum</w:t>
      </w:r>
      <w:proofErr w:type="spellEnd"/>
      <w:r w:rsidRPr="00BB2888">
        <w:rPr>
          <w:rFonts w:ascii="Calibri" w:eastAsia="ヒラギノ角ゴ Pro W3" w:hAnsi="Calibri" w:cs="Times New Roman"/>
          <w:spacing w:val="-3"/>
          <w:sz w:val="24"/>
          <w:szCs w:val="24"/>
        </w:rPr>
        <w:t xml:space="preserve"> </w:t>
      </w:r>
      <w:r w:rsidR="00BC164B" w:rsidRPr="00BB2888">
        <w:rPr>
          <w:rFonts w:ascii="Calibri" w:eastAsia="ヒラギノ角ゴ Pro W3" w:hAnsi="Calibri" w:cs="Times New Roman"/>
          <w:spacing w:val="-3"/>
          <w:sz w:val="24"/>
          <w:szCs w:val="24"/>
        </w:rPr>
        <w:t>exam</w:t>
      </w:r>
      <w:r w:rsidR="001B15AB" w:rsidRPr="00BB2888">
        <w:rPr>
          <w:rFonts w:ascii="Calibri" w:eastAsia="ヒラギノ角ゴ Pro W3" w:hAnsi="Calibri" w:cs="Times New Roman"/>
          <w:spacing w:val="-3"/>
          <w:sz w:val="24"/>
          <w:szCs w:val="24"/>
        </w:rPr>
        <w:t>.</w:t>
      </w:r>
    </w:p>
    <w:p w14:paraId="740C0D64" w14:textId="77777777" w:rsidR="0065617C" w:rsidRPr="00BB2888" w:rsidRDefault="0065617C" w:rsidP="00F22ED5">
      <w:pPr>
        <w:ind w:right="720"/>
        <w:rPr>
          <w:rFonts w:ascii="Calibri" w:eastAsia="ヒラギノ角ゴ Pro W3" w:hAnsi="Calibri" w:cs="Times New Roman"/>
          <w:spacing w:val="-3"/>
          <w:sz w:val="24"/>
          <w:szCs w:val="24"/>
        </w:rPr>
      </w:pPr>
    </w:p>
    <w:p w14:paraId="72BD17B4" w14:textId="0ABD5AAD" w:rsidR="0065617C" w:rsidRPr="000B7B7C" w:rsidRDefault="0065617C" w:rsidP="0065617C">
      <w:pPr>
        <w:ind w:right="720"/>
        <w:rPr>
          <w:rFonts w:ascii="Calibri" w:eastAsia="ヒラギノ角ゴ Pro W3" w:hAnsi="Calibri" w:cs="Times New Roman"/>
          <w:spacing w:val="-3"/>
          <w:sz w:val="24"/>
          <w:szCs w:val="24"/>
          <w:u w:val="single"/>
        </w:rPr>
      </w:pPr>
      <w:r w:rsidRPr="000B7B7C">
        <w:rPr>
          <w:rFonts w:ascii="Calibri" w:eastAsia="ヒラギノ角ゴ Pro W3" w:hAnsi="Calibri" w:cs="Times New Roman"/>
          <w:spacing w:val="-3"/>
          <w:sz w:val="24"/>
          <w:szCs w:val="24"/>
          <w:u w:val="single"/>
        </w:rPr>
        <w:t xml:space="preserve">Before taking the </w:t>
      </w:r>
      <w:proofErr w:type="spellStart"/>
      <w:r w:rsidRPr="000B7B7C">
        <w:rPr>
          <w:rFonts w:ascii="Calibri" w:eastAsia="ヒラギノ角ゴ Pro W3" w:hAnsi="Calibri" w:cs="Times New Roman"/>
          <w:spacing w:val="-3"/>
          <w:sz w:val="24"/>
          <w:szCs w:val="24"/>
          <w:u w:val="single"/>
        </w:rPr>
        <w:t>propaedeuticum</w:t>
      </w:r>
      <w:proofErr w:type="spellEnd"/>
      <w:r w:rsidRPr="000B7B7C">
        <w:rPr>
          <w:rFonts w:ascii="Calibri" w:eastAsia="ヒラギノ角ゴ Pro W3" w:hAnsi="Calibri" w:cs="Times New Roman"/>
          <w:spacing w:val="-3"/>
          <w:sz w:val="24"/>
          <w:szCs w:val="24"/>
          <w:u w:val="single"/>
        </w:rPr>
        <w:t xml:space="preserve">, the candidate must have satisfied the legal requirements to conduct psychotherapy with </w:t>
      </w:r>
      <w:proofErr w:type="spellStart"/>
      <w:r w:rsidR="000D12F0" w:rsidRPr="000B7B7C">
        <w:rPr>
          <w:rFonts w:ascii="Calibri" w:eastAsia="ヒラギノ角ゴ Pro W3" w:hAnsi="Calibri" w:cs="Times New Roman"/>
          <w:spacing w:val="-3"/>
          <w:sz w:val="24"/>
          <w:szCs w:val="24"/>
          <w:u w:val="single"/>
        </w:rPr>
        <w:t>analysands</w:t>
      </w:r>
      <w:proofErr w:type="spellEnd"/>
      <w:r w:rsidRPr="000B7B7C">
        <w:rPr>
          <w:rFonts w:ascii="Calibri" w:eastAsia="ヒラギノ角ゴ Pro W3" w:hAnsi="Calibri" w:cs="Times New Roman"/>
          <w:spacing w:val="-3"/>
          <w:sz w:val="24"/>
          <w:szCs w:val="24"/>
          <w:u w:val="single"/>
        </w:rPr>
        <w:t xml:space="preserve"> in their state of practice</w:t>
      </w:r>
      <w:r w:rsidR="000D12F0" w:rsidRPr="000B7B7C">
        <w:rPr>
          <w:rFonts w:ascii="Calibri" w:eastAsia="ヒラギノ角ゴ Pro W3" w:hAnsi="Calibri" w:cs="Times New Roman"/>
          <w:spacing w:val="-3"/>
          <w:sz w:val="24"/>
          <w:szCs w:val="24"/>
          <w:u w:val="single"/>
        </w:rPr>
        <w:t>, inc</w:t>
      </w:r>
      <w:r w:rsidR="00FC2460">
        <w:rPr>
          <w:rFonts w:ascii="Calibri" w:eastAsia="ヒラギノ角ゴ Pro W3" w:hAnsi="Calibri" w:cs="Times New Roman"/>
          <w:spacing w:val="-3"/>
          <w:sz w:val="24"/>
          <w:szCs w:val="24"/>
          <w:u w:val="single"/>
        </w:rPr>
        <w:t>luding licensure</w:t>
      </w:r>
      <w:proofErr w:type="gramStart"/>
      <w:r w:rsidR="00FC2460">
        <w:rPr>
          <w:rFonts w:ascii="Calibri" w:eastAsia="ヒラギノ角ゴ Pro W3" w:hAnsi="Calibri" w:cs="Times New Roman"/>
          <w:spacing w:val="-3"/>
          <w:sz w:val="24"/>
          <w:szCs w:val="24"/>
          <w:u w:val="single"/>
        </w:rPr>
        <w:t>,  except</w:t>
      </w:r>
      <w:proofErr w:type="gramEnd"/>
      <w:r w:rsidR="00FC2460">
        <w:rPr>
          <w:rFonts w:ascii="Calibri" w:eastAsia="ヒラギノ角ゴ Pro W3" w:hAnsi="Calibri" w:cs="Times New Roman"/>
          <w:spacing w:val="-3"/>
          <w:sz w:val="24"/>
          <w:szCs w:val="24"/>
          <w:u w:val="single"/>
        </w:rPr>
        <w:t xml:space="preserve"> in states where licensure is not required to see clients.</w:t>
      </w:r>
    </w:p>
    <w:p w14:paraId="05B73B97" w14:textId="77777777" w:rsidR="00F22ED5" w:rsidRPr="00BB2888" w:rsidRDefault="00F22ED5" w:rsidP="00F22ED5">
      <w:pPr>
        <w:ind w:right="720"/>
        <w:rPr>
          <w:rFonts w:ascii="Calibri" w:eastAsia="ヒラギノ角ゴ Pro W3" w:hAnsi="Calibri" w:cs="Times New Roman"/>
          <w:spacing w:val="-3"/>
          <w:sz w:val="24"/>
          <w:szCs w:val="24"/>
        </w:rPr>
      </w:pPr>
    </w:p>
    <w:p w14:paraId="6175C979" w14:textId="7C4F2FD3" w:rsidR="00F22ED5" w:rsidRPr="00BB2888" w:rsidRDefault="003D59B9"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t>3. P</w:t>
      </w:r>
      <w:r w:rsidR="00196550" w:rsidRPr="00BB2888">
        <w:rPr>
          <w:rFonts w:ascii="Calibri" w:eastAsia="ヒラギノ角ゴ Pro W3" w:hAnsi="Calibri" w:cs="Times New Roman"/>
          <w:b/>
          <w:spacing w:val="-3"/>
          <w:sz w:val="24"/>
          <w:szCs w:val="24"/>
        </w:rPr>
        <w:t>reparing for</w:t>
      </w:r>
      <w:r w:rsidR="00F22ED5" w:rsidRPr="00BB2888">
        <w:rPr>
          <w:rFonts w:ascii="Calibri" w:eastAsia="ヒラギノ角ゴ Pro W3" w:hAnsi="Calibri" w:cs="Times New Roman"/>
          <w:b/>
          <w:spacing w:val="-3"/>
          <w:sz w:val="24"/>
          <w:szCs w:val="24"/>
        </w:rPr>
        <w:t xml:space="preserve"> the </w:t>
      </w:r>
      <w:proofErr w:type="spellStart"/>
      <w:r w:rsidR="00F22ED5" w:rsidRPr="00BB2888">
        <w:rPr>
          <w:rFonts w:ascii="Calibri" w:eastAsia="ヒラギノ角ゴ Pro W3" w:hAnsi="Calibri" w:cs="Times New Roman"/>
          <w:b/>
          <w:spacing w:val="-3"/>
          <w:sz w:val="24"/>
          <w:szCs w:val="24"/>
        </w:rPr>
        <w:t>Propaedeuticum</w:t>
      </w:r>
      <w:proofErr w:type="spellEnd"/>
      <w:r w:rsidR="00F22ED5" w:rsidRPr="00BB2888">
        <w:rPr>
          <w:rFonts w:ascii="Calibri" w:eastAsia="ヒラギノ角ゴ Pro W3" w:hAnsi="Calibri" w:cs="Times New Roman"/>
          <w:b/>
          <w:spacing w:val="-3"/>
          <w:sz w:val="24"/>
          <w:szCs w:val="24"/>
        </w:rPr>
        <w:t xml:space="preserve"> </w:t>
      </w:r>
      <w:r w:rsidR="00BC164B" w:rsidRPr="00BB2888">
        <w:rPr>
          <w:rFonts w:ascii="Calibri" w:eastAsia="ヒラギノ角ゴ Pro W3" w:hAnsi="Calibri" w:cs="Times New Roman"/>
          <w:b/>
          <w:spacing w:val="-3"/>
          <w:sz w:val="24"/>
          <w:szCs w:val="24"/>
        </w:rPr>
        <w:t>Exam</w:t>
      </w:r>
    </w:p>
    <w:p w14:paraId="7EBF1AF1" w14:textId="77777777" w:rsidR="00F22ED5" w:rsidRPr="00BB2888" w:rsidRDefault="00F22ED5" w:rsidP="00F22ED5">
      <w:pPr>
        <w:ind w:right="720"/>
        <w:rPr>
          <w:rFonts w:ascii="Calibri" w:eastAsia="ヒラギノ角ゴ Pro W3" w:hAnsi="Calibri" w:cs="Times New Roman"/>
          <w:spacing w:val="-3"/>
          <w:sz w:val="24"/>
          <w:szCs w:val="24"/>
        </w:rPr>
      </w:pPr>
    </w:p>
    <w:p w14:paraId="047996A7" w14:textId="443D7FDB" w:rsidR="00F22ED5"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A candidate who has completed at least two </w:t>
      </w:r>
      <w:r w:rsidR="003E39BD">
        <w:rPr>
          <w:rFonts w:ascii="Calibri" w:eastAsia="ヒラギノ角ゴ Pro W3" w:hAnsi="Calibri" w:cs="Times New Roman"/>
          <w:spacing w:val="-3"/>
          <w:sz w:val="24"/>
          <w:szCs w:val="24"/>
        </w:rPr>
        <w:t xml:space="preserve">training </w:t>
      </w:r>
      <w:r w:rsidRPr="00BB2888">
        <w:rPr>
          <w:rFonts w:ascii="Calibri" w:eastAsia="ヒラギノ角ゴ Pro W3" w:hAnsi="Calibri" w:cs="Times New Roman"/>
          <w:spacing w:val="-3"/>
          <w:sz w:val="24"/>
          <w:szCs w:val="24"/>
        </w:rPr>
        <w:t xml:space="preserve">years </w:t>
      </w:r>
      <w:r w:rsidR="00D05B8B">
        <w:rPr>
          <w:rFonts w:ascii="Calibri" w:eastAsia="ヒラギノ角ゴ Pro W3" w:hAnsi="Calibri" w:cs="Times New Roman"/>
          <w:spacing w:val="-3"/>
          <w:sz w:val="24"/>
          <w:szCs w:val="24"/>
        </w:rPr>
        <w:t>in the</w:t>
      </w:r>
      <w:r w:rsidRPr="00BB2888">
        <w:rPr>
          <w:rFonts w:ascii="Calibri" w:eastAsia="ヒラギノ角ゴ Pro W3" w:hAnsi="Calibri" w:cs="Times New Roman"/>
          <w:spacing w:val="-3"/>
          <w:sz w:val="24"/>
          <w:szCs w:val="24"/>
        </w:rPr>
        <w:t xml:space="preserve"> </w:t>
      </w:r>
      <w:r w:rsidR="00B54F92" w:rsidRPr="00BB2888">
        <w:rPr>
          <w:rFonts w:ascii="Calibri" w:eastAsia="ヒラギノ角ゴ Pro W3" w:hAnsi="Calibri" w:cs="Times New Roman"/>
          <w:spacing w:val="-3"/>
          <w:sz w:val="24"/>
          <w:szCs w:val="24"/>
        </w:rPr>
        <w:t>Pre-Control</w:t>
      </w:r>
      <w:r w:rsidR="00D05B8B">
        <w:rPr>
          <w:rFonts w:ascii="Calibri" w:eastAsia="ヒラギノ角ゴ Pro W3" w:hAnsi="Calibri" w:cs="Times New Roman"/>
          <w:spacing w:val="-3"/>
          <w:sz w:val="24"/>
          <w:szCs w:val="24"/>
        </w:rPr>
        <w:t xml:space="preserve"> stage</w:t>
      </w:r>
      <w:r w:rsidR="00B54F92" w:rsidRPr="00BB2888">
        <w:rPr>
          <w:rFonts w:ascii="Calibri" w:eastAsia="ヒラギノ角ゴ Pro W3" w:hAnsi="Calibri" w:cs="Times New Roman"/>
          <w:spacing w:val="-3"/>
          <w:sz w:val="24"/>
          <w:szCs w:val="24"/>
        </w:rPr>
        <w:t xml:space="preserve"> </w:t>
      </w:r>
      <w:r w:rsidR="00D05B8B">
        <w:rPr>
          <w:rFonts w:ascii="Calibri" w:eastAsia="ヒラギノ角ゴ Pro W3" w:hAnsi="Calibri" w:cs="Times New Roman"/>
          <w:spacing w:val="-3"/>
          <w:sz w:val="24"/>
          <w:szCs w:val="24"/>
        </w:rPr>
        <w:t xml:space="preserve">is </w:t>
      </w:r>
      <w:r w:rsidRPr="00BB2888">
        <w:rPr>
          <w:rFonts w:ascii="Calibri" w:eastAsia="ヒラギノ角ゴ Pro W3" w:hAnsi="Calibri" w:cs="Times New Roman"/>
          <w:spacing w:val="-3"/>
          <w:sz w:val="24"/>
          <w:szCs w:val="24"/>
        </w:rPr>
        <w:t xml:space="preserve">eligible to take the </w:t>
      </w:r>
      <w:proofErr w:type="spellStart"/>
      <w:r w:rsidRPr="00BB2888">
        <w:rPr>
          <w:rFonts w:ascii="Calibri" w:eastAsia="ヒラギノ角ゴ Pro W3" w:hAnsi="Calibri" w:cs="Times New Roman"/>
          <w:spacing w:val="-3"/>
          <w:sz w:val="24"/>
          <w:szCs w:val="24"/>
        </w:rPr>
        <w:t>propaedeuticum</w:t>
      </w:r>
      <w:proofErr w:type="spellEnd"/>
      <w:r w:rsidRPr="00BB2888">
        <w:rPr>
          <w:rFonts w:ascii="Calibri" w:eastAsia="ヒラギノ角ゴ Pro W3" w:hAnsi="Calibri" w:cs="Times New Roman"/>
          <w:spacing w:val="-3"/>
          <w:sz w:val="24"/>
          <w:szCs w:val="24"/>
        </w:rPr>
        <w:t xml:space="preserve"> </w:t>
      </w:r>
      <w:r w:rsidR="00BC164B" w:rsidRPr="00BB2888">
        <w:rPr>
          <w:rFonts w:ascii="Calibri" w:eastAsia="ヒラギノ角ゴ Pro W3" w:hAnsi="Calibri" w:cs="Times New Roman"/>
          <w:spacing w:val="-3"/>
          <w:sz w:val="24"/>
          <w:szCs w:val="24"/>
        </w:rPr>
        <w:t>exam</w:t>
      </w:r>
      <w:r w:rsidR="00585C6F" w:rsidRPr="00BB2888">
        <w:rPr>
          <w:rFonts w:ascii="Calibri" w:eastAsia="ヒラギノ角ゴ Pro W3" w:hAnsi="Calibri" w:cs="Times New Roman"/>
          <w:spacing w:val="-3"/>
          <w:sz w:val="24"/>
          <w:szCs w:val="24"/>
        </w:rPr>
        <w:t>s</w:t>
      </w:r>
      <w:r w:rsidRPr="00BB2888">
        <w:rPr>
          <w:rFonts w:ascii="Calibri" w:eastAsia="ヒラギノ角ゴ Pro W3" w:hAnsi="Calibri" w:cs="Times New Roman"/>
          <w:spacing w:val="-3"/>
          <w:sz w:val="24"/>
          <w:szCs w:val="24"/>
        </w:rPr>
        <w:t>.</w:t>
      </w:r>
      <w:r w:rsidR="003E39BD">
        <w:rPr>
          <w:rFonts w:ascii="Calibri" w:eastAsia="ヒラギノ角ゴ Pro W3" w:hAnsi="Calibri" w:cs="Times New Roman"/>
          <w:spacing w:val="-3"/>
          <w:sz w:val="24"/>
          <w:szCs w:val="24"/>
        </w:rPr>
        <w:t xml:space="preserve"> (A training year is defined as beginning June 1 and ending May 31.)</w:t>
      </w:r>
      <w:r w:rsidRPr="00BB2888">
        <w:rPr>
          <w:rFonts w:ascii="Calibri" w:eastAsia="ヒラギノ角ゴ Pro W3" w:hAnsi="Calibri" w:cs="Times New Roman"/>
          <w:spacing w:val="-3"/>
          <w:sz w:val="24"/>
          <w:szCs w:val="24"/>
        </w:rPr>
        <w:t xml:space="preserve">  The candidate discusses </w:t>
      </w:r>
      <w:r w:rsidR="007F72FC">
        <w:rPr>
          <w:rFonts w:ascii="Calibri" w:eastAsia="ヒラギノ角ゴ Pro W3" w:hAnsi="Calibri" w:cs="Times New Roman"/>
          <w:spacing w:val="-3"/>
          <w:sz w:val="24"/>
          <w:szCs w:val="24"/>
        </w:rPr>
        <w:t>the</w:t>
      </w:r>
      <w:r w:rsidRPr="00BB2888">
        <w:rPr>
          <w:rFonts w:ascii="Calibri" w:eastAsia="ヒラギノ角ゴ Pro W3" w:hAnsi="Calibri" w:cs="Times New Roman"/>
          <w:spacing w:val="-3"/>
          <w:sz w:val="24"/>
          <w:szCs w:val="24"/>
        </w:rPr>
        <w:t xml:space="preserve"> decision </w:t>
      </w:r>
      <w:r w:rsidR="00585C6F" w:rsidRPr="00BB2888">
        <w:rPr>
          <w:rFonts w:ascii="Calibri" w:eastAsia="ヒラギノ角ゴ Pro W3" w:hAnsi="Calibri" w:cs="Times New Roman"/>
          <w:spacing w:val="-3"/>
          <w:sz w:val="24"/>
          <w:szCs w:val="24"/>
        </w:rPr>
        <w:t xml:space="preserve">to take these exams </w:t>
      </w:r>
      <w:r w:rsidRPr="00BB2888">
        <w:rPr>
          <w:rFonts w:ascii="Calibri" w:eastAsia="ヒラギノ角ゴ Pro W3" w:hAnsi="Calibri" w:cs="Times New Roman"/>
          <w:spacing w:val="-3"/>
          <w:sz w:val="24"/>
          <w:szCs w:val="24"/>
        </w:rPr>
        <w:t>with their Local Seminar Committee and their IRSJA Review Committee.  The candidate’s Local Seminar include</w:t>
      </w:r>
      <w:r w:rsidR="00B54F92" w:rsidRPr="00BB2888">
        <w:rPr>
          <w:rFonts w:ascii="Calibri" w:eastAsia="ヒラギノ角ゴ Pro W3" w:hAnsi="Calibri" w:cs="Times New Roman"/>
          <w:spacing w:val="-3"/>
          <w:sz w:val="24"/>
          <w:szCs w:val="24"/>
        </w:rPr>
        <w:t>s</w:t>
      </w:r>
      <w:r w:rsidRPr="00BB2888">
        <w:rPr>
          <w:rFonts w:ascii="Calibri" w:eastAsia="ヒラギノ角ゴ Pro W3" w:hAnsi="Calibri" w:cs="Times New Roman"/>
          <w:spacing w:val="-3"/>
          <w:sz w:val="24"/>
          <w:szCs w:val="24"/>
        </w:rPr>
        <w:t xml:space="preserve"> their impressions of the candidate’s readiness to take the </w:t>
      </w:r>
      <w:r w:rsidR="00BC164B" w:rsidRPr="00BB2888">
        <w:rPr>
          <w:rFonts w:ascii="Calibri" w:eastAsia="ヒラギノ角ゴ Pro W3" w:hAnsi="Calibri" w:cs="Times New Roman"/>
          <w:spacing w:val="-3"/>
          <w:sz w:val="24"/>
          <w:szCs w:val="24"/>
        </w:rPr>
        <w:t>exam</w:t>
      </w:r>
      <w:r w:rsidR="00B54F92" w:rsidRPr="00BB2888">
        <w:rPr>
          <w:rFonts w:ascii="Calibri" w:eastAsia="ヒラギノ角ゴ Pro W3" w:hAnsi="Calibri" w:cs="Times New Roman"/>
          <w:spacing w:val="-3"/>
          <w:sz w:val="24"/>
          <w:szCs w:val="24"/>
        </w:rPr>
        <w:t xml:space="preserve"> and enter C</w:t>
      </w:r>
      <w:r w:rsidRPr="00BB2888">
        <w:rPr>
          <w:rFonts w:ascii="Calibri" w:eastAsia="ヒラギノ角ゴ Pro W3" w:hAnsi="Calibri" w:cs="Times New Roman"/>
          <w:spacing w:val="-3"/>
          <w:sz w:val="24"/>
          <w:szCs w:val="24"/>
        </w:rPr>
        <w:t>ontrol</w:t>
      </w:r>
      <w:r w:rsidR="00B54F92" w:rsidRPr="00BB2888">
        <w:rPr>
          <w:rFonts w:ascii="Calibri" w:eastAsia="ヒラギノ角ゴ Pro W3" w:hAnsi="Calibri" w:cs="Times New Roman"/>
          <w:spacing w:val="-3"/>
          <w:sz w:val="24"/>
          <w:szCs w:val="24"/>
        </w:rPr>
        <w:t>/Diploma</w:t>
      </w:r>
      <w:r w:rsidRPr="00BB2888">
        <w:rPr>
          <w:rFonts w:ascii="Calibri" w:eastAsia="ヒラギノ角ゴ Pro W3" w:hAnsi="Calibri" w:cs="Times New Roman"/>
          <w:spacing w:val="-3"/>
          <w:sz w:val="24"/>
          <w:szCs w:val="24"/>
        </w:rPr>
        <w:t xml:space="preserve"> stage in their annual report on the candidate’s progress</w:t>
      </w:r>
      <w:r w:rsidR="00B54F92" w:rsidRPr="00BB2888">
        <w:rPr>
          <w:rFonts w:ascii="Calibri" w:eastAsia="ヒラギノ角ゴ Pro W3" w:hAnsi="Calibri" w:cs="Times New Roman"/>
          <w:spacing w:val="-3"/>
          <w:sz w:val="24"/>
          <w:szCs w:val="24"/>
        </w:rPr>
        <w:t xml:space="preserve"> to the candidate’s IRSJA Review Committee</w:t>
      </w:r>
      <w:r w:rsidR="00E012E5" w:rsidRPr="00BB2888">
        <w:rPr>
          <w:rFonts w:ascii="Calibri" w:eastAsia="ヒラギノ角ゴ Pro W3" w:hAnsi="Calibri" w:cs="Times New Roman"/>
          <w:spacing w:val="-3"/>
          <w:sz w:val="24"/>
          <w:szCs w:val="24"/>
        </w:rPr>
        <w:t>.</w:t>
      </w:r>
      <w:r w:rsidR="00957FA6">
        <w:rPr>
          <w:rFonts w:ascii="Calibri" w:eastAsia="ヒラギノ角ゴ Pro W3" w:hAnsi="Calibri" w:cs="Times New Roman"/>
          <w:spacing w:val="-3"/>
          <w:sz w:val="24"/>
          <w:szCs w:val="24"/>
        </w:rPr>
        <w:t xml:space="preserve">  Eligibility to take the </w:t>
      </w:r>
      <w:proofErr w:type="spellStart"/>
      <w:r w:rsidR="00AD2FF9">
        <w:rPr>
          <w:rFonts w:ascii="Calibri" w:eastAsia="ヒラギノ角ゴ Pro W3" w:hAnsi="Calibri" w:cs="Times New Roman"/>
          <w:spacing w:val="-3"/>
          <w:sz w:val="24"/>
          <w:szCs w:val="24"/>
        </w:rPr>
        <w:t>propaedeuticum</w:t>
      </w:r>
      <w:proofErr w:type="spellEnd"/>
      <w:r w:rsidR="00957FA6">
        <w:rPr>
          <w:rFonts w:ascii="Calibri" w:eastAsia="ヒラギノ角ゴ Pro W3" w:hAnsi="Calibri" w:cs="Times New Roman"/>
          <w:spacing w:val="-3"/>
          <w:sz w:val="24"/>
          <w:szCs w:val="24"/>
        </w:rPr>
        <w:t xml:space="preserve"> examination is confirmed by the Training Committee.</w:t>
      </w:r>
    </w:p>
    <w:p w14:paraId="08CCB0A5" w14:textId="77777777" w:rsidR="005B45D2" w:rsidRDefault="005B45D2" w:rsidP="00F22ED5">
      <w:pPr>
        <w:ind w:right="720"/>
        <w:rPr>
          <w:rFonts w:ascii="Calibri" w:eastAsia="ヒラギノ角ゴ Pro W3" w:hAnsi="Calibri" w:cs="Times New Roman"/>
          <w:spacing w:val="-3"/>
          <w:sz w:val="24"/>
          <w:szCs w:val="24"/>
        </w:rPr>
      </w:pPr>
    </w:p>
    <w:p w14:paraId="35B42EA2" w14:textId="77777777" w:rsidR="005B45D2" w:rsidRPr="005B45D2" w:rsidRDefault="005B45D2" w:rsidP="005B45D2">
      <w:pPr>
        <w:ind w:right="720"/>
        <w:rPr>
          <w:rFonts w:ascii="Calibri" w:eastAsia="ヒラギノ角ゴ Pro W3" w:hAnsi="Calibri" w:cs="Times New Roman"/>
          <w:spacing w:val="-3"/>
          <w:sz w:val="24"/>
          <w:szCs w:val="24"/>
        </w:rPr>
      </w:pPr>
      <w:r w:rsidRPr="005B45D2">
        <w:rPr>
          <w:rFonts w:ascii="Calibri" w:eastAsia="ヒラギノ角ゴ Pro W3" w:hAnsi="Calibri" w:cs="Times New Roman"/>
          <w:spacing w:val="-3"/>
          <w:sz w:val="24"/>
          <w:szCs w:val="24"/>
        </w:rPr>
        <w:t>All required fees and dues must be current in order to sit for the exams.</w:t>
      </w:r>
    </w:p>
    <w:p w14:paraId="0906A972" w14:textId="77777777" w:rsidR="00F22ED5" w:rsidRPr="00BB2888" w:rsidRDefault="00F22ED5" w:rsidP="00F22ED5">
      <w:pPr>
        <w:ind w:right="720"/>
        <w:rPr>
          <w:rFonts w:ascii="Calibri" w:eastAsia="ヒラギノ角ゴ Pro W3" w:hAnsi="Calibri" w:cs="Times New Roman"/>
          <w:spacing w:val="-3"/>
          <w:sz w:val="24"/>
          <w:szCs w:val="24"/>
        </w:rPr>
      </w:pPr>
    </w:p>
    <w:p w14:paraId="5F9F3335" w14:textId="39BEBB6E" w:rsidR="00F22ED5" w:rsidRPr="00BB2888" w:rsidRDefault="003D59B9"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t xml:space="preserve">4. </w:t>
      </w:r>
      <w:proofErr w:type="spellStart"/>
      <w:r>
        <w:rPr>
          <w:rFonts w:ascii="Calibri" w:eastAsia="ヒラギノ角ゴ Pro W3" w:hAnsi="Calibri" w:cs="Times New Roman"/>
          <w:b/>
          <w:spacing w:val="-3"/>
          <w:sz w:val="24"/>
          <w:szCs w:val="24"/>
        </w:rPr>
        <w:t>P</w:t>
      </w:r>
      <w:r w:rsidR="00F22ED5" w:rsidRPr="00BB2888">
        <w:rPr>
          <w:rFonts w:ascii="Calibri" w:eastAsia="ヒラギノ角ゴ Pro W3" w:hAnsi="Calibri" w:cs="Times New Roman"/>
          <w:b/>
          <w:spacing w:val="-3"/>
          <w:sz w:val="24"/>
          <w:szCs w:val="24"/>
        </w:rPr>
        <w:t>ropaedeuticum</w:t>
      </w:r>
      <w:proofErr w:type="spellEnd"/>
      <w:r w:rsidR="00F22ED5" w:rsidRPr="00BB2888">
        <w:rPr>
          <w:rFonts w:ascii="Calibri" w:eastAsia="ヒラギノ角ゴ Pro W3" w:hAnsi="Calibri" w:cs="Times New Roman"/>
          <w:b/>
          <w:spacing w:val="-3"/>
          <w:sz w:val="24"/>
          <w:szCs w:val="24"/>
        </w:rPr>
        <w:t xml:space="preserve"> </w:t>
      </w:r>
      <w:r w:rsidR="00BC164B" w:rsidRPr="00BB2888">
        <w:rPr>
          <w:rFonts w:ascii="Calibri" w:eastAsia="ヒラギノ角ゴ Pro W3" w:hAnsi="Calibri" w:cs="Times New Roman"/>
          <w:b/>
          <w:spacing w:val="-3"/>
          <w:sz w:val="24"/>
          <w:szCs w:val="24"/>
        </w:rPr>
        <w:t>Exam</w:t>
      </w:r>
      <w:r w:rsidR="007D645E" w:rsidRPr="00BB2888">
        <w:rPr>
          <w:rFonts w:ascii="Calibri" w:eastAsia="ヒラギノ角ゴ Pro W3" w:hAnsi="Calibri" w:cs="Times New Roman"/>
          <w:b/>
          <w:spacing w:val="-3"/>
          <w:sz w:val="24"/>
          <w:szCs w:val="24"/>
        </w:rPr>
        <w:t>ination</w:t>
      </w:r>
      <w:r w:rsidR="00585C6F" w:rsidRPr="00BB2888">
        <w:rPr>
          <w:rFonts w:ascii="Calibri" w:eastAsia="ヒラギノ角ゴ Pro W3" w:hAnsi="Calibri" w:cs="Times New Roman"/>
          <w:b/>
          <w:spacing w:val="-3"/>
          <w:sz w:val="24"/>
          <w:szCs w:val="24"/>
        </w:rPr>
        <w:t>s</w:t>
      </w:r>
    </w:p>
    <w:p w14:paraId="65DE9935" w14:textId="77777777" w:rsidR="00A672DF" w:rsidRPr="00BB2888" w:rsidRDefault="00A672DF" w:rsidP="00F22ED5">
      <w:pPr>
        <w:ind w:right="720"/>
        <w:rPr>
          <w:rFonts w:ascii="Calibri" w:eastAsia="ヒラギノ角ゴ Pro W3" w:hAnsi="Calibri" w:cs="Times New Roman"/>
          <w:spacing w:val="-3"/>
          <w:sz w:val="24"/>
          <w:szCs w:val="24"/>
        </w:rPr>
      </w:pPr>
    </w:p>
    <w:p w14:paraId="75C7EE6F" w14:textId="19BEA0F6" w:rsidR="002E6C3E" w:rsidRPr="002E6C3E" w:rsidRDefault="002E6C3E" w:rsidP="002E6C3E">
      <w:pPr>
        <w:ind w:right="720"/>
        <w:rPr>
          <w:rFonts w:ascii="Calibri" w:eastAsia="ヒラギノ角ゴ Pro W3" w:hAnsi="Calibri" w:cs="Times New Roman"/>
          <w:spacing w:val="-3"/>
          <w:sz w:val="24"/>
          <w:szCs w:val="24"/>
        </w:rPr>
      </w:pPr>
      <w:r w:rsidRPr="002E6C3E">
        <w:rPr>
          <w:rFonts w:ascii="Calibri" w:eastAsia="ヒラギノ角ゴ Pro W3" w:hAnsi="Calibri" w:cs="Times New Roman"/>
          <w:spacing w:val="-3"/>
          <w:sz w:val="24"/>
          <w:szCs w:val="24"/>
        </w:rPr>
        <w:t xml:space="preserve">The IRSJA </w:t>
      </w:r>
      <w:proofErr w:type="spellStart"/>
      <w:r w:rsidRPr="002E6C3E">
        <w:rPr>
          <w:rFonts w:ascii="Calibri" w:eastAsia="ヒラギノ角ゴ Pro W3" w:hAnsi="Calibri" w:cs="Times New Roman"/>
          <w:spacing w:val="-3"/>
          <w:sz w:val="24"/>
          <w:szCs w:val="24"/>
        </w:rPr>
        <w:t>Propaedeuticum</w:t>
      </w:r>
      <w:proofErr w:type="spellEnd"/>
      <w:r w:rsidRPr="002E6C3E">
        <w:rPr>
          <w:rFonts w:ascii="Calibri" w:eastAsia="ヒラギノ角ゴ Pro W3" w:hAnsi="Calibri" w:cs="Times New Roman"/>
          <w:spacing w:val="-3"/>
          <w:sz w:val="24"/>
          <w:szCs w:val="24"/>
        </w:rPr>
        <w:t xml:space="preserve"> Examination is a central part of the candidate’s training process.  The examination is designed to assess a candidate’s basic knowledge of Jungian and depth psychological theory, the capacity to integrate and apply this material in a clinical setting</w:t>
      </w:r>
      <w:r w:rsidR="00FC2460">
        <w:rPr>
          <w:rFonts w:ascii="Calibri" w:eastAsia="ヒラギノ角ゴ Pro W3" w:hAnsi="Calibri" w:cs="Times New Roman"/>
          <w:spacing w:val="-3"/>
          <w:sz w:val="24"/>
          <w:szCs w:val="24"/>
        </w:rPr>
        <w:t>,</w:t>
      </w:r>
      <w:r w:rsidRPr="002E6C3E">
        <w:rPr>
          <w:rFonts w:ascii="Calibri" w:eastAsia="ヒラギノ角ゴ Pro W3" w:hAnsi="Calibri" w:cs="Times New Roman"/>
          <w:spacing w:val="-3"/>
          <w:sz w:val="24"/>
          <w:szCs w:val="24"/>
        </w:rPr>
        <w:t xml:space="preserve"> and psychological readiness to enter the Control/Diploma stage of training.  The oral examinations cover the History and Devel</w:t>
      </w:r>
      <w:r w:rsidR="00FC2460">
        <w:rPr>
          <w:rFonts w:ascii="Calibri" w:eastAsia="ヒラギノ角ゴ Pro W3" w:hAnsi="Calibri" w:cs="Times New Roman"/>
          <w:spacing w:val="-3"/>
          <w:sz w:val="24"/>
          <w:szCs w:val="24"/>
        </w:rPr>
        <w:t>opment of Analytical Psychology, Complex and Psychopathology, Dreams,</w:t>
      </w:r>
      <w:r w:rsidRPr="002E6C3E">
        <w:rPr>
          <w:rFonts w:ascii="Calibri" w:eastAsia="ヒラギノ角ゴ Pro W3" w:hAnsi="Calibri" w:cs="Times New Roman"/>
          <w:spacing w:val="-3"/>
          <w:sz w:val="24"/>
          <w:szCs w:val="24"/>
        </w:rPr>
        <w:t xml:space="preserve"> and Archetypal Material.   A written examination requires answering three of four que</w:t>
      </w:r>
      <w:r w:rsidR="00FC2460">
        <w:rPr>
          <w:rFonts w:ascii="Calibri" w:eastAsia="ヒラギノ角ゴ Pro W3" w:hAnsi="Calibri" w:cs="Times New Roman"/>
          <w:spacing w:val="-3"/>
          <w:sz w:val="24"/>
          <w:szCs w:val="24"/>
        </w:rPr>
        <w:t>stions and interpreting a dream</w:t>
      </w:r>
      <w:r w:rsidRPr="002E6C3E">
        <w:rPr>
          <w:rFonts w:ascii="Calibri" w:eastAsia="ヒラギノ角ゴ Pro W3" w:hAnsi="Calibri" w:cs="Times New Roman"/>
          <w:spacing w:val="-3"/>
          <w:sz w:val="24"/>
          <w:szCs w:val="24"/>
        </w:rPr>
        <w:t xml:space="preserve"> provided by </w:t>
      </w:r>
      <w:proofErr w:type="gramStart"/>
      <w:r w:rsidRPr="002E6C3E">
        <w:rPr>
          <w:rFonts w:ascii="Calibri" w:eastAsia="ヒラギノ角ゴ Pro W3" w:hAnsi="Calibri" w:cs="Times New Roman"/>
          <w:spacing w:val="-3"/>
          <w:sz w:val="24"/>
          <w:szCs w:val="24"/>
        </w:rPr>
        <w:t xml:space="preserve">the </w:t>
      </w:r>
      <w:r w:rsidR="00FC2460">
        <w:rPr>
          <w:rFonts w:ascii="Calibri" w:eastAsia="ヒラギノ角ゴ Pro W3" w:hAnsi="Calibri" w:cs="Times New Roman"/>
          <w:spacing w:val="-3"/>
          <w:sz w:val="24"/>
          <w:szCs w:val="24"/>
        </w:rPr>
        <w:t xml:space="preserve"> Training</w:t>
      </w:r>
      <w:proofErr w:type="gramEnd"/>
      <w:r w:rsidRPr="002E6C3E">
        <w:rPr>
          <w:rFonts w:ascii="Calibri" w:eastAsia="ヒラギノ角ゴ Pro W3" w:hAnsi="Calibri" w:cs="Times New Roman"/>
          <w:spacing w:val="-3"/>
          <w:sz w:val="24"/>
          <w:szCs w:val="24"/>
        </w:rPr>
        <w:t xml:space="preserve"> Committee.</w:t>
      </w:r>
    </w:p>
    <w:p w14:paraId="7D397F72" w14:textId="77777777" w:rsidR="00F22ED5" w:rsidRPr="00BB2888" w:rsidRDefault="00F22ED5" w:rsidP="00F22ED5">
      <w:pPr>
        <w:ind w:right="720"/>
        <w:rPr>
          <w:rFonts w:ascii="Calibri" w:eastAsia="ヒラギノ角ゴ Pro W3" w:hAnsi="Calibri" w:cs="Times New Roman"/>
          <w:spacing w:val="-3"/>
          <w:sz w:val="24"/>
          <w:szCs w:val="24"/>
        </w:rPr>
      </w:pPr>
    </w:p>
    <w:p w14:paraId="21DB3D0A" w14:textId="47201AF1" w:rsidR="00F22ED5" w:rsidRPr="00BB2888"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While the </w:t>
      </w:r>
      <w:proofErr w:type="spellStart"/>
      <w:r w:rsidRPr="00BB2888">
        <w:rPr>
          <w:rFonts w:ascii="Calibri" w:eastAsia="ヒラギノ角ゴ Pro W3" w:hAnsi="Calibri" w:cs="Times New Roman"/>
          <w:spacing w:val="-3"/>
          <w:sz w:val="24"/>
          <w:szCs w:val="24"/>
        </w:rPr>
        <w:t>propaedeuticum</w:t>
      </w:r>
      <w:proofErr w:type="spellEnd"/>
      <w:r w:rsidRPr="00BB2888">
        <w:rPr>
          <w:rFonts w:ascii="Calibri" w:eastAsia="ヒラギノ角ゴ Pro W3" w:hAnsi="Calibri" w:cs="Times New Roman"/>
          <w:spacing w:val="-3"/>
          <w:sz w:val="24"/>
          <w:szCs w:val="24"/>
        </w:rPr>
        <w:t xml:space="preserve"> is an evaluation of the candidate’s </w:t>
      </w:r>
      <w:r w:rsidR="00585C6F" w:rsidRPr="00BB2888">
        <w:rPr>
          <w:rFonts w:ascii="Calibri" w:eastAsia="ヒラギノ角ゴ Pro W3" w:hAnsi="Calibri" w:cs="Times New Roman"/>
          <w:spacing w:val="-3"/>
          <w:sz w:val="24"/>
          <w:szCs w:val="24"/>
        </w:rPr>
        <w:t>theoretical</w:t>
      </w:r>
      <w:r w:rsidRPr="00BB2888">
        <w:rPr>
          <w:rFonts w:ascii="Calibri" w:eastAsia="ヒラギノ角ゴ Pro W3" w:hAnsi="Calibri" w:cs="Times New Roman"/>
          <w:spacing w:val="-3"/>
          <w:sz w:val="24"/>
          <w:szCs w:val="24"/>
        </w:rPr>
        <w:t xml:space="preserve"> knowledge, it also evaluates the candidate’s capacity to be present interpersonally and to unde</w:t>
      </w:r>
      <w:r w:rsidR="00AA1C3C" w:rsidRPr="00BB2888">
        <w:rPr>
          <w:rFonts w:ascii="Calibri" w:eastAsia="ヒラギノ角ゴ Pro W3" w:hAnsi="Calibri" w:cs="Times New Roman"/>
          <w:spacing w:val="-3"/>
          <w:sz w:val="24"/>
          <w:szCs w:val="24"/>
        </w:rPr>
        <w:t>rstand the way</w:t>
      </w:r>
      <w:r w:rsidRPr="00BB2888">
        <w:rPr>
          <w:rFonts w:ascii="Calibri" w:eastAsia="ヒラギノ角ゴ Pro W3" w:hAnsi="Calibri" w:cs="Times New Roman"/>
          <w:spacing w:val="-3"/>
          <w:sz w:val="24"/>
          <w:szCs w:val="24"/>
        </w:rPr>
        <w:t xml:space="preserve"> in which their psychology influences </w:t>
      </w:r>
      <w:r w:rsidR="00585C6F" w:rsidRPr="00BB2888">
        <w:rPr>
          <w:rFonts w:ascii="Calibri" w:eastAsia="ヒラギノ角ゴ Pro W3" w:hAnsi="Calibri" w:cs="Times New Roman"/>
          <w:spacing w:val="-3"/>
          <w:sz w:val="24"/>
          <w:szCs w:val="24"/>
        </w:rPr>
        <w:t xml:space="preserve">their clinical work and </w:t>
      </w:r>
      <w:r w:rsidRPr="00BB2888">
        <w:rPr>
          <w:rFonts w:ascii="Calibri" w:eastAsia="ヒラギノ角ゴ Pro W3" w:hAnsi="Calibri" w:cs="Times New Roman"/>
          <w:spacing w:val="-3"/>
          <w:sz w:val="24"/>
          <w:szCs w:val="24"/>
        </w:rPr>
        <w:t>the</w:t>
      </w:r>
      <w:r w:rsidR="00AA1C3C" w:rsidRPr="00BB2888">
        <w:rPr>
          <w:rFonts w:ascii="Calibri" w:eastAsia="ヒラギノ角ゴ Pro W3" w:hAnsi="Calibri" w:cs="Times New Roman"/>
          <w:spacing w:val="-3"/>
          <w:sz w:val="24"/>
          <w:szCs w:val="24"/>
        </w:rPr>
        <w:t>ir experience of the</w:t>
      </w:r>
      <w:r w:rsidRPr="00BB2888">
        <w:rPr>
          <w:rFonts w:ascii="Calibri" w:eastAsia="ヒラギノ角ゴ Pro W3" w:hAnsi="Calibri" w:cs="Times New Roman"/>
          <w:spacing w:val="-3"/>
          <w:sz w:val="24"/>
          <w:szCs w:val="24"/>
        </w:rPr>
        <w:t xml:space="preserve"> </w:t>
      </w:r>
      <w:r w:rsidR="00BC164B" w:rsidRPr="00BB2888">
        <w:rPr>
          <w:rFonts w:ascii="Calibri" w:eastAsia="ヒラギノ角ゴ Pro W3" w:hAnsi="Calibri" w:cs="Times New Roman"/>
          <w:spacing w:val="-3"/>
          <w:sz w:val="24"/>
          <w:szCs w:val="24"/>
        </w:rPr>
        <w:t>exam</w:t>
      </w:r>
      <w:r w:rsidR="00AA1C3C" w:rsidRPr="00BB2888">
        <w:rPr>
          <w:rFonts w:ascii="Calibri" w:eastAsia="ヒラギノ角ゴ Pro W3" w:hAnsi="Calibri" w:cs="Times New Roman"/>
          <w:spacing w:val="-3"/>
          <w:sz w:val="24"/>
          <w:szCs w:val="24"/>
        </w:rPr>
        <w:t>ination</w:t>
      </w:r>
      <w:r w:rsidR="00E012E5" w:rsidRPr="00BB2888">
        <w:rPr>
          <w:rFonts w:ascii="Calibri" w:eastAsia="ヒラギノ角ゴ Pro W3" w:hAnsi="Calibri" w:cs="Times New Roman"/>
          <w:spacing w:val="-3"/>
          <w:sz w:val="24"/>
          <w:szCs w:val="24"/>
        </w:rPr>
        <w:t xml:space="preserve"> process.</w:t>
      </w:r>
      <w:r w:rsidR="00B061EC" w:rsidRPr="00BB2888">
        <w:rPr>
          <w:rFonts w:ascii="Calibri" w:eastAsia="ヒラギノ角ゴ Pro W3" w:hAnsi="Calibri" w:cs="Times New Roman"/>
          <w:spacing w:val="-3"/>
          <w:sz w:val="24"/>
          <w:szCs w:val="24"/>
        </w:rPr>
        <w:t xml:space="preserve">  Because the </w:t>
      </w:r>
      <w:proofErr w:type="spellStart"/>
      <w:r w:rsidR="00B061EC" w:rsidRPr="00BB2888">
        <w:rPr>
          <w:rFonts w:ascii="Calibri" w:eastAsia="ヒラギノ角ゴ Pro W3" w:hAnsi="Calibri" w:cs="Times New Roman"/>
          <w:spacing w:val="-3"/>
          <w:sz w:val="24"/>
          <w:szCs w:val="24"/>
        </w:rPr>
        <w:t>Propaedeuticum</w:t>
      </w:r>
      <w:proofErr w:type="spellEnd"/>
      <w:r w:rsidR="00B061EC" w:rsidRPr="00BB2888">
        <w:rPr>
          <w:rFonts w:ascii="Calibri" w:eastAsia="ヒラギノ角ゴ Pro W3" w:hAnsi="Calibri" w:cs="Times New Roman"/>
          <w:spacing w:val="-3"/>
          <w:sz w:val="24"/>
          <w:szCs w:val="24"/>
        </w:rPr>
        <w:t xml:space="preserve"> holds such an important and often affectively charged place in the candidate’s training experience, it takes on aspects of an </w:t>
      </w:r>
      <w:r w:rsidR="00B061EC" w:rsidRPr="00BB2888">
        <w:rPr>
          <w:rFonts w:ascii="Calibri" w:eastAsia="ヒラギノ角ゴ Pro W3" w:hAnsi="Calibri" w:cs="Times New Roman"/>
          <w:spacing w:val="-3"/>
          <w:sz w:val="24"/>
          <w:szCs w:val="24"/>
        </w:rPr>
        <w:lastRenderedPageBreak/>
        <w:t>initiatory process in which the passage of the examination also signals a crossing of the threshold into the Control/Diploma stage of candidacy</w:t>
      </w:r>
      <w:r w:rsidR="004A6D68">
        <w:rPr>
          <w:rFonts w:ascii="Calibri" w:eastAsia="ヒラギノ角ゴ Pro W3" w:hAnsi="Calibri" w:cs="Times New Roman"/>
          <w:spacing w:val="-3"/>
          <w:sz w:val="24"/>
          <w:szCs w:val="24"/>
        </w:rPr>
        <w:t>.</w:t>
      </w:r>
    </w:p>
    <w:p w14:paraId="5A6F4208" w14:textId="77777777" w:rsidR="00B061EC" w:rsidRPr="00BB2888" w:rsidRDefault="00B061EC" w:rsidP="00F22ED5">
      <w:pPr>
        <w:ind w:right="720"/>
        <w:rPr>
          <w:rFonts w:ascii="Calibri" w:eastAsia="ヒラギノ角ゴ Pro W3" w:hAnsi="Calibri" w:cs="Times New Roman"/>
          <w:spacing w:val="-3"/>
          <w:sz w:val="24"/>
          <w:szCs w:val="24"/>
        </w:rPr>
      </w:pPr>
    </w:p>
    <w:p w14:paraId="6082EB55" w14:textId="34840C4D" w:rsidR="00985090" w:rsidRDefault="005100DA"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The examin</w:t>
      </w:r>
      <w:r w:rsidR="00FC2460">
        <w:rPr>
          <w:rFonts w:ascii="Calibri" w:eastAsia="ヒラギノ角ゴ Pro W3" w:hAnsi="Calibri" w:cs="Times New Roman"/>
          <w:spacing w:val="-3"/>
          <w:sz w:val="24"/>
          <w:szCs w:val="24"/>
        </w:rPr>
        <w:t>ations take place at the IRSJA s</w:t>
      </w:r>
      <w:r w:rsidRPr="00BB2888">
        <w:rPr>
          <w:rFonts w:ascii="Calibri" w:eastAsia="ヒラギノ角ゴ Pro W3" w:hAnsi="Calibri" w:cs="Times New Roman"/>
          <w:spacing w:val="-3"/>
          <w:sz w:val="24"/>
          <w:szCs w:val="24"/>
        </w:rPr>
        <w:t>pring meeting.</w:t>
      </w:r>
      <w:r w:rsidR="000A19A6" w:rsidRPr="000A19A6">
        <w:rPr>
          <w:rFonts w:ascii="Calibri" w:eastAsia="ヒラギノ角ゴ Pro W3" w:hAnsi="Calibri" w:cs="Times New Roman"/>
          <w:spacing w:val="-3"/>
          <w:sz w:val="24"/>
          <w:szCs w:val="24"/>
        </w:rPr>
        <w:t xml:space="preserve"> The results of each day’s exams are presented to a meeting of the Training Committee and the entire group of </w:t>
      </w:r>
      <w:proofErr w:type="spellStart"/>
      <w:r w:rsidR="000A19A6" w:rsidRPr="000A19A6">
        <w:rPr>
          <w:rFonts w:ascii="Calibri" w:eastAsia="ヒラギノ角ゴ Pro W3" w:hAnsi="Calibri" w:cs="Times New Roman"/>
          <w:spacing w:val="-3"/>
          <w:sz w:val="24"/>
          <w:szCs w:val="24"/>
        </w:rPr>
        <w:t>propaedeuticum</w:t>
      </w:r>
      <w:proofErr w:type="spellEnd"/>
      <w:r w:rsidR="000A19A6" w:rsidRPr="000A19A6">
        <w:rPr>
          <w:rFonts w:ascii="Calibri" w:eastAsia="ヒラギノ角ゴ Pro W3" w:hAnsi="Calibri" w:cs="Times New Roman"/>
          <w:spacing w:val="-3"/>
          <w:sz w:val="24"/>
          <w:szCs w:val="24"/>
        </w:rPr>
        <w:t xml:space="preserve"> examiners.   After that meeting, results are given</w:t>
      </w:r>
      <w:r w:rsidR="00FC2460">
        <w:rPr>
          <w:rFonts w:ascii="Calibri" w:eastAsia="ヒラギノ角ゴ Pro W3" w:hAnsi="Calibri" w:cs="Times New Roman"/>
          <w:spacing w:val="-3"/>
          <w:sz w:val="24"/>
          <w:szCs w:val="24"/>
        </w:rPr>
        <w:t xml:space="preserve"> individually</w:t>
      </w:r>
      <w:r w:rsidR="000A19A6" w:rsidRPr="000A19A6">
        <w:rPr>
          <w:rFonts w:ascii="Calibri" w:eastAsia="ヒラギノ角ゴ Pro W3" w:hAnsi="Calibri" w:cs="Times New Roman"/>
          <w:spacing w:val="-3"/>
          <w:sz w:val="24"/>
          <w:szCs w:val="24"/>
        </w:rPr>
        <w:t xml:space="preserve"> to the candidates by their examining committees.</w:t>
      </w:r>
      <w:r w:rsidR="00D12A52">
        <w:rPr>
          <w:rFonts w:ascii="Calibri" w:eastAsia="ヒラギノ角ゴ Pro W3" w:hAnsi="Calibri" w:cs="Times New Roman"/>
          <w:spacing w:val="-3"/>
          <w:sz w:val="24"/>
          <w:szCs w:val="24"/>
        </w:rPr>
        <w:t xml:space="preserve"> </w:t>
      </w:r>
    </w:p>
    <w:p w14:paraId="198AF4BF" w14:textId="77777777" w:rsidR="00985090" w:rsidRPr="00BB2888" w:rsidRDefault="00985090" w:rsidP="00F22ED5">
      <w:pPr>
        <w:ind w:right="720"/>
        <w:rPr>
          <w:rFonts w:ascii="Calibri" w:eastAsia="ヒラギノ角ゴ Pro W3" w:hAnsi="Calibri" w:cs="Times New Roman"/>
          <w:spacing w:val="-3"/>
          <w:sz w:val="24"/>
          <w:szCs w:val="24"/>
        </w:rPr>
      </w:pPr>
    </w:p>
    <w:p w14:paraId="01E2CE39" w14:textId="77DA4554" w:rsidR="00F22ED5" w:rsidRPr="00BB2888" w:rsidRDefault="003D59B9" w:rsidP="00F22ED5">
      <w:pPr>
        <w:ind w:right="720"/>
        <w:rPr>
          <w:rFonts w:ascii="Calibri" w:eastAsia="ヒラギノ角ゴ Pro W3" w:hAnsi="Calibri" w:cs="Times New Roman"/>
          <w:spacing w:val="-3"/>
          <w:sz w:val="24"/>
          <w:szCs w:val="24"/>
          <w:u w:val="single"/>
        </w:rPr>
      </w:pPr>
      <w:r>
        <w:rPr>
          <w:rFonts w:ascii="Calibri" w:eastAsia="ヒラギノ角ゴ Pro W3" w:hAnsi="Calibri" w:cs="Times New Roman"/>
          <w:spacing w:val="-3"/>
          <w:sz w:val="24"/>
          <w:szCs w:val="24"/>
          <w:u w:val="single"/>
        </w:rPr>
        <w:t>a. H</w:t>
      </w:r>
      <w:r w:rsidR="00F22ED5" w:rsidRPr="00BB2888">
        <w:rPr>
          <w:rFonts w:ascii="Calibri" w:eastAsia="ヒラギノ角ゴ Pro W3" w:hAnsi="Calibri" w:cs="Times New Roman"/>
          <w:spacing w:val="-3"/>
          <w:sz w:val="24"/>
          <w:szCs w:val="24"/>
          <w:u w:val="single"/>
        </w:rPr>
        <w:t xml:space="preserve">istory and Development </w:t>
      </w:r>
      <w:r w:rsidR="00BC164B" w:rsidRPr="00BB2888">
        <w:rPr>
          <w:rFonts w:ascii="Calibri" w:eastAsia="ヒラギノ角ゴ Pro W3" w:hAnsi="Calibri" w:cs="Times New Roman"/>
          <w:spacing w:val="-3"/>
          <w:sz w:val="24"/>
          <w:szCs w:val="24"/>
          <w:u w:val="single"/>
        </w:rPr>
        <w:t>Exam</w:t>
      </w:r>
    </w:p>
    <w:p w14:paraId="750E1694" w14:textId="77777777" w:rsidR="00F22ED5" w:rsidRPr="00BB2888" w:rsidRDefault="00F22ED5" w:rsidP="00F22ED5">
      <w:pPr>
        <w:ind w:right="720"/>
        <w:rPr>
          <w:rFonts w:ascii="Calibri" w:eastAsia="ヒラギノ角ゴ Pro W3" w:hAnsi="Calibri" w:cs="Times New Roman"/>
          <w:spacing w:val="-3"/>
          <w:sz w:val="24"/>
          <w:szCs w:val="24"/>
          <w:u w:val="single"/>
        </w:rPr>
      </w:pPr>
    </w:p>
    <w:p w14:paraId="38851C9C" w14:textId="48D8AF07" w:rsidR="00F22ED5" w:rsidRPr="00BB2888" w:rsidRDefault="00AF6D23" w:rsidP="00F22ED5">
      <w:pPr>
        <w:ind w:right="720"/>
        <w:rPr>
          <w:rFonts w:ascii="Calibri" w:eastAsia="ヒラギノ角ゴ Pro W3" w:hAnsi="Calibri" w:cs="Times New Roman"/>
          <w:spacing w:val="-3"/>
          <w:sz w:val="24"/>
          <w:szCs w:val="24"/>
        </w:rPr>
      </w:pPr>
      <w:r w:rsidRPr="00AF6D23">
        <w:rPr>
          <w:rFonts w:ascii="Calibri" w:eastAsia="ヒラギノ角ゴ Pro W3" w:hAnsi="Calibri" w:cs="Times New Roman"/>
          <w:spacing w:val="-3"/>
          <w:sz w:val="24"/>
          <w:szCs w:val="24"/>
        </w:rPr>
        <w:t>The History and Development Exam covers the history and evolution of Jungian theory.  The candidate is examined on major Jungian theoretical concepts and terms, psychic structure</w:t>
      </w:r>
      <w:r w:rsidR="00FC2460">
        <w:rPr>
          <w:rFonts w:ascii="Calibri" w:eastAsia="ヒラギノ角ゴ Pro W3" w:hAnsi="Calibri" w:cs="Times New Roman"/>
          <w:spacing w:val="-3"/>
          <w:sz w:val="24"/>
          <w:szCs w:val="24"/>
        </w:rPr>
        <w:t>,</w:t>
      </w:r>
      <w:r w:rsidRPr="00AF6D23">
        <w:rPr>
          <w:rFonts w:ascii="Calibri" w:eastAsia="ヒラギノ角ゴ Pro W3" w:hAnsi="Calibri" w:cs="Times New Roman"/>
          <w:spacing w:val="-3"/>
          <w:sz w:val="24"/>
          <w:szCs w:val="24"/>
        </w:rPr>
        <w:t xml:space="preserve"> and the dynamics and manifestations of these concepts in clinical practice and everyday life.  Some knowledge of the differences and similarities between analytical psychology and Freudian psychology is expected, along with some understanding of contemporary analytic theory</w:t>
      </w:r>
      <w:r>
        <w:rPr>
          <w:rFonts w:ascii="Calibri" w:eastAsia="ヒラギノ角ゴ Pro W3" w:hAnsi="Calibri" w:cs="Times New Roman"/>
          <w:spacing w:val="-3"/>
          <w:sz w:val="24"/>
          <w:szCs w:val="24"/>
        </w:rPr>
        <w:t xml:space="preserve">. </w:t>
      </w:r>
    </w:p>
    <w:p w14:paraId="65A76C5A" w14:textId="77777777" w:rsidR="00F22ED5" w:rsidRPr="00BB2888" w:rsidRDefault="00F22ED5" w:rsidP="00F22ED5">
      <w:pPr>
        <w:ind w:right="720"/>
        <w:rPr>
          <w:rFonts w:ascii="Calibri" w:eastAsia="ヒラギノ角ゴ Pro W3" w:hAnsi="Calibri" w:cs="Times New Roman"/>
          <w:spacing w:val="-3"/>
          <w:sz w:val="24"/>
          <w:szCs w:val="24"/>
        </w:rPr>
      </w:pPr>
    </w:p>
    <w:p w14:paraId="62F4B72C" w14:textId="775FCE50" w:rsidR="00F22ED5" w:rsidRPr="00BB2888" w:rsidRDefault="003D59B9" w:rsidP="00F22ED5">
      <w:pPr>
        <w:ind w:right="720"/>
        <w:rPr>
          <w:rFonts w:ascii="Calibri" w:eastAsia="ヒラギノ角ゴ Pro W3" w:hAnsi="Calibri" w:cs="Times New Roman"/>
          <w:spacing w:val="-3"/>
          <w:sz w:val="24"/>
          <w:szCs w:val="24"/>
          <w:u w:val="single"/>
        </w:rPr>
      </w:pPr>
      <w:r>
        <w:rPr>
          <w:rFonts w:ascii="Calibri" w:eastAsia="ヒラギノ角ゴ Pro W3" w:hAnsi="Calibri" w:cs="Times New Roman"/>
          <w:spacing w:val="-3"/>
          <w:sz w:val="24"/>
          <w:szCs w:val="24"/>
          <w:u w:val="single"/>
        </w:rPr>
        <w:t>b. C</w:t>
      </w:r>
      <w:r w:rsidR="00F22ED5" w:rsidRPr="00BB2888">
        <w:rPr>
          <w:rFonts w:ascii="Calibri" w:eastAsia="ヒラギノ角ゴ Pro W3" w:hAnsi="Calibri" w:cs="Times New Roman"/>
          <w:spacing w:val="-3"/>
          <w:sz w:val="24"/>
          <w:szCs w:val="24"/>
          <w:u w:val="single"/>
        </w:rPr>
        <w:t xml:space="preserve">omplex and Psychopathology </w:t>
      </w:r>
      <w:r w:rsidR="00BC164B" w:rsidRPr="00BB2888">
        <w:rPr>
          <w:rFonts w:ascii="Calibri" w:eastAsia="ヒラギノ角ゴ Pro W3" w:hAnsi="Calibri" w:cs="Times New Roman"/>
          <w:spacing w:val="-3"/>
          <w:sz w:val="24"/>
          <w:szCs w:val="24"/>
          <w:u w:val="single"/>
        </w:rPr>
        <w:t>Exam</w:t>
      </w:r>
    </w:p>
    <w:p w14:paraId="61240433" w14:textId="77777777" w:rsidR="00F22ED5" w:rsidRPr="00BB2888" w:rsidRDefault="00F22ED5" w:rsidP="00F22ED5">
      <w:pPr>
        <w:ind w:right="720"/>
        <w:rPr>
          <w:rFonts w:ascii="Calibri" w:eastAsia="ヒラギノ角ゴ Pro W3" w:hAnsi="Calibri" w:cs="Times New Roman"/>
          <w:spacing w:val="-3"/>
          <w:sz w:val="24"/>
          <w:szCs w:val="24"/>
          <w:u w:val="single"/>
        </w:rPr>
      </w:pPr>
    </w:p>
    <w:p w14:paraId="3DC203FA" w14:textId="0DED4D3F" w:rsidR="00F22ED5" w:rsidRPr="00BB2888" w:rsidRDefault="00F25AEE"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The Complex and Psychopathology Exam asks the</w:t>
      </w:r>
      <w:r w:rsidR="00FF199B" w:rsidRPr="00BB2888">
        <w:rPr>
          <w:rFonts w:ascii="Calibri" w:eastAsia="ヒラギノ角ゴ Pro W3" w:hAnsi="Calibri" w:cs="Times New Roman"/>
          <w:spacing w:val="-3"/>
          <w:sz w:val="24"/>
          <w:szCs w:val="24"/>
        </w:rPr>
        <w:t xml:space="preserve"> candidate </w:t>
      </w:r>
      <w:r w:rsidRPr="00BB2888">
        <w:rPr>
          <w:rFonts w:ascii="Calibri" w:eastAsia="ヒラギノ角ゴ Pro W3" w:hAnsi="Calibri" w:cs="Times New Roman"/>
          <w:spacing w:val="-3"/>
          <w:sz w:val="24"/>
          <w:szCs w:val="24"/>
        </w:rPr>
        <w:t xml:space="preserve">to demonstrate an </w:t>
      </w:r>
      <w:r w:rsidR="00AA1C3C" w:rsidRPr="00BB2888">
        <w:rPr>
          <w:rFonts w:ascii="Calibri" w:eastAsia="ヒラギノ角ゴ Pro W3" w:hAnsi="Calibri" w:cs="Times New Roman"/>
          <w:spacing w:val="-3"/>
          <w:sz w:val="24"/>
          <w:szCs w:val="24"/>
        </w:rPr>
        <w:t>understand</w:t>
      </w:r>
      <w:r w:rsidRPr="00BB2888">
        <w:rPr>
          <w:rFonts w:ascii="Calibri" w:eastAsia="ヒラギノ角ゴ Pro W3" w:hAnsi="Calibri" w:cs="Times New Roman"/>
          <w:spacing w:val="-3"/>
          <w:sz w:val="24"/>
          <w:szCs w:val="24"/>
        </w:rPr>
        <w:t>ing of</w:t>
      </w:r>
      <w:r w:rsidR="00F22ED5" w:rsidRPr="00BB2888">
        <w:rPr>
          <w:rFonts w:ascii="Calibri" w:eastAsia="ヒラギノ角ゴ Pro W3" w:hAnsi="Calibri" w:cs="Times New Roman"/>
          <w:spacing w:val="-3"/>
          <w:sz w:val="24"/>
          <w:szCs w:val="24"/>
        </w:rPr>
        <w:t xml:space="preserve"> complex theory and </w:t>
      </w:r>
      <w:r w:rsidR="00AA1C3C" w:rsidRPr="00BB2888">
        <w:rPr>
          <w:rFonts w:ascii="Calibri" w:eastAsia="ヒラギノ角ゴ Pro W3" w:hAnsi="Calibri" w:cs="Times New Roman"/>
          <w:spacing w:val="-3"/>
          <w:sz w:val="24"/>
          <w:szCs w:val="24"/>
        </w:rPr>
        <w:t xml:space="preserve">to give </w:t>
      </w:r>
      <w:r w:rsidR="00F22ED5" w:rsidRPr="00BB2888">
        <w:rPr>
          <w:rFonts w:ascii="Calibri" w:eastAsia="ヒラギノ角ゴ Pro W3" w:hAnsi="Calibri" w:cs="Times New Roman"/>
          <w:spacing w:val="-3"/>
          <w:sz w:val="24"/>
          <w:szCs w:val="24"/>
        </w:rPr>
        <w:t>exampl</w:t>
      </w:r>
      <w:r w:rsidR="00FF199B" w:rsidRPr="00BB2888">
        <w:rPr>
          <w:rFonts w:ascii="Calibri" w:eastAsia="ヒラギノ角ゴ Pro W3" w:hAnsi="Calibri" w:cs="Times New Roman"/>
          <w:spacing w:val="-3"/>
          <w:sz w:val="24"/>
          <w:szCs w:val="24"/>
        </w:rPr>
        <w:t>es from their clinical practice</w:t>
      </w:r>
      <w:r w:rsidR="00F22ED5" w:rsidRPr="00BB2888">
        <w:rPr>
          <w:rFonts w:ascii="Calibri" w:eastAsia="ヒラギノ角ゴ Pro W3" w:hAnsi="Calibri" w:cs="Times New Roman"/>
          <w:spacing w:val="-3"/>
          <w:sz w:val="24"/>
          <w:szCs w:val="24"/>
        </w:rPr>
        <w:t xml:space="preserve">.  </w:t>
      </w:r>
      <w:r w:rsidR="0063006B" w:rsidRPr="00BB2888">
        <w:rPr>
          <w:rFonts w:ascii="Calibri" w:eastAsia="ヒラギノ角ゴ Pro W3" w:hAnsi="Calibri" w:cs="Times New Roman"/>
          <w:spacing w:val="-3"/>
          <w:sz w:val="24"/>
          <w:szCs w:val="24"/>
        </w:rPr>
        <w:t>C</w:t>
      </w:r>
      <w:r w:rsidR="00F22ED5" w:rsidRPr="00BB2888">
        <w:rPr>
          <w:rFonts w:ascii="Calibri" w:eastAsia="ヒラギノ角ゴ Pro W3" w:hAnsi="Calibri" w:cs="Times New Roman"/>
          <w:spacing w:val="-3"/>
          <w:sz w:val="24"/>
          <w:szCs w:val="24"/>
        </w:rPr>
        <w:t xml:space="preserve">andidates are expected to be familiar with </w:t>
      </w:r>
      <w:r w:rsidR="0063006B" w:rsidRPr="00BB2888">
        <w:rPr>
          <w:rFonts w:ascii="Calibri" w:eastAsia="ヒラギノ角ゴ Pro W3" w:hAnsi="Calibri" w:cs="Times New Roman"/>
          <w:spacing w:val="-3"/>
          <w:sz w:val="24"/>
          <w:szCs w:val="24"/>
        </w:rPr>
        <w:t>the</w:t>
      </w:r>
      <w:r w:rsidR="005E2018" w:rsidRPr="00BB2888">
        <w:rPr>
          <w:rFonts w:ascii="Calibri" w:eastAsia="ヒラギノ角ゴ Pro W3" w:hAnsi="Calibri" w:cs="Times New Roman"/>
          <w:spacing w:val="-3"/>
          <w:sz w:val="24"/>
          <w:szCs w:val="24"/>
        </w:rPr>
        <w:t xml:space="preserve"> most recent version of the DSM</w:t>
      </w:r>
      <w:r w:rsidR="00FC2460">
        <w:rPr>
          <w:rFonts w:ascii="Calibri" w:eastAsia="ヒラギノ角ゴ Pro W3" w:hAnsi="Calibri" w:cs="Times New Roman"/>
          <w:spacing w:val="-3"/>
          <w:sz w:val="24"/>
          <w:szCs w:val="24"/>
        </w:rPr>
        <w:t>,</w:t>
      </w:r>
      <w:r w:rsidR="005E2018" w:rsidRPr="00BB2888">
        <w:rPr>
          <w:rFonts w:ascii="Calibri" w:eastAsia="ヒラギノ角ゴ Pro W3" w:hAnsi="Calibri" w:cs="Times New Roman"/>
          <w:spacing w:val="-3"/>
          <w:sz w:val="24"/>
          <w:szCs w:val="24"/>
        </w:rPr>
        <w:t xml:space="preserve"> as well as</w:t>
      </w:r>
      <w:r w:rsidR="0063006B" w:rsidRPr="00BB2888">
        <w:rPr>
          <w:rFonts w:ascii="Calibri" w:eastAsia="ヒラギノ角ゴ Pro W3" w:hAnsi="Calibri" w:cs="Times New Roman"/>
          <w:spacing w:val="-3"/>
          <w:sz w:val="24"/>
          <w:szCs w:val="24"/>
        </w:rPr>
        <w:t xml:space="preserve"> diagnostic</w:t>
      </w:r>
      <w:r w:rsidR="00F22ED5" w:rsidRPr="00BB2888">
        <w:rPr>
          <w:rFonts w:ascii="Calibri" w:eastAsia="ヒラギノ角ゴ Pro W3" w:hAnsi="Calibri" w:cs="Times New Roman"/>
          <w:spacing w:val="-3"/>
          <w:sz w:val="24"/>
          <w:szCs w:val="24"/>
        </w:rPr>
        <w:t xml:space="preserve"> criteria </w:t>
      </w:r>
      <w:r w:rsidR="0063006B" w:rsidRPr="00BB2888">
        <w:rPr>
          <w:rFonts w:ascii="Calibri" w:eastAsia="ヒラギノ角ゴ Pro W3" w:hAnsi="Calibri" w:cs="Times New Roman"/>
          <w:spacing w:val="-3"/>
          <w:sz w:val="24"/>
          <w:szCs w:val="24"/>
        </w:rPr>
        <w:t xml:space="preserve">and </w:t>
      </w:r>
      <w:r w:rsidR="00F22ED5" w:rsidRPr="00BB2888">
        <w:rPr>
          <w:rFonts w:ascii="Calibri" w:eastAsia="ヒラギノ角ゴ Pro W3" w:hAnsi="Calibri" w:cs="Times New Roman"/>
          <w:spacing w:val="-3"/>
          <w:sz w:val="24"/>
          <w:szCs w:val="24"/>
        </w:rPr>
        <w:t>conce</w:t>
      </w:r>
      <w:r w:rsidR="0063006B" w:rsidRPr="00BB2888">
        <w:rPr>
          <w:rFonts w:ascii="Calibri" w:eastAsia="ヒラギノ角ゴ Pro W3" w:hAnsi="Calibri" w:cs="Times New Roman"/>
          <w:spacing w:val="-3"/>
          <w:sz w:val="24"/>
          <w:szCs w:val="24"/>
        </w:rPr>
        <w:t xml:space="preserve">pts from Analytical Psychology </w:t>
      </w:r>
      <w:r w:rsidR="005E2018" w:rsidRPr="00BB2888">
        <w:rPr>
          <w:rFonts w:ascii="Calibri" w:eastAsia="ヒラギノ角ゴ Pro W3" w:hAnsi="Calibri" w:cs="Times New Roman"/>
          <w:spacing w:val="-3"/>
          <w:sz w:val="24"/>
          <w:szCs w:val="24"/>
        </w:rPr>
        <w:t xml:space="preserve">and other depth psychologies </w:t>
      </w:r>
      <w:r w:rsidR="00FC2460">
        <w:rPr>
          <w:rFonts w:ascii="Calibri" w:eastAsia="ヒラギノ角ゴ Pro W3" w:hAnsi="Calibri" w:cs="Times New Roman"/>
          <w:spacing w:val="-3"/>
          <w:sz w:val="24"/>
          <w:szCs w:val="24"/>
        </w:rPr>
        <w:t>that</w:t>
      </w:r>
      <w:r w:rsidR="00F22ED5" w:rsidRPr="00BB2888">
        <w:rPr>
          <w:rFonts w:ascii="Calibri" w:eastAsia="ヒラギノ角ゴ Pro W3" w:hAnsi="Calibri" w:cs="Times New Roman"/>
          <w:spacing w:val="-3"/>
          <w:sz w:val="24"/>
          <w:szCs w:val="24"/>
        </w:rPr>
        <w:t xml:space="preserve"> are commonly associated with psychopathological processes.  Candidates should have an understanding of how disruptions in developmental processes can result in the emergence of psychopathology.</w:t>
      </w:r>
    </w:p>
    <w:p w14:paraId="571F536D" w14:textId="77777777" w:rsidR="00353BB4" w:rsidRPr="00BB2888" w:rsidRDefault="00353BB4" w:rsidP="00F22ED5">
      <w:pPr>
        <w:ind w:right="720"/>
        <w:rPr>
          <w:rFonts w:ascii="Calibri" w:eastAsia="ヒラギノ角ゴ Pro W3" w:hAnsi="Calibri" w:cs="Times New Roman"/>
          <w:spacing w:val="-3"/>
          <w:sz w:val="24"/>
          <w:szCs w:val="24"/>
        </w:rPr>
      </w:pPr>
    </w:p>
    <w:p w14:paraId="67D072FB" w14:textId="4EF0D612" w:rsidR="00F22ED5" w:rsidRPr="00BB2888" w:rsidRDefault="003D59B9" w:rsidP="00F22ED5">
      <w:pPr>
        <w:ind w:right="720"/>
        <w:rPr>
          <w:rFonts w:ascii="Calibri" w:eastAsia="ヒラギノ角ゴ Pro W3" w:hAnsi="Calibri" w:cs="Times New Roman"/>
          <w:spacing w:val="-3"/>
          <w:sz w:val="24"/>
          <w:szCs w:val="24"/>
          <w:u w:val="single"/>
        </w:rPr>
      </w:pPr>
      <w:r>
        <w:rPr>
          <w:rFonts w:ascii="Calibri" w:eastAsia="ヒラギノ角ゴ Pro W3" w:hAnsi="Calibri" w:cs="Times New Roman"/>
          <w:spacing w:val="-3"/>
          <w:sz w:val="24"/>
          <w:szCs w:val="24"/>
          <w:u w:val="single"/>
        </w:rPr>
        <w:t>c. D</w:t>
      </w:r>
      <w:r w:rsidR="00F22ED5" w:rsidRPr="00BB2888">
        <w:rPr>
          <w:rFonts w:ascii="Calibri" w:eastAsia="ヒラギノ角ゴ Pro W3" w:hAnsi="Calibri" w:cs="Times New Roman"/>
          <w:spacing w:val="-3"/>
          <w:sz w:val="24"/>
          <w:szCs w:val="24"/>
          <w:u w:val="single"/>
        </w:rPr>
        <w:t xml:space="preserve">ream </w:t>
      </w:r>
      <w:r w:rsidR="00BC164B" w:rsidRPr="00BB2888">
        <w:rPr>
          <w:rFonts w:ascii="Calibri" w:eastAsia="ヒラギノ角ゴ Pro W3" w:hAnsi="Calibri" w:cs="Times New Roman"/>
          <w:spacing w:val="-3"/>
          <w:sz w:val="24"/>
          <w:szCs w:val="24"/>
          <w:u w:val="single"/>
        </w:rPr>
        <w:t>Exam</w:t>
      </w:r>
    </w:p>
    <w:p w14:paraId="42D80716" w14:textId="77777777" w:rsidR="00F22ED5" w:rsidRPr="00BB2888" w:rsidRDefault="00F22ED5" w:rsidP="00F22ED5">
      <w:pPr>
        <w:ind w:right="720"/>
        <w:rPr>
          <w:rFonts w:ascii="Calibri" w:eastAsia="ヒラギノ角ゴ Pro W3" w:hAnsi="Calibri" w:cs="Times New Roman"/>
          <w:spacing w:val="-3"/>
          <w:sz w:val="24"/>
          <w:szCs w:val="24"/>
          <w:u w:val="single"/>
        </w:rPr>
      </w:pPr>
    </w:p>
    <w:p w14:paraId="7494B327" w14:textId="76BE4C25" w:rsidR="00F22ED5" w:rsidRPr="00BB2888"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The Dream </w:t>
      </w:r>
      <w:r w:rsidR="00BC164B" w:rsidRPr="00BB2888">
        <w:rPr>
          <w:rFonts w:ascii="Calibri" w:eastAsia="ヒラギノ角ゴ Pro W3" w:hAnsi="Calibri" w:cs="Times New Roman"/>
          <w:spacing w:val="-3"/>
          <w:sz w:val="24"/>
          <w:szCs w:val="24"/>
        </w:rPr>
        <w:t>Exam</w:t>
      </w:r>
      <w:r w:rsidRPr="00BB2888">
        <w:rPr>
          <w:rFonts w:ascii="Calibri" w:eastAsia="ヒラギノ角ゴ Pro W3" w:hAnsi="Calibri" w:cs="Times New Roman"/>
          <w:spacing w:val="-3"/>
          <w:sz w:val="24"/>
          <w:szCs w:val="24"/>
        </w:rPr>
        <w:t xml:space="preserve"> focuses on the candidate’s knowledge of Jungian dream theory and differences between Jungian and Freudian dream theory.  The candidate’s ability to apply dream theory </w:t>
      </w:r>
      <w:r w:rsidR="00FF199B" w:rsidRPr="00BB2888">
        <w:rPr>
          <w:rFonts w:ascii="Calibri" w:eastAsia="ヒラギノ角ゴ Pro W3" w:hAnsi="Calibri" w:cs="Times New Roman"/>
          <w:spacing w:val="-3"/>
          <w:sz w:val="24"/>
          <w:szCs w:val="24"/>
        </w:rPr>
        <w:t>is</w:t>
      </w:r>
      <w:r w:rsidRPr="00BB2888">
        <w:rPr>
          <w:rFonts w:ascii="Calibri" w:eastAsia="ヒラギノ角ゴ Pro W3" w:hAnsi="Calibri" w:cs="Times New Roman"/>
          <w:spacing w:val="-3"/>
          <w:sz w:val="24"/>
          <w:szCs w:val="24"/>
        </w:rPr>
        <w:t xml:space="preserve"> </w:t>
      </w:r>
      <w:r w:rsidR="0063006B" w:rsidRPr="00BB2888">
        <w:rPr>
          <w:rFonts w:ascii="Calibri" w:eastAsia="ヒラギノ角ゴ Pro W3" w:hAnsi="Calibri" w:cs="Times New Roman"/>
          <w:spacing w:val="-3"/>
          <w:sz w:val="24"/>
          <w:szCs w:val="24"/>
        </w:rPr>
        <w:t>evaluated based on their work</w:t>
      </w:r>
      <w:r w:rsidRPr="00BB2888">
        <w:rPr>
          <w:rFonts w:ascii="Calibri" w:eastAsia="ヒラギノ角ゴ Pro W3" w:hAnsi="Calibri" w:cs="Times New Roman"/>
          <w:spacing w:val="-3"/>
          <w:sz w:val="24"/>
          <w:szCs w:val="24"/>
        </w:rPr>
        <w:t xml:space="preserve"> on a short dream provided by the Dream </w:t>
      </w:r>
      <w:r w:rsidR="00BC164B" w:rsidRPr="00BB2888">
        <w:rPr>
          <w:rFonts w:ascii="Calibri" w:eastAsia="ヒラギノ角ゴ Pro W3" w:hAnsi="Calibri" w:cs="Times New Roman"/>
          <w:spacing w:val="-3"/>
          <w:sz w:val="24"/>
          <w:szCs w:val="24"/>
        </w:rPr>
        <w:t>exam</w:t>
      </w:r>
      <w:r w:rsidRPr="00BB2888">
        <w:rPr>
          <w:rFonts w:ascii="Calibri" w:eastAsia="ヒラギノ角ゴ Pro W3" w:hAnsi="Calibri" w:cs="Times New Roman"/>
          <w:spacing w:val="-3"/>
          <w:sz w:val="24"/>
          <w:szCs w:val="24"/>
        </w:rPr>
        <w:t xml:space="preserve"> committee.  Approximately ten minutes before the beginning of the Dream </w:t>
      </w:r>
      <w:r w:rsidR="0063006B" w:rsidRPr="00BB2888">
        <w:rPr>
          <w:rFonts w:ascii="Calibri" w:eastAsia="ヒラギノ角ゴ Pro W3" w:hAnsi="Calibri" w:cs="Times New Roman"/>
          <w:spacing w:val="-3"/>
          <w:sz w:val="24"/>
          <w:szCs w:val="24"/>
        </w:rPr>
        <w:t>E</w:t>
      </w:r>
      <w:r w:rsidR="00BC164B" w:rsidRPr="00BB2888">
        <w:rPr>
          <w:rFonts w:ascii="Calibri" w:eastAsia="ヒラギノ角ゴ Pro W3" w:hAnsi="Calibri" w:cs="Times New Roman"/>
          <w:spacing w:val="-3"/>
          <w:sz w:val="24"/>
          <w:szCs w:val="24"/>
        </w:rPr>
        <w:t>xam</w:t>
      </w:r>
      <w:r w:rsidRPr="00BB2888">
        <w:rPr>
          <w:rFonts w:ascii="Calibri" w:eastAsia="ヒラギノ角ゴ Pro W3" w:hAnsi="Calibri" w:cs="Times New Roman"/>
          <w:spacing w:val="-3"/>
          <w:sz w:val="24"/>
          <w:szCs w:val="24"/>
        </w:rPr>
        <w:t xml:space="preserve">, the candidate is given </w:t>
      </w:r>
      <w:r w:rsidR="0063006B" w:rsidRPr="00BB2888">
        <w:rPr>
          <w:rFonts w:ascii="Calibri" w:eastAsia="ヒラギノ角ゴ Pro W3" w:hAnsi="Calibri" w:cs="Times New Roman"/>
          <w:spacing w:val="-3"/>
          <w:sz w:val="24"/>
          <w:szCs w:val="24"/>
        </w:rPr>
        <w:t>a</w:t>
      </w:r>
      <w:r w:rsidRPr="00BB2888">
        <w:rPr>
          <w:rFonts w:ascii="Calibri" w:eastAsia="ヒラギノ角ゴ Pro W3" w:hAnsi="Calibri" w:cs="Times New Roman"/>
          <w:spacing w:val="-3"/>
          <w:sz w:val="24"/>
          <w:szCs w:val="24"/>
        </w:rPr>
        <w:t xml:space="preserve"> sample dream on which they will be examined.</w:t>
      </w:r>
    </w:p>
    <w:p w14:paraId="07A9C90C" w14:textId="77777777" w:rsidR="00F22ED5" w:rsidRPr="00BB2888" w:rsidRDefault="00F22ED5" w:rsidP="00F22ED5">
      <w:pPr>
        <w:ind w:right="720"/>
        <w:rPr>
          <w:rFonts w:ascii="Calibri" w:eastAsia="ヒラギノ角ゴ Pro W3" w:hAnsi="Calibri" w:cs="Times New Roman"/>
          <w:spacing w:val="-3"/>
          <w:sz w:val="24"/>
          <w:szCs w:val="24"/>
        </w:rPr>
      </w:pPr>
    </w:p>
    <w:p w14:paraId="179277CD" w14:textId="304EEC0B" w:rsidR="00F22ED5" w:rsidRPr="00BB2888" w:rsidRDefault="003D59B9" w:rsidP="00F22ED5">
      <w:pPr>
        <w:ind w:right="720"/>
        <w:rPr>
          <w:rFonts w:ascii="Calibri" w:eastAsia="ヒラギノ角ゴ Pro W3" w:hAnsi="Calibri" w:cs="Times New Roman"/>
          <w:spacing w:val="-3"/>
          <w:sz w:val="24"/>
          <w:szCs w:val="24"/>
          <w:u w:val="single"/>
        </w:rPr>
      </w:pPr>
      <w:r>
        <w:rPr>
          <w:rFonts w:ascii="Calibri" w:eastAsia="ヒラギノ角ゴ Pro W3" w:hAnsi="Calibri" w:cs="Times New Roman"/>
          <w:spacing w:val="-3"/>
          <w:sz w:val="24"/>
          <w:szCs w:val="24"/>
          <w:u w:val="single"/>
        </w:rPr>
        <w:t>d. A</w:t>
      </w:r>
      <w:r w:rsidR="00F22ED5" w:rsidRPr="00BB2888">
        <w:rPr>
          <w:rFonts w:ascii="Calibri" w:eastAsia="ヒラギノ角ゴ Pro W3" w:hAnsi="Calibri" w:cs="Times New Roman"/>
          <w:spacing w:val="-3"/>
          <w:sz w:val="24"/>
          <w:szCs w:val="24"/>
          <w:u w:val="single"/>
        </w:rPr>
        <w:t xml:space="preserve">rchetypal </w:t>
      </w:r>
      <w:r w:rsidR="00BC164B" w:rsidRPr="00BB2888">
        <w:rPr>
          <w:rFonts w:ascii="Calibri" w:eastAsia="ヒラギノ角ゴ Pro W3" w:hAnsi="Calibri" w:cs="Times New Roman"/>
          <w:spacing w:val="-3"/>
          <w:sz w:val="24"/>
          <w:szCs w:val="24"/>
          <w:u w:val="single"/>
        </w:rPr>
        <w:t>Exam</w:t>
      </w:r>
    </w:p>
    <w:p w14:paraId="690AADEA" w14:textId="77777777" w:rsidR="00F22ED5" w:rsidRPr="00BB2888" w:rsidRDefault="00F22ED5" w:rsidP="00F22ED5">
      <w:pPr>
        <w:ind w:right="720"/>
        <w:rPr>
          <w:rFonts w:ascii="Calibri" w:eastAsia="ヒラギノ角ゴ Pro W3" w:hAnsi="Calibri" w:cs="Times New Roman"/>
          <w:spacing w:val="-3"/>
          <w:sz w:val="24"/>
          <w:szCs w:val="24"/>
          <w:u w:val="single"/>
        </w:rPr>
      </w:pPr>
    </w:p>
    <w:p w14:paraId="094CE1B9" w14:textId="4131CAB2" w:rsidR="00C377D7" w:rsidRPr="00C377D7" w:rsidRDefault="00C377D7" w:rsidP="00C377D7">
      <w:pPr>
        <w:ind w:right="720"/>
        <w:rPr>
          <w:rFonts w:ascii="Calibri" w:eastAsia="ヒラギノ角ゴ Pro W3" w:hAnsi="Calibri" w:cs="Times New Roman"/>
          <w:spacing w:val="-3"/>
          <w:sz w:val="24"/>
          <w:szCs w:val="24"/>
        </w:rPr>
      </w:pPr>
      <w:r w:rsidRPr="00C377D7">
        <w:rPr>
          <w:rFonts w:ascii="Calibri" w:eastAsia="ヒラギノ角ゴ Pro W3" w:hAnsi="Calibri" w:cs="Times New Roman"/>
          <w:spacing w:val="-3"/>
          <w:sz w:val="24"/>
          <w:szCs w:val="24"/>
        </w:rPr>
        <w:t>The Archetypal Exam evaluates the candidate’s knowledge of archetypal theory and familiarity with archetypal material from world mythology and religions, fairytales, and alchemy.  In preparation for this exam, candidates select four samples of archetypal material: a myth, a fairytale, an alchemical motif</w:t>
      </w:r>
      <w:r w:rsidR="00FC2460">
        <w:rPr>
          <w:rFonts w:ascii="Calibri" w:eastAsia="ヒラギノ角ゴ Pro W3" w:hAnsi="Calibri" w:cs="Times New Roman"/>
          <w:spacing w:val="-3"/>
          <w:sz w:val="24"/>
          <w:szCs w:val="24"/>
        </w:rPr>
        <w:t>,</w:t>
      </w:r>
      <w:r w:rsidRPr="00C377D7">
        <w:rPr>
          <w:rFonts w:ascii="Calibri" w:eastAsia="ヒラギノ角ゴ Pro W3" w:hAnsi="Calibri" w:cs="Times New Roman"/>
          <w:spacing w:val="-3"/>
          <w:sz w:val="24"/>
          <w:szCs w:val="24"/>
        </w:rPr>
        <w:t xml:space="preserve"> and a religious motif. The candidate then sends four copies of their chosen archetypal material to the </w:t>
      </w:r>
      <w:proofErr w:type="spellStart"/>
      <w:r w:rsidRPr="00C377D7">
        <w:rPr>
          <w:rFonts w:ascii="Calibri" w:eastAsia="ヒラギノ角ゴ Pro W3" w:hAnsi="Calibri" w:cs="Times New Roman"/>
          <w:spacing w:val="-3"/>
          <w:sz w:val="24"/>
          <w:szCs w:val="24"/>
        </w:rPr>
        <w:t>Propaedeuticum</w:t>
      </w:r>
      <w:proofErr w:type="spellEnd"/>
      <w:r w:rsidRPr="00C377D7">
        <w:rPr>
          <w:rFonts w:ascii="Calibri" w:eastAsia="ヒラギノ角ゴ Pro W3" w:hAnsi="Calibri" w:cs="Times New Roman"/>
          <w:spacing w:val="-3"/>
          <w:sz w:val="24"/>
          <w:szCs w:val="24"/>
        </w:rPr>
        <w:t xml:space="preserve"> Exam Coordinator</w:t>
      </w:r>
      <w:r>
        <w:rPr>
          <w:rFonts w:ascii="Calibri" w:eastAsia="ヒラギノ角ゴ Pro W3" w:hAnsi="Calibri" w:cs="Times New Roman"/>
          <w:spacing w:val="-3"/>
          <w:sz w:val="24"/>
          <w:szCs w:val="24"/>
        </w:rPr>
        <w:t xml:space="preserve">. </w:t>
      </w:r>
      <w:r w:rsidRPr="00C377D7">
        <w:rPr>
          <w:rFonts w:ascii="Calibri" w:eastAsia="ヒラギノ角ゴ Pro W3" w:hAnsi="Calibri" w:cs="Times New Roman"/>
          <w:spacing w:val="-3"/>
          <w:sz w:val="24"/>
          <w:szCs w:val="24"/>
        </w:rPr>
        <w:t xml:space="preserve"> During the exam, the candidate is expected to discuss these archetypal </w:t>
      </w:r>
      <w:r w:rsidRPr="00C377D7">
        <w:rPr>
          <w:rFonts w:ascii="Calibri" w:eastAsia="ヒラギノ角ゴ Pro W3" w:hAnsi="Calibri" w:cs="Times New Roman"/>
          <w:spacing w:val="-3"/>
          <w:sz w:val="24"/>
          <w:szCs w:val="24"/>
        </w:rPr>
        <w:lastRenderedPageBreak/>
        <w:t xml:space="preserve">materials from a depth psychological perspective and apply them to clinical and personal experiences. </w:t>
      </w:r>
    </w:p>
    <w:p w14:paraId="0A548081" w14:textId="77777777" w:rsidR="00F22ED5" w:rsidRDefault="00F22ED5" w:rsidP="00F22ED5">
      <w:pPr>
        <w:ind w:right="720"/>
        <w:rPr>
          <w:rFonts w:ascii="Calibri" w:eastAsia="ヒラギノ角ゴ Pro W3" w:hAnsi="Calibri" w:cs="Times New Roman"/>
          <w:spacing w:val="-3"/>
          <w:sz w:val="24"/>
          <w:szCs w:val="24"/>
        </w:rPr>
      </w:pPr>
    </w:p>
    <w:p w14:paraId="62AB8032" w14:textId="77777777" w:rsidR="00655E8F" w:rsidRDefault="00655E8F" w:rsidP="00F22ED5">
      <w:pPr>
        <w:ind w:right="720"/>
        <w:rPr>
          <w:rFonts w:ascii="Calibri" w:eastAsia="ヒラギノ角ゴ Pro W3" w:hAnsi="Calibri" w:cs="Times New Roman"/>
          <w:spacing w:val="-3"/>
          <w:sz w:val="24"/>
          <w:szCs w:val="24"/>
        </w:rPr>
      </w:pPr>
    </w:p>
    <w:p w14:paraId="6861E231" w14:textId="77777777" w:rsidR="00655E8F" w:rsidRDefault="00655E8F" w:rsidP="00F22ED5">
      <w:pPr>
        <w:ind w:right="720"/>
        <w:rPr>
          <w:rFonts w:ascii="Calibri" w:eastAsia="ヒラギノ角ゴ Pro W3" w:hAnsi="Calibri" w:cs="Times New Roman"/>
          <w:spacing w:val="-3"/>
          <w:sz w:val="24"/>
          <w:szCs w:val="24"/>
        </w:rPr>
      </w:pPr>
    </w:p>
    <w:p w14:paraId="0E2F5E73" w14:textId="77777777" w:rsidR="00655E8F" w:rsidRPr="00BB2888" w:rsidRDefault="00655E8F" w:rsidP="00F22ED5">
      <w:pPr>
        <w:ind w:right="720"/>
        <w:rPr>
          <w:rFonts w:ascii="Calibri" w:eastAsia="ヒラギノ角ゴ Pro W3" w:hAnsi="Calibri" w:cs="Times New Roman"/>
          <w:spacing w:val="-3"/>
          <w:sz w:val="24"/>
          <w:szCs w:val="24"/>
        </w:rPr>
      </w:pPr>
    </w:p>
    <w:p w14:paraId="66D27934" w14:textId="59F1CFC5" w:rsidR="00F22ED5" w:rsidRPr="00BB2888" w:rsidRDefault="003D59B9" w:rsidP="00F22ED5">
      <w:pPr>
        <w:ind w:right="720"/>
        <w:rPr>
          <w:rFonts w:ascii="Calibri" w:eastAsia="ヒラギノ角ゴ Pro W3" w:hAnsi="Calibri" w:cs="Times New Roman"/>
          <w:spacing w:val="-3"/>
          <w:sz w:val="24"/>
          <w:szCs w:val="24"/>
          <w:u w:val="single"/>
        </w:rPr>
      </w:pPr>
      <w:r>
        <w:rPr>
          <w:rFonts w:ascii="Calibri" w:eastAsia="ヒラギノ角ゴ Pro W3" w:hAnsi="Calibri" w:cs="Times New Roman"/>
          <w:spacing w:val="-3"/>
          <w:sz w:val="24"/>
          <w:szCs w:val="24"/>
          <w:u w:val="single"/>
        </w:rPr>
        <w:t>e. W</w:t>
      </w:r>
      <w:r w:rsidR="00F22ED5" w:rsidRPr="00BB2888">
        <w:rPr>
          <w:rFonts w:ascii="Calibri" w:eastAsia="ヒラギノ角ゴ Pro W3" w:hAnsi="Calibri" w:cs="Times New Roman"/>
          <w:spacing w:val="-3"/>
          <w:sz w:val="24"/>
          <w:szCs w:val="24"/>
          <w:u w:val="single"/>
        </w:rPr>
        <w:t xml:space="preserve">ritten </w:t>
      </w:r>
      <w:r w:rsidR="00BC164B" w:rsidRPr="00BB2888">
        <w:rPr>
          <w:rFonts w:ascii="Calibri" w:eastAsia="ヒラギノ角ゴ Pro W3" w:hAnsi="Calibri" w:cs="Times New Roman"/>
          <w:spacing w:val="-3"/>
          <w:sz w:val="24"/>
          <w:szCs w:val="24"/>
          <w:u w:val="single"/>
        </w:rPr>
        <w:t>Exam</w:t>
      </w:r>
    </w:p>
    <w:p w14:paraId="33809D67" w14:textId="77777777" w:rsidR="00F22ED5" w:rsidRPr="00BB2888" w:rsidRDefault="00F22ED5" w:rsidP="00F22ED5">
      <w:pPr>
        <w:ind w:right="720"/>
        <w:rPr>
          <w:rFonts w:ascii="Calibri" w:eastAsia="ヒラギノ角ゴ Pro W3" w:hAnsi="Calibri" w:cs="Times New Roman"/>
          <w:spacing w:val="-3"/>
          <w:sz w:val="24"/>
          <w:szCs w:val="24"/>
          <w:u w:val="single"/>
        </w:rPr>
      </w:pPr>
    </w:p>
    <w:p w14:paraId="55138EA3" w14:textId="7B7492BE" w:rsidR="00B7172E" w:rsidRPr="00B7172E" w:rsidRDefault="00B7172E" w:rsidP="00B7172E">
      <w:pPr>
        <w:ind w:right="720"/>
        <w:rPr>
          <w:rFonts w:ascii="Calibri" w:eastAsia="ヒラギノ角ゴ Pro W3" w:hAnsi="Calibri" w:cs="Times New Roman"/>
          <w:spacing w:val="-3"/>
          <w:sz w:val="24"/>
          <w:szCs w:val="24"/>
        </w:rPr>
      </w:pPr>
      <w:r w:rsidRPr="00B7172E">
        <w:rPr>
          <w:rFonts w:ascii="Calibri" w:eastAsia="ヒラギノ角ゴ Pro W3" w:hAnsi="Calibri" w:cs="Times New Roman"/>
          <w:spacing w:val="-3"/>
          <w:sz w:val="24"/>
          <w:szCs w:val="24"/>
        </w:rPr>
        <w:t xml:space="preserve">The written exam is an open book essay exam consisting of theoretical questions and </w:t>
      </w:r>
      <w:r>
        <w:rPr>
          <w:rFonts w:ascii="Calibri" w:eastAsia="ヒラギノ角ゴ Pro W3" w:hAnsi="Calibri" w:cs="Times New Roman"/>
          <w:spacing w:val="-3"/>
          <w:sz w:val="24"/>
          <w:szCs w:val="24"/>
        </w:rPr>
        <w:t>a</w:t>
      </w:r>
      <w:r w:rsidRPr="00B7172E">
        <w:rPr>
          <w:rFonts w:ascii="Calibri" w:eastAsia="ヒラギノ角ゴ Pro W3" w:hAnsi="Calibri" w:cs="Times New Roman"/>
          <w:spacing w:val="-3"/>
          <w:sz w:val="24"/>
          <w:szCs w:val="24"/>
        </w:rPr>
        <w:t xml:space="preserve"> dream.  The </w:t>
      </w:r>
      <w:proofErr w:type="spellStart"/>
      <w:r w:rsidRPr="00B7172E">
        <w:rPr>
          <w:rFonts w:ascii="Calibri" w:eastAsia="ヒラギノ角ゴ Pro W3" w:hAnsi="Calibri" w:cs="Times New Roman"/>
          <w:spacing w:val="-3"/>
          <w:sz w:val="24"/>
          <w:szCs w:val="24"/>
        </w:rPr>
        <w:t>Propaedeuticum</w:t>
      </w:r>
      <w:proofErr w:type="spellEnd"/>
      <w:r w:rsidRPr="00B7172E">
        <w:rPr>
          <w:rFonts w:ascii="Calibri" w:eastAsia="ヒラギノ角ゴ Pro W3" w:hAnsi="Calibri" w:cs="Times New Roman"/>
          <w:spacing w:val="-3"/>
          <w:sz w:val="24"/>
          <w:szCs w:val="24"/>
        </w:rPr>
        <w:t xml:space="preserve"> Examination Coordinator sends the written exam questions and dream to the candidate five weeks befo</w:t>
      </w:r>
      <w:r w:rsidR="00FC2460">
        <w:rPr>
          <w:rFonts w:ascii="Calibri" w:eastAsia="ヒラギノ角ゴ Pro W3" w:hAnsi="Calibri" w:cs="Times New Roman"/>
          <w:spacing w:val="-3"/>
          <w:sz w:val="24"/>
          <w:szCs w:val="24"/>
        </w:rPr>
        <w:t>re the date of the s</w:t>
      </w:r>
      <w:r w:rsidRPr="00B7172E">
        <w:rPr>
          <w:rFonts w:ascii="Calibri" w:eastAsia="ヒラギノ角ゴ Pro W3" w:hAnsi="Calibri" w:cs="Times New Roman"/>
          <w:spacing w:val="-3"/>
          <w:sz w:val="24"/>
          <w:szCs w:val="24"/>
        </w:rPr>
        <w:t>pring meeting.  Th</w:t>
      </w:r>
      <w:r>
        <w:rPr>
          <w:rFonts w:ascii="Calibri" w:eastAsia="ヒラギノ角ゴ Pro W3" w:hAnsi="Calibri" w:cs="Times New Roman"/>
          <w:spacing w:val="-3"/>
          <w:sz w:val="24"/>
          <w:szCs w:val="24"/>
        </w:rPr>
        <w:t>e candidate answers three of</w:t>
      </w:r>
      <w:r w:rsidRPr="00B7172E">
        <w:rPr>
          <w:rFonts w:ascii="Calibri" w:eastAsia="ヒラギノ角ゴ Pro W3" w:hAnsi="Calibri" w:cs="Times New Roman"/>
          <w:spacing w:val="-3"/>
          <w:sz w:val="24"/>
          <w:szCs w:val="24"/>
        </w:rPr>
        <w:t xml:space="preserve"> four theoretical questions and writes an interpretation of the dream. The candidate has two weeks in which to complete the exam and return it to the </w:t>
      </w:r>
      <w:proofErr w:type="spellStart"/>
      <w:r w:rsidRPr="00B7172E">
        <w:rPr>
          <w:rFonts w:ascii="Calibri" w:eastAsia="ヒラギノ角ゴ Pro W3" w:hAnsi="Calibri" w:cs="Times New Roman"/>
          <w:spacing w:val="-3"/>
          <w:sz w:val="24"/>
          <w:szCs w:val="24"/>
        </w:rPr>
        <w:t>Propaedeuticum</w:t>
      </w:r>
      <w:proofErr w:type="spellEnd"/>
      <w:r w:rsidRPr="00B7172E">
        <w:rPr>
          <w:rFonts w:ascii="Calibri" w:eastAsia="ヒラギノ角ゴ Pro W3" w:hAnsi="Calibri" w:cs="Times New Roman"/>
          <w:spacing w:val="-3"/>
          <w:sz w:val="24"/>
          <w:szCs w:val="24"/>
        </w:rPr>
        <w:t xml:space="preserve"> Exam Coordinator.</w:t>
      </w:r>
    </w:p>
    <w:p w14:paraId="6A53E572" w14:textId="77777777" w:rsidR="00B7172E" w:rsidRPr="00B7172E" w:rsidRDefault="00B7172E" w:rsidP="00B7172E">
      <w:pPr>
        <w:ind w:right="720"/>
        <w:rPr>
          <w:rFonts w:ascii="Calibri" w:eastAsia="ヒラギノ角ゴ Pro W3" w:hAnsi="Calibri" w:cs="Times New Roman"/>
          <w:spacing w:val="-3"/>
          <w:sz w:val="24"/>
          <w:szCs w:val="24"/>
        </w:rPr>
      </w:pPr>
    </w:p>
    <w:p w14:paraId="2F962546" w14:textId="553EBC38" w:rsidR="00B7172E" w:rsidRPr="00B7172E" w:rsidRDefault="00B7172E" w:rsidP="00B7172E">
      <w:pPr>
        <w:ind w:right="720"/>
        <w:rPr>
          <w:rFonts w:ascii="Calibri" w:eastAsia="ヒラギノ角ゴ Pro W3" w:hAnsi="Calibri" w:cs="Times New Roman"/>
          <w:spacing w:val="-3"/>
          <w:sz w:val="24"/>
          <w:szCs w:val="24"/>
        </w:rPr>
      </w:pPr>
      <w:r w:rsidRPr="00B7172E">
        <w:rPr>
          <w:rFonts w:ascii="Calibri" w:eastAsia="ヒラギノ角ゴ Pro W3" w:hAnsi="Calibri" w:cs="Times New Roman"/>
          <w:spacing w:val="-3"/>
          <w:sz w:val="24"/>
          <w:szCs w:val="24"/>
        </w:rPr>
        <w:t xml:space="preserve">The entire written examination must be no more than twelve pages in length, double-spaced, with one-inch margins, and printed in 12-point font.  Candidates’ names do not </w:t>
      </w:r>
      <w:r>
        <w:rPr>
          <w:rFonts w:ascii="Calibri" w:eastAsia="ヒラギノ角ゴ Pro W3" w:hAnsi="Calibri" w:cs="Times New Roman"/>
          <w:spacing w:val="-3"/>
          <w:sz w:val="24"/>
          <w:szCs w:val="24"/>
        </w:rPr>
        <w:t xml:space="preserve">appear on their </w:t>
      </w:r>
      <w:r w:rsidRPr="00B7172E">
        <w:rPr>
          <w:rFonts w:ascii="Calibri" w:eastAsia="ヒラギノ角ゴ Pro W3" w:hAnsi="Calibri" w:cs="Times New Roman"/>
          <w:spacing w:val="-3"/>
          <w:sz w:val="24"/>
          <w:szCs w:val="24"/>
        </w:rPr>
        <w:t>submissions</w:t>
      </w:r>
      <w:r>
        <w:rPr>
          <w:rFonts w:ascii="Calibri" w:eastAsia="ヒラギノ角ゴ Pro W3" w:hAnsi="Calibri" w:cs="Times New Roman"/>
          <w:spacing w:val="-3"/>
          <w:sz w:val="24"/>
          <w:szCs w:val="24"/>
        </w:rPr>
        <w:t xml:space="preserve"> sent to the Written Exam Committee</w:t>
      </w:r>
      <w:r w:rsidRPr="00B7172E">
        <w:rPr>
          <w:rFonts w:ascii="Calibri" w:eastAsia="ヒラギノ角ゴ Pro W3" w:hAnsi="Calibri" w:cs="Times New Roman"/>
          <w:spacing w:val="-3"/>
          <w:sz w:val="24"/>
          <w:szCs w:val="24"/>
        </w:rPr>
        <w:t xml:space="preserve"> and are not revealed to the Written Exam Committee members until after the submissions have been evaluated. </w:t>
      </w:r>
    </w:p>
    <w:p w14:paraId="2E20C69F" w14:textId="77777777" w:rsidR="00B7172E" w:rsidRPr="00B7172E" w:rsidRDefault="00B7172E" w:rsidP="00B7172E">
      <w:pPr>
        <w:ind w:right="720"/>
        <w:rPr>
          <w:rFonts w:ascii="Calibri" w:eastAsia="ヒラギノ角ゴ Pro W3" w:hAnsi="Calibri" w:cs="Times New Roman"/>
          <w:spacing w:val="-3"/>
          <w:sz w:val="24"/>
          <w:szCs w:val="24"/>
        </w:rPr>
      </w:pPr>
    </w:p>
    <w:p w14:paraId="3A709396" w14:textId="36D22C85" w:rsidR="00B7172E" w:rsidRPr="00B7172E" w:rsidRDefault="00B7172E" w:rsidP="00B7172E">
      <w:pPr>
        <w:ind w:right="720"/>
        <w:rPr>
          <w:rFonts w:ascii="Calibri" w:eastAsia="ヒラギノ角ゴ Pro W3" w:hAnsi="Calibri" w:cs="Times New Roman"/>
          <w:spacing w:val="-3"/>
          <w:sz w:val="24"/>
          <w:szCs w:val="24"/>
        </w:rPr>
      </w:pPr>
      <w:r w:rsidRPr="00B7172E">
        <w:rPr>
          <w:rFonts w:ascii="Calibri" w:eastAsia="ヒラギノ角ゴ Pro W3" w:hAnsi="Calibri" w:cs="Times New Roman"/>
          <w:spacing w:val="-3"/>
          <w:sz w:val="24"/>
          <w:szCs w:val="24"/>
        </w:rPr>
        <w:t xml:space="preserve">In their evaluation of the written exam, committee members assess the following:  a) general knowledge of Jungian theory and related depth psychologies; b) the candidate’s ability to articulate what they think and feel; c) the candidate’s ability to be specific in responses; and d) ability to integrate clinical experiences.  Although the examiners do not evaluate the candidate’s writing skills, they consider clarity of expression and the creative use of words and imagery and how the candidate organizes and focuses their answers.  The Written Exam Committee provides feedback to the candidates on the last day of the </w:t>
      </w:r>
      <w:proofErr w:type="spellStart"/>
      <w:r w:rsidRPr="00B7172E">
        <w:rPr>
          <w:rFonts w:ascii="Calibri" w:eastAsia="ヒラギノ角ゴ Pro W3" w:hAnsi="Calibri" w:cs="Times New Roman"/>
          <w:spacing w:val="-3"/>
          <w:sz w:val="24"/>
          <w:szCs w:val="24"/>
        </w:rPr>
        <w:t>prop</w:t>
      </w:r>
      <w:r w:rsidR="002E0DCE">
        <w:rPr>
          <w:rFonts w:ascii="Calibri" w:eastAsia="ヒラギノ角ゴ Pro W3" w:hAnsi="Calibri" w:cs="Times New Roman"/>
          <w:spacing w:val="-3"/>
          <w:sz w:val="24"/>
          <w:szCs w:val="24"/>
        </w:rPr>
        <w:t>aedeuticum</w:t>
      </w:r>
      <w:proofErr w:type="spellEnd"/>
      <w:r w:rsidR="002E0DCE">
        <w:rPr>
          <w:rFonts w:ascii="Calibri" w:eastAsia="ヒラギノ角ゴ Pro W3" w:hAnsi="Calibri" w:cs="Times New Roman"/>
          <w:spacing w:val="-3"/>
          <w:sz w:val="24"/>
          <w:szCs w:val="24"/>
        </w:rPr>
        <w:t xml:space="preserve"> examinations at the s</w:t>
      </w:r>
      <w:r w:rsidRPr="00B7172E">
        <w:rPr>
          <w:rFonts w:ascii="Calibri" w:eastAsia="ヒラギノ角ゴ Pro W3" w:hAnsi="Calibri" w:cs="Times New Roman"/>
          <w:spacing w:val="-3"/>
          <w:sz w:val="24"/>
          <w:szCs w:val="24"/>
        </w:rPr>
        <w:t>pring meeting.</w:t>
      </w:r>
    </w:p>
    <w:p w14:paraId="0BDAA275" w14:textId="77777777" w:rsidR="00B7172E" w:rsidRPr="00B7172E" w:rsidRDefault="00B7172E" w:rsidP="00B7172E">
      <w:pPr>
        <w:ind w:right="720"/>
        <w:rPr>
          <w:rFonts w:ascii="Calibri" w:eastAsia="ヒラギノ角ゴ Pro W3" w:hAnsi="Calibri" w:cs="Times New Roman"/>
          <w:spacing w:val="-3"/>
          <w:sz w:val="24"/>
          <w:szCs w:val="24"/>
        </w:rPr>
      </w:pPr>
    </w:p>
    <w:p w14:paraId="168B9048" w14:textId="5B6E78C0" w:rsidR="00F22ED5" w:rsidRPr="00BB2888" w:rsidRDefault="003D59B9"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t>5. R</w:t>
      </w:r>
      <w:r w:rsidR="00F22ED5" w:rsidRPr="00BB2888">
        <w:rPr>
          <w:rFonts w:ascii="Calibri" w:eastAsia="ヒラギノ角ゴ Pro W3" w:hAnsi="Calibri" w:cs="Times New Roman"/>
          <w:b/>
          <w:spacing w:val="-3"/>
          <w:sz w:val="24"/>
          <w:szCs w:val="24"/>
        </w:rPr>
        <w:t xml:space="preserve">etaking </w:t>
      </w:r>
      <w:r w:rsidR="00BC164B" w:rsidRPr="00BB2888">
        <w:rPr>
          <w:rFonts w:ascii="Calibri" w:eastAsia="ヒラギノ角ゴ Pro W3" w:hAnsi="Calibri" w:cs="Times New Roman"/>
          <w:b/>
          <w:spacing w:val="-3"/>
          <w:sz w:val="24"/>
          <w:szCs w:val="24"/>
        </w:rPr>
        <w:t>Exam</w:t>
      </w:r>
      <w:r w:rsidR="00353BB4" w:rsidRPr="00BB2888">
        <w:rPr>
          <w:rFonts w:ascii="Calibri" w:eastAsia="ヒラギノ角ゴ Pro W3" w:hAnsi="Calibri" w:cs="Times New Roman"/>
          <w:b/>
          <w:spacing w:val="-3"/>
          <w:sz w:val="24"/>
          <w:szCs w:val="24"/>
        </w:rPr>
        <w:t>ination</w:t>
      </w:r>
      <w:r w:rsidR="00F22ED5" w:rsidRPr="00BB2888">
        <w:rPr>
          <w:rFonts w:ascii="Calibri" w:eastAsia="ヒラギノ角ゴ Pro W3" w:hAnsi="Calibri" w:cs="Times New Roman"/>
          <w:b/>
          <w:spacing w:val="-3"/>
          <w:sz w:val="24"/>
          <w:szCs w:val="24"/>
        </w:rPr>
        <w:t>s</w:t>
      </w:r>
    </w:p>
    <w:p w14:paraId="032AE2D7" w14:textId="77777777" w:rsidR="00F22ED5" w:rsidRPr="00BB2888" w:rsidRDefault="00F22ED5" w:rsidP="00F22ED5">
      <w:pPr>
        <w:ind w:right="720"/>
        <w:rPr>
          <w:rFonts w:ascii="Calibri" w:eastAsia="ヒラギノ角ゴ Pro W3" w:hAnsi="Calibri" w:cs="Times New Roman"/>
          <w:spacing w:val="-3"/>
          <w:sz w:val="24"/>
          <w:szCs w:val="24"/>
        </w:rPr>
      </w:pPr>
    </w:p>
    <w:p w14:paraId="1F4D0CED" w14:textId="78946E06" w:rsidR="00F22ED5" w:rsidRPr="00BB2888"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A candidate who fails one oral </w:t>
      </w:r>
      <w:r w:rsidR="00BC164B" w:rsidRPr="00BB2888">
        <w:rPr>
          <w:rFonts w:ascii="Calibri" w:eastAsia="ヒラギノ角ゴ Pro W3" w:hAnsi="Calibri" w:cs="Times New Roman"/>
          <w:spacing w:val="-3"/>
          <w:sz w:val="24"/>
          <w:szCs w:val="24"/>
        </w:rPr>
        <w:t>exam</w:t>
      </w:r>
      <w:r w:rsidRPr="00BB2888">
        <w:rPr>
          <w:rFonts w:ascii="Calibri" w:eastAsia="ヒラギノ角ゴ Pro W3" w:hAnsi="Calibri" w:cs="Times New Roman"/>
          <w:spacing w:val="-3"/>
          <w:sz w:val="24"/>
          <w:szCs w:val="24"/>
        </w:rPr>
        <w:t xml:space="preserve"> and/or the written </w:t>
      </w:r>
      <w:r w:rsidR="00BC164B" w:rsidRPr="00BB2888">
        <w:rPr>
          <w:rFonts w:ascii="Calibri" w:eastAsia="ヒラギノ角ゴ Pro W3" w:hAnsi="Calibri" w:cs="Times New Roman"/>
          <w:spacing w:val="-3"/>
          <w:sz w:val="24"/>
          <w:szCs w:val="24"/>
        </w:rPr>
        <w:t>exam</w:t>
      </w:r>
      <w:r w:rsidRPr="00BB2888">
        <w:rPr>
          <w:rFonts w:ascii="Calibri" w:eastAsia="ヒラギノ角ゴ Pro W3" w:hAnsi="Calibri" w:cs="Times New Roman"/>
          <w:spacing w:val="-3"/>
          <w:sz w:val="24"/>
          <w:szCs w:val="24"/>
        </w:rPr>
        <w:t xml:space="preserve"> may take those </w:t>
      </w:r>
      <w:r w:rsidR="00BC164B" w:rsidRPr="00BB2888">
        <w:rPr>
          <w:rFonts w:ascii="Calibri" w:eastAsia="ヒラギノ角ゴ Pro W3" w:hAnsi="Calibri" w:cs="Times New Roman"/>
          <w:spacing w:val="-3"/>
          <w:sz w:val="24"/>
          <w:szCs w:val="24"/>
        </w:rPr>
        <w:t>exam</w:t>
      </w:r>
      <w:r w:rsidRPr="00BB2888">
        <w:rPr>
          <w:rFonts w:ascii="Calibri" w:eastAsia="ヒラギノ角ゴ Pro W3" w:hAnsi="Calibri" w:cs="Times New Roman"/>
          <w:spacing w:val="-3"/>
          <w:sz w:val="24"/>
          <w:szCs w:val="24"/>
        </w:rPr>
        <w:t xml:space="preserve">s again at the </w:t>
      </w:r>
      <w:r w:rsidR="00D954A6" w:rsidRPr="00BB2888">
        <w:rPr>
          <w:rFonts w:ascii="Calibri" w:eastAsia="ヒラギノ角ゴ Pro W3" w:hAnsi="Calibri" w:cs="Times New Roman"/>
          <w:spacing w:val="-3"/>
          <w:sz w:val="24"/>
          <w:szCs w:val="24"/>
        </w:rPr>
        <w:t xml:space="preserve">next </w:t>
      </w:r>
      <w:r w:rsidR="002E0DCE">
        <w:rPr>
          <w:rFonts w:ascii="Calibri" w:eastAsia="ヒラギノ角ゴ Pro W3" w:hAnsi="Calibri" w:cs="Times New Roman"/>
          <w:spacing w:val="-3"/>
          <w:sz w:val="24"/>
          <w:szCs w:val="24"/>
        </w:rPr>
        <w:t>f</w:t>
      </w:r>
      <w:r w:rsidRPr="00BB2888">
        <w:rPr>
          <w:rFonts w:ascii="Calibri" w:eastAsia="ヒラギノ角ゴ Pro W3" w:hAnsi="Calibri" w:cs="Times New Roman"/>
          <w:spacing w:val="-3"/>
          <w:sz w:val="24"/>
          <w:szCs w:val="24"/>
        </w:rPr>
        <w:t xml:space="preserve">all meeting.  If the candidate fails more than one oral </w:t>
      </w:r>
      <w:r w:rsidR="00BC164B" w:rsidRPr="00BB2888">
        <w:rPr>
          <w:rFonts w:ascii="Calibri" w:eastAsia="ヒラギノ角ゴ Pro W3" w:hAnsi="Calibri" w:cs="Times New Roman"/>
          <w:spacing w:val="-3"/>
          <w:sz w:val="24"/>
          <w:szCs w:val="24"/>
        </w:rPr>
        <w:t>exam</w:t>
      </w:r>
      <w:r w:rsidRPr="00BB2888">
        <w:rPr>
          <w:rFonts w:ascii="Calibri" w:eastAsia="ヒラギノ角ゴ Pro W3" w:hAnsi="Calibri" w:cs="Times New Roman"/>
          <w:spacing w:val="-3"/>
          <w:sz w:val="24"/>
          <w:szCs w:val="24"/>
        </w:rPr>
        <w:t xml:space="preserve">, they may take those </w:t>
      </w:r>
      <w:r w:rsidR="00BC164B" w:rsidRPr="00BB2888">
        <w:rPr>
          <w:rFonts w:ascii="Calibri" w:eastAsia="ヒラギノ角ゴ Pro W3" w:hAnsi="Calibri" w:cs="Times New Roman"/>
          <w:spacing w:val="-3"/>
          <w:sz w:val="24"/>
          <w:szCs w:val="24"/>
        </w:rPr>
        <w:t>exam</w:t>
      </w:r>
      <w:r w:rsidRPr="00BB2888">
        <w:rPr>
          <w:rFonts w:ascii="Calibri" w:eastAsia="ヒラギノ角ゴ Pro W3" w:hAnsi="Calibri" w:cs="Times New Roman"/>
          <w:spacing w:val="-3"/>
          <w:sz w:val="24"/>
          <w:szCs w:val="24"/>
        </w:rPr>
        <w:t>s again at the following</w:t>
      </w:r>
      <w:r w:rsidR="002E0DCE">
        <w:rPr>
          <w:rFonts w:ascii="Calibri" w:eastAsia="ヒラギノ角ゴ Pro W3" w:hAnsi="Calibri" w:cs="Times New Roman"/>
          <w:spacing w:val="-3"/>
          <w:sz w:val="24"/>
          <w:szCs w:val="24"/>
        </w:rPr>
        <w:t xml:space="preserve"> s</w:t>
      </w:r>
      <w:r w:rsidRPr="00BB2888">
        <w:rPr>
          <w:rFonts w:ascii="Calibri" w:eastAsia="ヒラギノ角ゴ Pro W3" w:hAnsi="Calibri" w:cs="Times New Roman"/>
          <w:spacing w:val="-3"/>
          <w:sz w:val="24"/>
          <w:szCs w:val="24"/>
        </w:rPr>
        <w:t xml:space="preserve">pring meeting.  A candidate does not have to retake any </w:t>
      </w:r>
      <w:r w:rsidR="00BC164B" w:rsidRPr="00BB2888">
        <w:rPr>
          <w:rFonts w:ascii="Calibri" w:eastAsia="ヒラギノ角ゴ Pro W3" w:hAnsi="Calibri" w:cs="Times New Roman"/>
          <w:spacing w:val="-3"/>
          <w:sz w:val="24"/>
          <w:szCs w:val="24"/>
        </w:rPr>
        <w:t>exam</w:t>
      </w:r>
      <w:r w:rsidR="00E012E5" w:rsidRPr="00BB2888">
        <w:rPr>
          <w:rFonts w:ascii="Calibri" w:eastAsia="ヒラギノ角ゴ Pro W3" w:hAnsi="Calibri" w:cs="Times New Roman"/>
          <w:spacing w:val="-3"/>
          <w:sz w:val="24"/>
          <w:szCs w:val="24"/>
        </w:rPr>
        <w:t xml:space="preserve"> they have passed. </w:t>
      </w:r>
    </w:p>
    <w:p w14:paraId="69F5AA20" w14:textId="77777777" w:rsidR="00F22ED5" w:rsidRPr="00BB2888" w:rsidRDefault="00F22ED5" w:rsidP="00F22ED5">
      <w:pPr>
        <w:ind w:right="720"/>
        <w:rPr>
          <w:rFonts w:ascii="Calibri" w:eastAsia="ヒラギノ角ゴ Pro W3" w:hAnsi="Calibri" w:cs="Times New Roman"/>
          <w:spacing w:val="-3"/>
          <w:sz w:val="24"/>
          <w:szCs w:val="24"/>
        </w:rPr>
      </w:pPr>
    </w:p>
    <w:p w14:paraId="108C9027" w14:textId="09E52E5D" w:rsidR="00F22ED5" w:rsidRPr="00BB2888" w:rsidRDefault="003D59B9"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t>6. A</w:t>
      </w:r>
      <w:r w:rsidR="00F22ED5" w:rsidRPr="00BB2888">
        <w:rPr>
          <w:rFonts w:ascii="Calibri" w:eastAsia="ヒラギノ角ゴ Pro W3" w:hAnsi="Calibri" w:cs="Times New Roman"/>
          <w:b/>
          <w:spacing w:val="-3"/>
          <w:sz w:val="24"/>
          <w:szCs w:val="24"/>
        </w:rPr>
        <w:t>dvancement</w:t>
      </w:r>
    </w:p>
    <w:p w14:paraId="7B82EBAD" w14:textId="77777777" w:rsidR="00F22ED5" w:rsidRPr="00BB2888" w:rsidRDefault="00F22ED5" w:rsidP="00F22ED5">
      <w:pPr>
        <w:ind w:right="720"/>
        <w:rPr>
          <w:rFonts w:ascii="Calibri" w:eastAsia="ヒラギノ角ゴ Pro W3" w:hAnsi="Calibri" w:cs="Times New Roman"/>
          <w:spacing w:val="-3"/>
          <w:sz w:val="24"/>
          <w:szCs w:val="24"/>
        </w:rPr>
      </w:pPr>
    </w:p>
    <w:p w14:paraId="68983EEF" w14:textId="2299294E" w:rsidR="00F22ED5" w:rsidRPr="00BB2888" w:rsidRDefault="00762626"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Candidates advance to the C</w:t>
      </w:r>
      <w:r w:rsidR="00F22ED5" w:rsidRPr="00BB2888">
        <w:rPr>
          <w:rFonts w:ascii="Calibri" w:eastAsia="ヒラギノ角ゴ Pro W3" w:hAnsi="Calibri" w:cs="Times New Roman"/>
          <w:spacing w:val="-3"/>
          <w:sz w:val="24"/>
          <w:szCs w:val="24"/>
        </w:rPr>
        <w:t>ontrol</w:t>
      </w:r>
      <w:r w:rsidRPr="00BB2888">
        <w:rPr>
          <w:rFonts w:ascii="Calibri" w:eastAsia="ヒラギノ角ゴ Pro W3" w:hAnsi="Calibri" w:cs="Times New Roman"/>
          <w:spacing w:val="-3"/>
          <w:sz w:val="24"/>
          <w:szCs w:val="24"/>
        </w:rPr>
        <w:t>/Diploma</w:t>
      </w:r>
      <w:r w:rsidR="00F22ED5" w:rsidRPr="00BB2888">
        <w:rPr>
          <w:rFonts w:ascii="Calibri" w:eastAsia="ヒラギノ角ゴ Pro W3" w:hAnsi="Calibri" w:cs="Times New Roman"/>
          <w:spacing w:val="-3"/>
          <w:sz w:val="24"/>
          <w:szCs w:val="24"/>
        </w:rPr>
        <w:t xml:space="preserve"> stage of training upon the successful completion of the </w:t>
      </w:r>
      <w:proofErr w:type="spellStart"/>
      <w:r w:rsidR="00F22ED5" w:rsidRPr="00BB2888">
        <w:rPr>
          <w:rFonts w:ascii="Calibri" w:eastAsia="ヒラギノ角ゴ Pro W3" w:hAnsi="Calibri" w:cs="Times New Roman"/>
          <w:spacing w:val="-3"/>
          <w:sz w:val="24"/>
          <w:szCs w:val="24"/>
        </w:rPr>
        <w:t>propaedeuticum</w:t>
      </w:r>
      <w:proofErr w:type="spellEnd"/>
      <w:r w:rsidR="00F22ED5" w:rsidRPr="00BB2888">
        <w:rPr>
          <w:rFonts w:ascii="Calibri" w:eastAsia="ヒラギノ角ゴ Pro W3" w:hAnsi="Calibri" w:cs="Times New Roman"/>
          <w:spacing w:val="-3"/>
          <w:sz w:val="24"/>
          <w:szCs w:val="24"/>
        </w:rPr>
        <w:t xml:space="preserve"> </w:t>
      </w:r>
      <w:r w:rsidR="00BC164B" w:rsidRPr="00BB2888">
        <w:rPr>
          <w:rFonts w:ascii="Calibri" w:eastAsia="ヒラギノ角ゴ Pro W3" w:hAnsi="Calibri" w:cs="Times New Roman"/>
          <w:spacing w:val="-3"/>
          <w:sz w:val="24"/>
          <w:szCs w:val="24"/>
        </w:rPr>
        <w:t>exam</w:t>
      </w:r>
      <w:r w:rsidR="00FF6E00" w:rsidRPr="00BB2888">
        <w:rPr>
          <w:rFonts w:ascii="Calibri" w:eastAsia="ヒラギノ角ゴ Pro W3" w:hAnsi="Calibri" w:cs="Times New Roman"/>
          <w:spacing w:val="-3"/>
          <w:sz w:val="24"/>
          <w:szCs w:val="24"/>
        </w:rPr>
        <w:t xml:space="preserve">s and a report of the examination results to the </w:t>
      </w:r>
      <w:r w:rsidR="002F03CC">
        <w:rPr>
          <w:rFonts w:ascii="Calibri" w:eastAsia="ヒラギノ角ゴ Pro W3" w:hAnsi="Calibri" w:cs="Times New Roman"/>
          <w:spacing w:val="-3"/>
          <w:sz w:val="24"/>
          <w:szCs w:val="24"/>
        </w:rPr>
        <w:t>Society</w:t>
      </w:r>
      <w:r w:rsidR="00FF6E00" w:rsidRPr="00BB2888">
        <w:rPr>
          <w:rFonts w:ascii="Calibri" w:eastAsia="ヒラギノ角ゴ Pro W3" w:hAnsi="Calibri" w:cs="Times New Roman"/>
          <w:spacing w:val="-3"/>
          <w:sz w:val="24"/>
          <w:szCs w:val="24"/>
        </w:rPr>
        <w:t xml:space="preserve"> by the </w:t>
      </w:r>
      <w:r w:rsidR="0006744A">
        <w:rPr>
          <w:rFonts w:ascii="Calibri" w:eastAsia="ヒラギノ角ゴ Pro W3" w:hAnsi="Calibri" w:cs="Times New Roman"/>
          <w:spacing w:val="-3"/>
          <w:sz w:val="24"/>
          <w:szCs w:val="24"/>
        </w:rPr>
        <w:t xml:space="preserve">IRSJA </w:t>
      </w:r>
      <w:r w:rsidR="00FF6E00" w:rsidRPr="00BB2888">
        <w:rPr>
          <w:rFonts w:ascii="Calibri" w:eastAsia="ヒラギノ角ゴ Pro W3" w:hAnsi="Calibri" w:cs="Times New Roman"/>
          <w:spacing w:val="-3"/>
          <w:sz w:val="24"/>
          <w:szCs w:val="24"/>
        </w:rPr>
        <w:t>Director of Training.</w:t>
      </w:r>
    </w:p>
    <w:p w14:paraId="33B35707" w14:textId="77777777" w:rsidR="00F22ED5" w:rsidRPr="00BB2888" w:rsidRDefault="00F22ED5" w:rsidP="00F22ED5">
      <w:pPr>
        <w:ind w:right="720"/>
        <w:rPr>
          <w:rFonts w:ascii="Calibri" w:eastAsia="ヒラギノ角ゴ Pro W3" w:hAnsi="Calibri" w:cs="Times New Roman"/>
          <w:spacing w:val="-3"/>
          <w:sz w:val="24"/>
          <w:szCs w:val="24"/>
        </w:rPr>
      </w:pPr>
    </w:p>
    <w:p w14:paraId="021E7938" w14:textId="77777777" w:rsidR="00E012E5" w:rsidRPr="00BB2888" w:rsidRDefault="00E012E5">
      <w:pPr>
        <w:rPr>
          <w:rFonts w:ascii="Calibri" w:eastAsia="ヒラギノ角ゴ Pro W3" w:hAnsi="Calibri" w:cs="Times New Roman"/>
          <w:b/>
          <w:spacing w:val="-3"/>
          <w:szCs w:val="28"/>
        </w:rPr>
      </w:pPr>
      <w:r w:rsidRPr="00BB2888">
        <w:rPr>
          <w:rFonts w:ascii="Calibri" w:eastAsia="ヒラギノ角ゴ Pro W3" w:hAnsi="Calibri" w:cs="Times New Roman"/>
          <w:b/>
          <w:spacing w:val="-3"/>
          <w:szCs w:val="28"/>
        </w:rPr>
        <w:br w:type="page"/>
      </w:r>
    </w:p>
    <w:p w14:paraId="661D0C5E" w14:textId="4AA2DF44" w:rsidR="00F22ED5" w:rsidRPr="002B75F6" w:rsidRDefault="004410BD" w:rsidP="00D36DDF">
      <w:pPr>
        <w:ind w:right="720"/>
        <w:rPr>
          <w:rFonts w:ascii="Calibri" w:eastAsia="ヒラギノ角ゴ Pro W3" w:hAnsi="Calibri" w:cs="Times New Roman"/>
          <w:b/>
          <w:spacing w:val="-3"/>
          <w:szCs w:val="24"/>
        </w:rPr>
      </w:pPr>
      <w:r w:rsidRPr="002B75F6">
        <w:rPr>
          <w:rFonts w:ascii="Calibri" w:eastAsia="ヒラギノ角ゴ Pro W3" w:hAnsi="Calibri" w:cs="Times New Roman"/>
          <w:b/>
          <w:spacing w:val="-3"/>
          <w:szCs w:val="24"/>
        </w:rPr>
        <w:lastRenderedPageBreak/>
        <w:t>C. C</w:t>
      </w:r>
      <w:r w:rsidR="00E012E5" w:rsidRPr="002B75F6">
        <w:rPr>
          <w:rFonts w:ascii="Calibri" w:eastAsia="ヒラギノ角ゴ Pro W3" w:hAnsi="Calibri" w:cs="Times New Roman"/>
          <w:b/>
          <w:spacing w:val="-3"/>
          <w:szCs w:val="24"/>
        </w:rPr>
        <w:t>ontrol</w:t>
      </w:r>
      <w:r w:rsidR="008E2A1F" w:rsidRPr="002B75F6">
        <w:rPr>
          <w:rFonts w:ascii="Calibri" w:eastAsia="ヒラギノ角ゴ Pro W3" w:hAnsi="Calibri" w:cs="Times New Roman"/>
          <w:b/>
          <w:spacing w:val="-3"/>
          <w:szCs w:val="24"/>
        </w:rPr>
        <w:t>/Diploma</w:t>
      </w:r>
      <w:r w:rsidR="00E012E5" w:rsidRPr="002B75F6">
        <w:rPr>
          <w:rFonts w:ascii="Calibri" w:eastAsia="ヒラギノ角ゴ Pro W3" w:hAnsi="Calibri" w:cs="Times New Roman"/>
          <w:b/>
          <w:spacing w:val="-3"/>
          <w:szCs w:val="24"/>
        </w:rPr>
        <w:t xml:space="preserve"> Stage</w:t>
      </w:r>
    </w:p>
    <w:p w14:paraId="037066BE" w14:textId="77777777" w:rsidR="00F22ED5" w:rsidRPr="00BB2888" w:rsidRDefault="00F22ED5" w:rsidP="00E012E5">
      <w:pPr>
        <w:ind w:right="720"/>
        <w:rPr>
          <w:rFonts w:ascii="Calibri" w:eastAsia="ヒラギノ角ゴ Pro W3" w:hAnsi="Calibri" w:cs="Times New Roman"/>
          <w:spacing w:val="-3"/>
          <w:sz w:val="24"/>
          <w:szCs w:val="24"/>
        </w:rPr>
      </w:pPr>
    </w:p>
    <w:p w14:paraId="0A22436B" w14:textId="152E7524" w:rsidR="00F22ED5" w:rsidRPr="00BB2888"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Control</w:t>
      </w:r>
      <w:r w:rsidR="00F9252A" w:rsidRPr="00BB2888">
        <w:rPr>
          <w:rFonts w:ascii="Calibri" w:eastAsia="ヒラギノ角ゴ Pro W3" w:hAnsi="Calibri" w:cs="Times New Roman"/>
          <w:spacing w:val="-3"/>
          <w:sz w:val="24"/>
          <w:szCs w:val="24"/>
        </w:rPr>
        <w:t>/Diploma</w:t>
      </w:r>
      <w:r w:rsidRPr="00BB2888">
        <w:rPr>
          <w:rFonts w:ascii="Calibri" w:eastAsia="ヒラギノ角ゴ Pro W3" w:hAnsi="Calibri" w:cs="Times New Roman"/>
          <w:spacing w:val="-3"/>
          <w:sz w:val="24"/>
          <w:szCs w:val="24"/>
        </w:rPr>
        <w:t xml:space="preserve"> stage is the time between successfully completing the </w:t>
      </w:r>
      <w:proofErr w:type="spellStart"/>
      <w:r w:rsidRPr="00BB2888">
        <w:rPr>
          <w:rFonts w:ascii="Calibri" w:eastAsia="ヒラギノ角ゴ Pro W3" w:hAnsi="Calibri" w:cs="Times New Roman"/>
          <w:spacing w:val="-3"/>
          <w:sz w:val="24"/>
          <w:szCs w:val="24"/>
        </w:rPr>
        <w:t>propaedeuticum</w:t>
      </w:r>
      <w:proofErr w:type="spellEnd"/>
      <w:r w:rsidRPr="00BB2888">
        <w:rPr>
          <w:rFonts w:ascii="Calibri" w:eastAsia="ヒラギノ角ゴ Pro W3" w:hAnsi="Calibri" w:cs="Times New Roman"/>
          <w:spacing w:val="-3"/>
          <w:sz w:val="24"/>
          <w:szCs w:val="24"/>
        </w:rPr>
        <w:t xml:space="preserve"> </w:t>
      </w:r>
      <w:r w:rsidR="00BC164B" w:rsidRPr="00BB2888">
        <w:rPr>
          <w:rFonts w:ascii="Calibri" w:eastAsia="ヒラギノ角ゴ Pro W3" w:hAnsi="Calibri" w:cs="Times New Roman"/>
          <w:spacing w:val="-3"/>
          <w:sz w:val="24"/>
          <w:szCs w:val="24"/>
        </w:rPr>
        <w:t>exam</w:t>
      </w:r>
      <w:r w:rsidR="00113B7C" w:rsidRPr="00BB2888">
        <w:rPr>
          <w:rFonts w:ascii="Calibri" w:eastAsia="ヒラギノ角ゴ Pro W3" w:hAnsi="Calibri" w:cs="Times New Roman"/>
          <w:spacing w:val="-3"/>
          <w:sz w:val="24"/>
          <w:szCs w:val="24"/>
        </w:rPr>
        <w:t>s</w:t>
      </w:r>
      <w:r w:rsidRPr="00BB2888">
        <w:rPr>
          <w:rFonts w:ascii="Calibri" w:eastAsia="ヒラギノ角ゴ Pro W3" w:hAnsi="Calibri" w:cs="Times New Roman"/>
          <w:spacing w:val="-3"/>
          <w:sz w:val="24"/>
          <w:szCs w:val="24"/>
        </w:rPr>
        <w:t xml:space="preserve"> and graduation.  This phase of training lasts for at least two years.  The requirements for this stage are:</w:t>
      </w:r>
    </w:p>
    <w:p w14:paraId="5F8122C8" w14:textId="77777777" w:rsidR="00F22ED5" w:rsidRPr="00BB2888" w:rsidRDefault="00F22ED5" w:rsidP="00F22ED5">
      <w:pPr>
        <w:tabs>
          <w:tab w:val="left" w:pos="720"/>
        </w:tabs>
        <w:ind w:right="720"/>
        <w:rPr>
          <w:rFonts w:ascii="Calibri" w:eastAsia="ヒラギノ角ゴ Pro W3" w:hAnsi="Calibri" w:cs="Times New Roman"/>
          <w:spacing w:val="-3"/>
          <w:sz w:val="24"/>
          <w:szCs w:val="24"/>
        </w:rPr>
      </w:pPr>
    </w:p>
    <w:p w14:paraId="7820345C" w14:textId="709F0ECC" w:rsidR="00231825" w:rsidRPr="00BB2888" w:rsidRDefault="00231825" w:rsidP="00036296">
      <w:pPr>
        <w:pStyle w:val="ListParagraph"/>
        <w:numPr>
          <w:ilvl w:val="0"/>
          <w:numId w:val="7"/>
        </w:numPr>
        <w:tabs>
          <w:tab w:val="left" w:pos="720"/>
        </w:tabs>
        <w:ind w:right="720"/>
        <w:rPr>
          <w:rFonts w:ascii="Calibri" w:eastAsia="ヒラギノ角ゴ Pro W3" w:hAnsi="Calibri"/>
          <w:spacing w:val="-3"/>
        </w:rPr>
      </w:pPr>
      <w:r w:rsidRPr="00BB2888">
        <w:rPr>
          <w:rFonts w:ascii="Calibri" w:eastAsia="ヒラギノ角ゴ Pro W3" w:hAnsi="Calibri"/>
          <w:spacing w:val="-3"/>
        </w:rPr>
        <w:t>Re</w:t>
      </w:r>
      <w:r w:rsidR="00F22ED5" w:rsidRPr="00BB2888">
        <w:rPr>
          <w:rFonts w:ascii="Calibri" w:eastAsia="ヒラギノ角ゴ Pro W3" w:hAnsi="Calibri"/>
          <w:spacing w:val="-3"/>
        </w:rPr>
        <w:t>gular</w:t>
      </w:r>
      <w:r w:rsidR="00934F50" w:rsidRPr="00BB2888">
        <w:rPr>
          <w:rFonts w:ascii="Calibri" w:eastAsia="ヒラギノ角ゴ Pro W3" w:hAnsi="Calibri"/>
          <w:spacing w:val="-3"/>
        </w:rPr>
        <w:t>,</w:t>
      </w:r>
      <w:r w:rsidR="00DD49DF">
        <w:rPr>
          <w:rFonts w:ascii="Calibri" w:eastAsia="ヒラギノ角ゴ Pro W3" w:hAnsi="Calibri"/>
          <w:spacing w:val="-3"/>
        </w:rPr>
        <w:t xml:space="preserve"> on</w:t>
      </w:r>
      <w:r w:rsidR="00F22ED5" w:rsidRPr="00BB2888">
        <w:rPr>
          <w:rFonts w:ascii="Calibri" w:eastAsia="ヒラギノ角ゴ Pro W3" w:hAnsi="Calibri"/>
          <w:spacing w:val="-3"/>
        </w:rPr>
        <w:t>going personal analysis</w:t>
      </w:r>
      <w:r w:rsidR="001F60BC" w:rsidRPr="00BB2888">
        <w:rPr>
          <w:rFonts w:ascii="Calibri" w:eastAsia="ヒラギノ角ゴ Pro W3" w:hAnsi="Calibri"/>
          <w:spacing w:val="-3"/>
        </w:rPr>
        <w:t>.</w:t>
      </w:r>
      <w:r w:rsidR="00D520BF" w:rsidRPr="00D520BF">
        <w:rPr>
          <w:rFonts w:ascii="Calibri" w:eastAsia="ヒラギノ角ゴ Pro W3" w:hAnsi="Calibri" w:cstheme="minorBidi"/>
          <w:color w:val="C0504D" w:themeColor="accent2"/>
          <w:spacing w:val="-3"/>
          <w:sz w:val="28"/>
          <w:szCs w:val="22"/>
        </w:rPr>
        <w:t xml:space="preserve"> </w:t>
      </w:r>
      <w:r w:rsidR="00D520BF" w:rsidRPr="00D520BF">
        <w:rPr>
          <w:rFonts w:ascii="Calibri" w:eastAsia="ヒラギノ角ゴ Pro W3" w:hAnsi="Calibri"/>
          <w:spacing w:val="-3"/>
        </w:rPr>
        <w:t>A minimum of 40 analytic hours is required per year during training, 25% of which may be by electronic format.</w:t>
      </w:r>
    </w:p>
    <w:p w14:paraId="4F97C510" w14:textId="77777777" w:rsidR="004354B5" w:rsidRPr="004354B5" w:rsidRDefault="00231825" w:rsidP="00036296">
      <w:pPr>
        <w:pStyle w:val="ListParagraph"/>
        <w:numPr>
          <w:ilvl w:val="0"/>
          <w:numId w:val="7"/>
        </w:numPr>
        <w:tabs>
          <w:tab w:val="left" w:pos="720"/>
        </w:tabs>
        <w:ind w:right="720"/>
        <w:rPr>
          <w:rFonts w:ascii="Calibri" w:eastAsia="ヒラギノ角ゴ Pro W3" w:hAnsi="Calibri"/>
          <w:spacing w:val="-3"/>
        </w:rPr>
      </w:pPr>
      <w:r w:rsidRPr="00BB2888">
        <w:rPr>
          <w:rFonts w:ascii="Calibri" w:eastAsia="ヒラギノ角ゴ Pro W3" w:hAnsi="Calibri"/>
          <w:spacing w:val="-3"/>
        </w:rPr>
        <w:t>Y</w:t>
      </w:r>
      <w:r w:rsidR="00F22ED5" w:rsidRPr="00BB2888">
        <w:rPr>
          <w:rFonts w:ascii="Calibri" w:eastAsia="ヒラギノ角ゴ Pro W3" w:hAnsi="Calibri"/>
          <w:spacing w:val="-3"/>
        </w:rPr>
        <w:t>early meeti</w:t>
      </w:r>
      <w:r w:rsidR="0094482F" w:rsidRPr="00BB2888">
        <w:rPr>
          <w:rFonts w:ascii="Calibri" w:eastAsia="ヒラギノ角ゴ Pro W3" w:hAnsi="Calibri"/>
          <w:spacing w:val="-3"/>
        </w:rPr>
        <w:t>ngs with the candidate’s IRSJA R</w:t>
      </w:r>
      <w:r w:rsidR="00F22ED5" w:rsidRPr="00BB2888">
        <w:rPr>
          <w:rFonts w:ascii="Calibri" w:eastAsia="ヒラギノ角ゴ Pro W3" w:hAnsi="Calibri"/>
          <w:spacing w:val="-3"/>
        </w:rPr>
        <w:t>e</w:t>
      </w:r>
      <w:r w:rsidR="0094482F" w:rsidRPr="00BB2888">
        <w:rPr>
          <w:rFonts w:ascii="Calibri" w:eastAsia="ヒラギノ角ゴ Pro W3" w:hAnsi="Calibri"/>
          <w:spacing w:val="-3"/>
        </w:rPr>
        <w:t>view C</w:t>
      </w:r>
      <w:r w:rsidR="00F22ED5" w:rsidRPr="00BB2888">
        <w:rPr>
          <w:rFonts w:ascii="Calibri" w:eastAsia="ヒラギノ角ゴ Pro W3" w:hAnsi="Calibri"/>
          <w:spacing w:val="-3"/>
        </w:rPr>
        <w:t>ommittee</w:t>
      </w:r>
      <w:r w:rsidR="001F60BC" w:rsidRPr="00BB2888">
        <w:rPr>
          <w:rFonts w:ascii="Calibri" w:eastAsia="ヒラギノ角ゴ Pro W3" w:hAnsi="Calibri"/>
          <w:spacing w:val="-3"/>
        </w:rPr>
        <w:t>.</w:t>
      </w:r>
      <w:r w:rsidR="004354B5" w:rsidRPr="00BB2888">
        <w:rPr>
          <w:rFonts w:ascii="Calibri" w:eastAsia="ヒラギノ角ゴ Pro W3" w:hAnsi="Calibri"/>
          <w:spacing w:val="-3"/>
        </w:rPr>
        <w:t xml:space="preserve"> </w:t>
      </w:r>
    </w:p>
    <w:p w14:paraId="0C6FD00E" w14:textId="77777777" w:rsidR="004354B5" w:rsidRPr="004354B5" w:rsidRDefault="004354B5" w:rsidP="00036296">
      <w:pPr>
        <w:pStyle w:val="ListParagraph"/>
        <w:numPr>
          <w:ilvl w:val="0"/>
          <w:numId w:val="7"/>
        </w:numPr>
        <w:rPr>
          <w:rFonts w:ascii="Calibri" w:eastAsia="ヒラギノ角ゴ Pro W3" w:hAnsi="Calibri"/>
          <w:spacing w:val="-3"/>
        </w:rPr>
      </w:pPr>
      <w:r w:rsidRPr="004354B5">
        <w:rPr>
          <w:rFonts w:ascii="Calibri" w:eastAsia="ヒラギノ角ゴ Pro W3" w:hAnsi="Calibri"/>
          <w:spacing w:val="-3"/>
        </w:rPr>
        <w:t>Attendance at semi-annual IRSJA meetings.</w:t>
      </w:r>
    </w:p>
    <w:p w14:paraId="388D6960" w14:textId="6ACF0626" w:rsidR="004354B5" w:rsidRPr="004354B5" w:rsidRDefault="00887290" w:rsidP="00036296">
      <w:pPr>
        <w:pStyle w:val="ListParagraph"/>
        <w:numPr>
          <w:ilvl w:val="0"/>
          <w:numId w:val="7"/>
        </w:numPr>
        <w:ind w:right="720"/>
        <w:rPr>
          <w:rFonts w:ascii="Calibri" w:eastAsia="ヒラギノ角ゴ Pro W3" w:hAnsi="Calibri"/>
          <w:spacing w:val="-3"/>
        </w:rPr>
      </w:pPr>
      <w:r>
        <w:rPr>
          <w:rFonts w:ascii="Calibri" w:eastAsia="ヒラギノ角ゴ Pro W3" w:hAnsi="Calibri"/>
          <w:spacing w:val="-3"/>
        </w:rPr>
        <w:t xml:space="preserve">At the discretion of the Local Seminar, </w:t>
      </w:r>
      <w:r w:rsidR="004354B5" w:rsidRPr="004354B5">
        <w:rPr>
          <w:rFonts w:ascii="Calibri" w:eastAsia="ヒラギノ角ゴ Pro W3" w:hAnsi="Calibri"/>
          <w:spacing w:val="-3"/>
        </w:rPr>
        <w:t>meet</w:t>
      </w:r>
      <w:r>
        <w:rPr>
          <w:rFonts w:ascii="Calibri" w:eastAsia="ヒラギノ角ゴ Pro W3" w:hAnsi="Calibri"/>
          <w:spacing w:val="-3"/>
        </w:rPr>
        <w:t xml:space="preserve"> with Local Training Faculty.</w:t>
      </w:r>
    </w:p>
    <w:p w14:paraId="24105BDF" w14:textId="3E7D4F0D" w:rsidR="004354B5" w:rsidRPr="00CB4F9F" w:rsidRDefault="00DD49DF" w:rsidP="00036296">
      <w:pPr>
        <w:pStyle w:val="ListParagraph"/>
        <w:numPr>
          <w:ilvl w:val="0"/>
          <w:numId w:val="7"/>
        </w:numPr>
        <w:rPr>
          <w:rFonts w:ascii="Calibri" w:eastAsia="ヒラギノ角ゴ Pro W3" w:hAnsi="Calibri"/>
          <w:spacing w:val="-3"/>
        </w:rPr>
      </w:pPr>
      <w:r>
        <w:rPr>
          <w:rFonts w:ascii="Calibri" w:eastAsia="ヒラギノ角ゴ Pro W3" w:hAnsi="Calibri"/>
          <w:spacing w:val="-3"/>
        </w:rPr>
        <w:t>100 hours of control case consultation</w:t>
      </w:r>
      <w:r w:rsidR="004354B5" w:rsidRPr="004354B5">
        <w:rPr>
          <w:rFonts w:ascii="Calibri" w:eastAsia="ヒラギノ角ゴ Pro W3" w:hAnsi="Calibri"/>
          <w:spacing w:val="-3"/>
        </w:rPr>
        <w:t xml:space="preserve"> at no less than 2 </w:t>
      </w:r>
      <w:r w:rsidR="00F56CC7">
        <w:rPr>
          <w:rFonts w:ascii="Calibri" w:eastAsia="ヒラギノ角ゴ Pro W3" w:hAnsi="Calibri"/>
          <w:spacing w:val="-3"/>
        </w:rPr>
        <w:t xml:space="preserve">face-to-face </w:t>
      </w:r>
      <w:r w:rsidR="004354B5" w:rsidRPr="004354B5">
        <w:rPr>
          <w:rFonts w:ascii="Calibri" w:eastAsia="ヒラギノ角ゴ Pro W3" w:hAnsi="Calibri"/>
          <w:spacing w:val="-3"/>
        </w:rPr>
        <w:t>hours per month with an IRSJA analyst</w:t>
      </w:r>
      <w:r w:rsidR="004354B5" w:rsidRPr="00CB4F9F">
        <w:rPr>
          <w:rFonts w:ascii="Calibri" w:eastAsia="ヒラギノ角ゴ Pro W3" w:hAnsi="Calibri"/>
          <w:spacing w:val="-3"/>
        </w:rPr>
        <w:t xml:space="preserve">. </w:t>
      </w:r>
      <w:r w:rsidR="00C406B9" w:rsidRPr="00CB4F9F">
        <w:rPr>
          <w:rFonts w:ascii="Calibri" w:eastAsia="ヒラギノ角ゴ Pro W3" w:hAnsi="Calibri"/>
        </w:rPr>
        <w:t xml:space="preserve">Up to 25% of control/diploma supervision may be performed using telecommunications. </w:t>
      </w:r>
    </w:p>
    <w:p w14:paraId="22A1453E" w14:textId="77777777" w:rsidR="004354B5" w:rsidRPr="004354B5" w:rsidRDefault="004354B5" w:rsidP="00036296">
      <w:pPr>
        <w:pStyle w:val="ListParagraph"/>
        <w:numPr>
          <w:ilvl w:val="0"/>
          <w:numId w:val="7"/>
        </w:numPr>
        <w:rPr>
          <w:rFonts w:ascii="Calibri" w:eastAsia="ヒラギノ角ゴ Pro W3" w:hAnsi="Calibri"/>
          <w:spacing w:val="-3"/>
        </w:rPr>
      </w:pPr>
      <w:r w:rsidRPr="004354B5">
        <w:rPr>
          <w:rFonts w:ascii="Calibri" w:eastAsia="ヒラギノ角ゴ Pro W3" w:hAnsi="Calibri"/>
          <w:spacing w:val="-3"/>
        </w:rPr>
        <w:t>Participation in control colloquia for a minimum of 60 hours per year.</w:t>
      </w:r>
    </w:p>
    <w:p w14:paraId="1FEA1D17" w14:textId="77777777" w:rsidR="004354B5" w:rsidRPr="004354B5" w:rsidRDefault="004354B5" w:rsidP="00036296">
      <w:pPr>
        <w:pStyle w:val="ListParagraph"/>
        <w:numPr>
          <w:ilvl w:val="0"/>
          <w:numId w:val="7"/>
        </w:numPr>
        <w:rPr>
          <w:rFonts w:ascii="Calibri" w:eastAsia="ヒラギノ角ゴ Pro W3" w:hAnsi="Calibri"/>
          <w:spacing w:val="-3"/>
        </w:rPr>
      </w:pPr>
      <w:r w:rsidRPr="004354B5">
        <w:rPr>
          <w:rFonts w:ascii="Calibri" w:eastAsia="ヒラギノ角ゴ Pro W3" w:hAnsi="Calibri"/>
          <w:spacing w:val="-3"/>
        </w:rPr>
        <w:t>Preparation of written cases for examination.</w:t>
      </w:r>
    </w:p>
    <w:p w14:paraId="736AAC5B" w14:textId="77777777" w:rsidR="004354B5" w:rsidRPr="004354B5" w:rsidRDefault="004354B5" w:rsidP="00036296">
      <w:pPr>
        <w:pStyle w:val="ListParagraph"/>
        <w:numPr>
          <w:ilvl w:val="0"/>
          <w:numId w:val="7"/>
        </w:numPr>
        <w:rPr>
          <w:rFonts w:ascii="Calibri" w:eastAsia="ヒラギノ角ゴ Pro W3" w:hAnsi="Calibri"/>
          <w:spacing w:val="-3"/>
        </w:rPr>
      </w:pPr>
      <w:r w:rsidRPr="004354B5">
        <w:rPr>
          <w:rFonts w:ascii="Calibri" w:eastAsia="ヒラギノ角ゴ Pro W3" w:hAnsi="Calibri"/>
          <w:spacing w:val="-3"/>
        </w:rPr>
        <w:t>Preparation of a thesis for examination.</w:t>
      </w:r>
    </w:p>
    <w:p w14:paraId="4AA34BA9" w14:textId="7B6DDC7C" w:rsidR="00F22ED5" w:rsidRDefault="001F1A23" w:rsidP="001F1A23">
      <w:pPr>
        <w:pStyle w:val="ListParagraph"/>
        <w:numPr>
          <w:ilvl w:val="0"/>
          <w:numId w:val="7"/>
        </w:numPr>
        <w:tabs>
          <w:tab w:val="left" w:pos="720"/>
        </w:tabs>
        <w:ind w:right="720"/>
        <w:rPr>
          <w:rFonts w:ascii="Calibri" w:eastAsia="ヒラギノ角ゴ Pro W3" w:hAnsi="Calibri"/>
          <w:spacing w:val="-3"/>
        </w:rPr>
      </w:pPr>
      <w:r>
        <w:rPr>
          <w:rFonts w:ascii="Calibri" w:eastAsia="ヒラギノ角ゴ Pro W3" w:hAnsi="Calibri"/>
          <w:spacing w:val="-3"/>
        </w:rPr>
        <w:t>Passing both cases and thesis examinations.</w:t>
      </w:r>
    </w:p>
    <w:p w14:paraId="2E8FCC51" w14:textId="77777777" w:rsidR="00053324" w:rsidRPr="00A61B69" w:rsidRDefault="00053324" w:rsidP="00A61B69">
      <w:pPr>
        <w:tabs>
          <w:tab w:val="left" w:pos="720"/>
        </w:tabs>
        <w:ind w:right="720"/>
        <w:rPr>
          <w:rFonts w:ascii="Calibri" w:eastAsia="ヒラギノ角ゴ Pro W3" w:hAnsi="Calibri"/>
          <w:spacing w:val="-3"/>
        </w:rPr>
      </w:pPr>
    </w:p>
    <w:p w14:paraId="4F9A383D" w14:textId="7745D360" w:rsidR="001F03AE" w:rsidRPr="00BB2888" w:rsidRDefault="004410BD"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t>1. I</w:t>
      </w:r>
      <w:r w:rsidR="00DD49DF">
        <w:rPr>
          <w:rFonts w:ascii="Calibri" w:eastAsia="ヒラギノ角ゴ Pro W3" w:hAnsi="Calibri" w:cs="Times New Roman"/>
          <w:b/>
          <w:spacing w:val="-3"/>
          <w:sz w:val="24"/>
          <w:szCs w:val="24"/>
        </w:rPr>
        <w:t xml:space="preserve">ndividual and Colloquium Case Consultation </w:t>
      </w:r>
    </w:p>
    <w:p w14:paraId="3E9BFDF6" w14:textId="77777777" w:rsidR="00F22ED5" w:rsidRPr="00BB2888" w:rsidRDefault="00F22ED5" w:rsidP="00F22ED5">
      <w:pPr>
        <w:ind w:right="720"/>
        <w:rPr>
          <w:rFonts w:ascii="Calibri" w:eastAsia="ヒラギノ角ゴ Pro W3" w:hAnsi="Calibri" w:cs="Times New Roman"/>
          <w:spacing w:val="-3"/>
          <w:sz w:val="24"/>
          <w:szCs w:val="24"/>
        </w:rPr>
      </w:pPr>
    </w:p>
    <w:p w14:paraId="043004D2" w14:textId="256DE615" w:rsidR="00092A64" w:rsidRPr="00BB2888" w:rsidRDefault="00DD49DF" w:rsidP="00F22ED5">
      <w:pPr>
        <w:ind w:right="720"/>
        <w:rPr>
          <w:rFonts w:ascii="Calibri" w:eastAsia="ヒラギノ角ゴ Pro W3" w:hAnsi="Calibri" w:cs="Times New Roman"/>
          <w:spacing w:val="-3"/>
          <w:sz w:val="24"/>
          <w:szCs w:val="24"/>
          <w:u w:val="single"/>
        </w:rPr>
      </w:pPr>
      <w:r>
        <w:rPr>
          <w:rFonts w:ascii="Calibri" w:eastAsia="ヒラギノ角ゴ Pro W3" w:hAnsi="Calibri" w:cs="Times New Roman"/>
          <w:spacing w:val="-3"/>
          <w:sz w:val="24"/>
          <w:szCs w:val="24"/>
          <w:u w:val="single"/>
        </w:rPr>
        <w:t>Individual Case Consultat</w:t>
      </w:r>
      <w:r w:rsidR="00092A64" w:rsidRPr="00BB2888">
        <w:rPr>
          <w:rFonts w:ascii="Calibri" w:eastAsia="ヒラギノ角ゴ Pro W3" w:hAnsi="Calibri" w:cs="Times New Roman"/>
          <w:spacing w:val="-3"/>
          <w:sz w:val="24"/>
          <w:szCs w:val="24"/>
          <w:u w:val="single"/>
        </w:rPr>
        <w:t>ion</w:t>
      </w:r>
    </w:p>
    <w:p w14:paraId="31D71EE9" w14:textId="6C95CC28" w:rsidR="00F87E45" w:rsidRPr="00BB2888" w:rsidRDefault="00092A64" w:rsidP="00BD6E0F">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During the Control/Diploma stage, the candidate conducts therapeutic analysis with </w:t>
      </w:r>
      <w:proofErr w:type="spellStart"/>
      <w:r w:rsidRPr="00BB2888">
        <w:rPr>
          <w:rFonts w:ascii="Calibri" w:eastAsia="ヒラギノ角ゴ Pro W3" w:hAnsi="Calibri" w:cs="Times New Roman"/>
          <w:spacing w:val="-3"/>
          <w:sz w:val="24"/>
          <w:szCs w:val="24"/>
        </w:rPr>
        <w:t>analysands</w:t>
      </w:r>
      <w:proofErr w:type="spellEnd"/>
      <w:r w:rsidR="00F22ED5" w:rsidRPr="00BB2888">
        <w:rPr>
          <w:rFonts w:ascii="Calibri" w:eastAsia="ヒラギノ角ゴ Pro W3" w:hAnsi="Calibri" w:cs="Times New Roman"/>
          <w:spacing w:val="-3"/>
          <w:sz w:val="24"/>
          <w:szCs w:val="24"/>
        </w:rPr>
        <w:t xml:space="preserve"> under the supervision of</w:t>
      </w:r>
      <w:r w:rsidR="00C95635" w:rsidRPr="00C95635">
        <w:t xml:space="preserve"> </w:t>
      </w:r>
      <w:r w:rsidR="00C95635">
        <w:rPr>
          <w:rFonts w:ascii="Calibri" w:eastAsia="ヒラギノ角ゴ Pro W3" w:hAnsi="Calibri" w:cs="Times New Roman"/>
          <w:spacing w:val="-3"/>
          <w:sz w:val="24"/>
          <w:szCs w:val="24"/>
        </w:rPr>
        <w:t>a</w:t>
      </w:r>
      <w:r w:rsidR="00C95635" w:rsidRPr="00C95635">
        <w:rPr>
          <w:rFonts w:ascii="Calibri" w:eastAsia="ヒラギノ角ゴ Pro W3" w:hAnsi="Calibri" w:cs="Times New Roman"/>
          <w:spacing w:val="-3"/>
          <w:sz w:val="24"/>
          <w:szCs w:val="24"/>
        </w:rPr>
        <w:t>n IRSJA senior analyst</w:t>
      </w:r>
      <w:r w:rsidR="00777891">
        <w:rPr>
          <w:rFonts w:ascii="Calibri" w:eastAsia="ヒラギノ角ゴ Pro W3" w:hAnsi="Calibri" w:cs="Times New Roman"/>
          <w:spacing w:val="-3"/>
          <w:sz w:val="24"/>
          <w:szCs w:val="24"/>
        </w:rPr>
        <w:t xml:space="preserve">. </w:t>
      </w:r>
      <w:r w:rsidR="00C406B9">
        <w:rPr>
          <w:rFonts w:ascii="Calibri" w:eastAsia="ヒラギノ角ゴ Pro W3" w:hAnsi="Calibri" w:cs="Times New Roman"/>
          <w:spacing w:val="-3"/>
          <w:sz w:val="24"/>
          <w:szCs w:val="24"/>
        </w:rPr>
        <w:t xml:space="preserve">  A minimum of 100 hours of </w:t>
      </w:r>
      <w:r w:rsidR="00DD49DF">
        <w:rPr>
          <w:rFonts w:ascii="Calibri" w:eastAsia="ヒラギノ角ゴ Pro W3" w:hAnsi="Calibri" w:cs="Times New Roman"/>
          <w:spacing w:val="-3"/>
          <w:sz w:val="24"/>
          <w:szCs w:val="24"/>
        </w:rPr>
        <w:t>case consultation</w:t>
      </w:r>
      <w:r w:rsidR="00777891">
        <w:rPr>
          <w:rFonts w:ascii="Calibri" w:eastAsia="ヒラギノ角ゴ Pro W3" w:hAnsi="Calibri" w:cs="Times New Roman"/>
          <w:spacing w:val="-3"/>
          <w:sz w:val="24"/>
          <w:szCs w:val="24"/>
        </w:rPr>
        <w:t xml:space="preserve"> at a frequency of</w:t>
      </w:r>
      <w:r w:rsidR="00904BA7">
        <w:rPr>
          <w:rFonts w:ascii="Calibri" w:eastAsia="ヒラギノ角ゴ Pro W3" w:hAnsi="Calibri" w:cs="Times New Roman"/>
          <w:spacing w:val="-3"/>
          <w:sz w:val="24"/>
          <w:szCs w:val="24"/>
        </w:rPr>
        <w:t xml:space="preserve"> at least</w:t>
      </w:r>
      <w:r w:rsidR="00777891">
        <w:rPr>
          <w:rFonts w:ascii="Calibri" w:eastAsia="ヒラギノ角ゴ Pro W3" w:hAnsi="Calibri" w:cs="Times New Roman"/>
          <w:spacing w:val="-3"/>
          <w:sz w:val="24"/>
          <w:szCs w:val="24"/>
        </w:rPr>
        <w:t xml:space="preserve"> two </w:t>
      </w:r>
      <w:r w:rsidR="00006C9A">
        <w:rPr>
          <w:rFonts w:ascii="Calibri" w:eastAsia="ヒラギノ角ゴ Pro W3" w:hAnsi="Calibri" w:cs="Times New Roman"/>
          <w:spacing w:val="-3"/>
          <w:sz w:val="24"/>
          <w:szCs w:val="24"/>
        </w:rPr>
        <w:t xml:space="preserve">face-to-face </w:t>
      </w:r>
      <w:r w:rsidR="00777891">
        <w:rPr>
          <w:rFonts w:ascii="Calibri" w:eastAsia="ヒラギノ角ゴ Pro W3" w:hAnsi="Calibri" w:cs="Times New Roman"/>
          <w:spacing w:val="-3"/>
          <w:sz w:val="24"/>
          <w:szCs w:val="24"/>
        </w:rPr>
        <w:t>hours per month is required during this phase of training.</w:t>
      </w:r>
    </w:p>
    <w:p w14:paraId="64372FE7" w14:textId="77777777" w:rsidR="00F87E45" w:rsidRPr="00BB2888" w:rsidRDefault="00F87E45" w:rsidP="00BD6E0F">
      <w:pPr>
        <w:ind w:right="720"/>
        <w:rPr>
          <w:rFonts w:ascii="Calibri" w:eastAsia="ヒラギノ角ゴ Pro W3" w:hAnsi="Calibri" w:cs="Times New Roman"/>
          <w:spacing w:val="-3"/>
          <w:sz w:val="24"/>
          <w:szCs w:val="24"/>
        </w:rPr>
      </w:pPr>
    </w:p>
    <w:p w14:paraId="47FDDB65" w14:textId="59E87983" w:rsidR="00BD6E0F" w:rsidRPr="00BB2888" w:rsidRDefault="00C406B9" w:rsidP="00BD6E0F">
      <w:pPr>
        <w:ind w:right="720"/>
        <w:rPr>
          <w:rFonts w:ascii="Calibri" w:eastAsia="ヒラギノ角ゴ Pro W3" w:hAnsi="Calibri" w:cs="Times New Roman"/>
          <w:spacing w:val="-3"/>
          <w:sz w:val="24"/>
          <w:szCs w:val="24"/>
        </w:rPr>
      </w:pPr>
      <w:r w:rsidRPr="00CB4F9F">
        <w:rPr>
          <w:rFonts w:ascii="Calibri" w:eastAsia="ヒラギノ角ゴ Pro W3" w:hAnsi="Calibri"/>
          <w:sz w:val="24"/>
          <w:szCs w:val="24"/>
        </w:rPr>
        <w:t>Up to 25</w:t>
      </w:r>
      <w:r w:rsidR="00DD49DF">
        <w:rPr>
          <w:rFonts w:ascii="Calibri" w:eastAsia="ヒラギノ角ゴ Pro W3" w:hAnsi="Calibri"/>
          <w:sz w:val="24"/>
          <w:szCs w:val="24"/>
        </w:rPr>
        <w:t>% of control/diploma case consultation</w:t>
      </w:r>
      <w:r w:rsidRPr="00CB4F9F">
        <w:rPr>
          <w:rFonts w:ascii="Calibri" w:eastAsia="ヒラギノ角ゴ Pro W3" w:hAnsi="Calibri"/>
          <w:sz w:val="24"/>
          <w:szCs w:val="24"/>
        </w:rPr>
        <w:t xml:space="preserve"> may be performed using telecommunications. </w:t>
      </w:r>
      <w:r w:rsidR="00BD6E0F" w:rsidRPr="00BB2888">
        <w:rPr>
          <w:rFonts w:ascii="Calibri" w:eastAsia="ヒラギノ角ゴ Pro W3" w:hAnsi="Calibri"/>
          <w:sz w:val="24"/>
          <w:szCs w:val="24"/>
        </w:rPr>
        <w:t>The number of face-to-face and teleconference</w:t>
      </w:r>
      <w:r w:rsidR="00DD49DF">
        <w:rPr>
          <w:rFonts w:ascii="Calibri" w:eastAsia="ヒラギノ角ゴ Pro W3" w:hAnsi="Calibri"/>
          <w:sz w:val="24"/>
          <w:szCs w:val="24"/>
        </w:rPr>
        <w:t xml:space="preserve"> individual hours of case consultation</w:t>
      </w:r>
      <w:r w:rsidR="00BD6E0F" w:rsidRPr="00BB2888">
        <w:rPr>
          <w:rFonts w:ascii="Calibri" w:eastAsia="ヒラギノ角ゴ Pro W3" w:hAnsi="Calibri"/>
          <w:sz w:val="24"/>
          <w:szCs w:val="24"/>
        </w:rPr>
        <w:t xml:space="preserve"> are verified yearly in an evalu</w:t>
      </w:r>
      <w:r w:rsidR="00C10613">
        <w:rPr>
          <w:rFonts w:ascii="Calibri" w:eastAsia="ヒラギノ角ゴ Pro W3" w:hAnsi="Calibri"/>
          <w:sz w:val="24"/>
          <w:szCs w:val="24"/>
        </w:rPr>
        <w:t>ative report written by the C</w:t>
      </w:r>
      <w:r w:rsidR="00BD6E0F" w:rsidRPr="00BB2888">
        <w:rPr>
          <w:rFonts w:ascii="Calibri" w:eastAsia="ヒラギノ角ゴ Pro W3" w:hAnsi="Calibri"/>
          <w:sz w:val="24"/>
          <w:szCs w:val="24"/>
        </w:rPr>
        <w:t>ontrol</w:t>
      </w:r>
      <w:r w:rsidR="00C10613">
        <w:rPr>
          <w:rFonts w:ascii="Calibri" w:eastAsia="ヒラギノ角ゴ Pro W3" w:hAnsi="Calibri"/>
          <w:sz w:val="24"/>
          <w:szCs w:val="24"/>
        </w:rPr>
        <w:t>/Diploma</w:t>
      </w:r>
      <w:r w:rsidR="00BD6E0F" w:rsidRPr="00BB2888">
        <w:rPr>
          <w:rFonts w:ascii="Calibri" w:eastAsia="ヒラギノ角ゴ Pro W3" w:hAnsi="Calibri"/>
          <w:sz w:val="24"/>
          <w:szCs w:val="24"/>
        </w:rPr>
        <w:t xml:space="preserve"> candidate’s supervisor(s).  These hours are to be recorded on the transcript by the candidate</w:t>
      </w:r>
      <w:r w:rsidR="00BF4902">
        <w:rPr>
          <w:rFonts w:ascii="Calibri" w:eastAsia="ヒラギノ角ゴ Pro W3" w:hAnsi="Calibri"/>
          <w:sz w:val="24"/>
          <w:szCs w:val="24"/>
        </w:rPr>
        <w:t>.</w:t>
      </w:r>
      <w:r w:rsidR="00BD6E0F" w:rsidRPr="00BB2888">
        <w:rPr>
          <w:rFonts w:ascii="Calibri" w:eastAsia="ヒラギノ角ゴ Pro W3" w:hAnsi="Calibri"/>
          <w:sz w:val="24"/>
          <w:szCs w:val="24"/>
        </w:rPr>
        <w:t xml:space="preserve"> </w:t>
      </w:r>
      <w:r w:rsidR="00BF4902">
        <w:rPr>
          <w:rFonts w:ascii="Calibri" w:eastAsia="ヒラギノ角ゴ Pro W3" w:hAnsi="Calibri"/>
          <w:sz w:val="24"/>
          <w:szCs w:val="24"/>
        </w:rPr>
        <w:t>C</w:t>
      </w:r>
      <w:r w:rsidR="00BD6E0F" w:rsidRPr="00BB2888">
        <w:rPr>
          <w:rFonts w:ascii="Calibri" w:eastAsia="ヒラギノ角ゴ Pro W3" w:hAnsi="Calibri"/>
          <w:sz w:val="24"/>
          <w:szCs w:val="24"/>
        </w:rPr>
        <w:t xml:space="preserve">andidates are responsible for seeing that supervising analysts submit evaluations of their Control/Diploma stage work to the </w:t>
      </w:r>
      <w:r w:rsidR="0049105F">
        <w:rPr>
          <w:rFonts w:ascii="Calibri" w:eastAsia="ヒラギノ角ゴ Pro W3" w:hAnsi="Calibri"/>
          <w:sz w:val="24"/>
          <w:szCs w:val="24"/>
        </w:rPr>
        <w:t xml:space="preserve">IRSJA </w:t>
      </w:r>
      <w:r w:rsidR="00090DAC">
        <w:rPr>
          <w:rFonts w:ascii="Calibri" w:eastAsia="ヒラギノ角ゴ Pro W3" w:hAnsi="Calibri"/>
          <w:sz w:val="24"/>
          <w:szCs w:val="24"/>
        </w:rPr>
        <w:t>Director of Training</w:t>
      </w:r>
      <w:r w:rsidR="00AE4833">
        <w:rPr>
          <w:rFonts w:ascii="Calibri" w:eastAsia="ヒラギノ角ゴ Pro W3" w:hAnsi="Calibri"/>
          <w:sz w:val="24"/>
          <w:szCs w:val="24"/>
        </w:rPr>
        <w:t xml:space="preserve"> before the IRSJA F</w:t>
      </w:r>
      <w:r w:rsidR="00BD6E0F" w:rsidRPr="00BB2888">
        <w:rPr>
          <w:rFonts w:ascii="Calibri" w:eastAsia="ヒラギノ角ゴ Pro W3" w:hAnsi="Calibri"/>
          <w:sz w:val="24"/>
          <w:szCs w:val="24"/>
        </w:rPr>
        <w:t xml:space="preserve">all meeting.  </w:t>
      </w:r>
    </w:p>
    <w:p w14:paraId="473962B5" w14:textId="77777777" w:rsidR="00BD6E0F" w:rsidRPr="00BB2888" w:rsidRDefault="00BD6E0F" w:rsidP="00F22ED5">
      <w:pPr>
        <w:ind w:right="720"/>
        <w:rPr>
          <w:rFonts w:ascii="Calibri" w:eastAsia="ヒラギノ角ゴ Pro W3" w:hAnsi="Calibri"/>
          <w:sz w:val="24"/>
          <w:szCs w:val="24"/>
        </w:rPr>
      </w:pPr>
    </w:p>
    <w:p w14:paraId="201C9156" w14:textId="5E93DAD1" w:rsidR="008C6ADC" w:rsidRPr="00BB2888" w:rsidRDefault="00D20825" w:rsidP="00F22ED5">
      <w:pPr>
        <w:ind w:right="720"/>
        <w:rPr>
          <w:rFonts w:ascii="Calibri" w:eastAsia="ヒラギノ角ゴ Pro W3" w:hAnsi="Calibri"/>
          <w:sz w:val="24"/>
          <w:szCs w:val="24"/>
          <w:u w:val="single"/>
        </w:rPr>
      </w:pPr>
      <w:r>
        <w:rPr>
          <w:rFonts w:ascii="Calibri" w:eastAsia="ヒラギノ角ゴ Pro W3" w:hAnsi="Calibri"/>
          <w:sz w:val="24"/>
          <w:szCs w:val="24"/>
          <w:u w:val="single"/>
        </w:rPr>
        <w:t>Case Colloquia</w:t>
      </w:r>
    </w:p>
    <w:p w14:paraId="52A4FDD2" w14:textId="4752E5C8" w:rsidR="00D135C0" w:rsidRDefault="00BF4902" w:rsidP="00D135C0">
      <w:pPr>
        <w:ind w:right="720"/>
        <w:rPr>
          <w:rFonts w:ascii="Calibri" w:eastAsia="ヒラギノ角ゴ Pro W3" w:hAnsi="Calibri" w:cs="Times New Roman"/>
          <w:spacing w:val="-3"/>
          <w:sz w:val="24"/>
          <w:szCs w:val="24"/>
        </w:rPr>
      </w:pPr>
      <w:r>
        <w:rPr>
          <w:rFonts w:ascii="Calibri" w:eastAsia="ヒラギノ角ゴ Pro W3" w:hAnsi="Calibri" w:cs="Times New Roman"/>
          <w:spacing w:val="-3"/>
          <w:sz w:val="24"/>
          <w:szCs w:val="24"/>
        </w:rPr>
        <w:t>Case colloquia provide a forum for presentation and discussion of ongoing cases from the practices of Contro</w:t>
      </w:r>
      <w:r w:rsidR="00DD49DF">
        <w:rPr>
          <w:rFonts w:ascii="Calibri" w:eastAsia="ヒラギノ角ゴ Pro W3" w:hAnsi="Calibri" w:cs="Times New Roman"/>
          <w:spacing w:val="-3"/>
          <w:sz w:val="24"/>
          <w:szCs w:val="24"/>
        </w:rPr>
        <w:t>l/Diploma candidates.  Colloquium</w:t>
      </w:r>
      <w:r>
        <w:rPr>
          <w:rFonts w:ascii="Calibri" w:eastAsia="ヒラギノ角ゴ Pro W3" w:hAnsi="Calibri" w:cs="Times New Roman"/>
          <w:spacing w:val="-3"/>
          <w:sz w:val="24"/>
          <w:szCs w:val="24"/>
        </w:rPr>
        <w:t xml:space="preserve"> participants explore current and emerging clinical challenges and promote the vitality and potential of Jungian analysis within the analytic setting. </w:t>
      </w:r>
      <w:r w:rsidR="00D135C0" w:rsidRPr="00D135C0">
        <w:rPr>
          <w:rFonts w:ascii="Calibri" w:eastAsia="ヒラギノ角ゴ Pro W3" w:hAnsi="Calibri" w:cs="Times New Roman"/>
          <w:spacing w:val="-3"/>
          <w:sz w:val="24"/>
          <w:szCs w:val="24"/>
        </w:rPr>
        <w:t xml:space="preserve"> </w:t>
      </w:r>
    </w:p>
    <w:p w14:paraId="0385D458" w14:textId="77777777" w:rsidR="00D135C0" w:rsidRDefault="00D135C0" w:rsidP="00D135C0">
      <w:pPr>
        <w:ind w:right="720"/>
        <w:rPr>
          <w:rFonts w:ascii="Calibri" w:eastAsia="ヒラギノ角ゴ Pro W3" w:hAnsi="Calibri" w:cs="Times New Roman"/>
          <w:spacing w:val="-3"/>
          <w:sz w:val="24"/>
          <w:szCs w:val="24"/>
        </w:rPr>
      </w:pPr>
    </w:p>
    <w:p w14:paraId="289D88C6" w14:textId="5DB05BBC" w:rsidR="00D135C0" w:rsidRDefault="00D135C0" w:rsidP="00D135C0">
      <w:pPr>
        <w:ind w:right="720"/>
        <w:rPr>
          <w:rFonts w:ascii="Calibri" w:eastAsia="ヒラギノ角ゴ Pro W3" w:hAnsi="Calibri" w:cs="Times New Roman"/>
          <w:spacing w:val="-3"/>
          <w:sz w:val="24"/>
          <w:szCs w:val="24"/>
        </w:rPr>
      </w:pPr>
      <w:r>
        <w:rPr>
          <w:rFonts w:ascii="Calibri" w:eastAsia="ヒラギノ角ゴ Pro W3" w:hAnsi="Calibri" w:cs="Times New Roman"/>
          <w:spacing w:val="-3"/>
          <w:sz w:val="24"/>
          <w:szCs w:val="24"/>
        </w:rPr>
        <w:t>A case colloqui</w:t>
      </w:r>
      <w:r w:rsidR="00EA1499">
        <w:rPr>
          <w:rFonts w:ascii="Calibri" w:eastAsia="ヒラギノ角ゴ Pro W3" w:hAnsi="Calibri" w:cs="Times New Roman"/>
          <w:spacing w:val="-3"/>
          <w:sz w:val="24"/>
          <w:szCs w:val="24"/>
        </w:rPr>
        <w:t>um</w:t>
      </w:r>
      <w:r w:rsidRPr="00B01041">
        <w:rPr>
          <w:rFonts w:ascii="Calibri" w:eastAsia="ヒラギノ角ゴ Pro W3" w:hAnsi="Calibri" w:cs="Times New Roman"/>
          <w:spacing w:val="-3"/>
          <w:sz w:val="24"/>
          <w:szCs w:val="24"/>
        </w:rPr>
        <w:t xml:space="preserve"> consists of an IRSJA senior analyst and a minimum of three candidate participants.  </w:t>
      </w:r>
      <w:r w:rsidR="00DD49DF">
        <w:rPr>
          <w:rFonts w:ascii="Calibri" w:eastAsia="ヒラギノ角ゴ Pro W3" w:hAnsi="Calibri" w:cs="Times New Roman"/>
          <w:spacing w:val="-3"/>
          <w:sz w:val="24"/>
          <w:szCs w:val="24"/>
        </w:rPr>
        <w:t>In</w:t>
      </w:r>
      <w:r w:rsidRPr="00B01041">
        <w:rPr>
          <w:rFonts w:ascii="Calibri" w:eastAsia="ヒラギノ角ゴ Pro W3" w:hAnsi="Calibri" w:cs="Times New Roman"/>
          <w:spacing w:val="-3"/>
          <w:sz w:val="24"/>
          <w:szCs w:val="24"/>
        </w:rPr>
        <w:t xml:space="preserve"> situations where three candidates are unavailable, the </w:t>
      </w:r>
      <w:r w:rsidR="00882B5E">
        <w:rPr>
          <w:rFonts w:ascii="Calibri" w:eastAsia="ヒラギノ角ゴ Pro W3" w:hAnsi="Calibri" w:cs="Times New Roman"/>
          <w:spacing w:val="-3"/>
          <w:sz w:val="24"/>
          <w:szCs w:val="24"/>
        </w:rPr>
        <w:t xml:space="preserve">colloquium </w:t>
      </w:r>
      <w:r w:rsidR="00882B5E" w:rsidRPr="00B01041">
        <w:rPr>
          <w:rFonts w:ascii="Calibri" w:eastAsia="ヒラギノ角ゴ Pro W3" w:hAnsi="Calibri" w:cs="Times New Roman"/>
          <w:spacing w:val="-3"/>
          <w:sz w:val="24"/>
          <w:szCs w:val="24"/>
        </w:rPr>
        <w:t>leader</w:t>
      </w:r>
      <w:r w:rsidRPr="00B01041">
        <w:rPr>
          <w:rFonts w:ascii="Calibri" w:eastAsia="ヒラギノ角ゴ Pro W3" w:hAnsi="Calibri" w:cs="Times New Roman"/>
          <w:spacing w:val="-3"/>
          <w:sz w:val="24"/>
          <w:szCs w:val="24"/>
        </w:rPr>
        <w:t xml:space="preserve"> </w:t>
      </w:r>
      <w:r w:rsidRPr="00B01041">
        <w:rPr>
          <w:rFonts w:ascii="Calibri" w:eastAsia="ヒラギノ角ゴ Pro W3" w:hAnsi="Calibri" w:cs="Times New Roman"/>
          <w:spacing w:val="-3"/>
          <w:sz w:val="24"/>
          <w:szCs w:val="24"/>
        </w:rPr>
        <w:lastRenderedPageBreak/>
        <w:t>may include mental health professionals from other disciplines.</w:t>
      </w:r>
      <w:r>
        <w:rPr>
          <w:rFonts w:ascii="Calibri" w:eastAsia="ヒラギノ角ゴ Pro W3" w:hAnsi="Calibri" w:cs="Times New Roman"/>
          <w:spacing w:val="-3"/>
          <w:sz w:val="24"/>
          <w:szCs w:val="24"/>
        </w:rPr>
        <w:t xml:space="preserve"> </w:t>
      </w:r>
      <w:r w:rsidRPr="00B01041">
        <w:rPr>
          <w:rFonts w:ascii="Calibri" w:eastAsia="ヒラギノ角ゴ Pro W3" w:hAnsi="Calibri" w:cs="Times New Roman"/>
          <w:spacing w:val="-3"/>
          <w:sz w:val="24"/>
          <w:szCs w:val="24"/>
        </w:rPr>
        <w:t xml:space="preserve"> </w:t>
      </w:r>
      <w:r w:rsidRPr="00C3331A">
        <w:rPr>
          <w:rFonts w:ascii="Calibri" w:eastAsia="ヒラギノ角ゴ Pro W3" w:hAnsi="Calibri" w:cs="Times New Roman"/>
          <w:spacing w:val="-3"/>
          <w:sz w:val="24"/>
          <w:szCs w:val="24"/>
        </w:rPr>
        <w:t xml:space="preserve">Control/Diploma candidates may join a case </w:t>
      </w:r>
      <w:r>
        <w:rPr>
          <w:rFonts w:ascii="Calibri" w:eastAsia="ヒラギノ角ゴ Pro W3" w:hAnsi="Calibri" w:cs="Times New Roman"/>
          <w:spacing w:val="-3"/>
          <w:sz w:val="24"/>
          <w:szCs w:val="24"/>
        </w:rPr>
        <w:t>colloqui</w:t>
      </w:r>
      <w:r w:rsidR="00EA1499">
        <w:rPr>
          <w:rFonts w:ascii="Calibri" w:eastAsia="ヒラギノ角ゴ Pro W3" w:hAnsi="Calibri" w:cs="Times New Roman"/>
          <w:spacing w:val="-3"/>
          <w:sz w:val="24"/>
          <w:szCs w:val="24"/>
        </w:rPr>
        <w:t>um</w:t>
      </w:r>
      <w:r w:rsidRPr="00C3331A">
        <w:rPr>
          <w:rFonts w:ascii="Calibri" w:eastAsia="ヒラギノ角ゴ Pro W3" w:hAnsi="Calibri" w:cs="Times New Roman"/>
          <w:spacing w:val="-3"/>
          <w:sz w:val="24"/>
          <w:szCs w:val="24"/>
        </w:rPr>
        <w:t xml:space="preserve"> with the agreement of the IRSJA an</w:t>
      </w:r>
      <w:r w:rsidR="00D351D9">
        <w:rPr>
          <w:rFonts w:ascii="Calibri" w:eastAsia="ヒラギノ角ゴ Pro W3" w:hAnsi="Calibri" w:cs="Times New Roman"/>
          <w:spacing w:val="-3"/>
          <w:sz w:val="24"/>
          <w:szCs w:val="24"/>
        </w:rPr>
        <w:t>alyst supervising the colloquium</w:t>
      </w:r>
      <w:r w:rsidRPr="00C3331A">
        <w:rPr>
          <w:rFonts w:ascii="Calibri" w:eastAsia="ヒラギノ角ゴ Pro W3" w:hAnsi="Calibri" w:cs="Times New Roman"/>
          <w:spacing w:val="-3"/>
          <w:sz w:val="24"/>
          <w:szCs w:val="24"/>
        </w:rPr>
        <w:t>.</w:t>
      </w:r>
      <w:r>
        <w:rPr>
          <w:rFonts w:ascii="Calibri" w:eastAsia="ヒラギノ角ゴ Pro W3" w:hAnsi="Calibri" w:cs="Times New Roman"/>
          <w:spacing w:val="-3"/>
          <w:sz w:val="24"/>
          <w:szCs w:val="24"/>
        </w:rPr>
        <w:t xml:space="preserve"> </w:t>
      </w:r>
      <w:r w:rsidRPr="00C3331A">
        <w:rPr>
          <w:rFonts w:ascii="Calibri" w:eastAsia="ヒラギノ角ゴ Pro W3" w:hAnsi="Calibri" w:cs="Times New Roman"/>
          <w:spacing w:val="-3"/>
          <w:sz w:val="24"/>
          <w:szCs w:val="24"/>
        </w:rPr>
        <w:t xml:space="preserve"> Candidates are free to seek </w:t>
      </w:r>
      <w:r w:rsidR="00D351D9">
        <w:rPr>
          <w:rFonts w:ascii="Calibri" w:eastAsia="ヒラギノ角ゴ Pro W3" w:hAnsi="Calibri" w:cs="Times New Roman"/>
          <w:spacing w:val="-3"/>
          <w:sz w:val="24"/>
          <w:szCs w:val="24"/>
        </w:rPr>
        <w:t xml:space="preserve">out case colloquia </w:t>
      </w:r>
      <w:r w:rsidRPr="00C3331A">
        <w:rPr>
          <w:rFonts w:ascii="Calibri" w:eastAsia="ヒラギノ角ゴ Pro W3" w:hAnsi="Calibri" w:cs="Times New Roman"/>
          <w:spacing w:val="-3"/>
          <w:sz w:val="24"/>
          <w:szCs w:val="24"/>
        </w:rPr>
        <w:t>without going through a formal process.</w:t>
      </w:r>
    </w:p>
    <w:p w14:paraId="402FF635" w14:textId="77777777" w:rsidR="00D135C0" w:rsidRPr="00B01041" w:rsidRDefault="00D135C0" w:rsidP="00D135C0">
      <w:pPr>
        <w:ind w:right="720"/>
        <w:rPr>
          <w:rFonts w:ascii="Calibri" w:eastAsia="ヒラギノ角ゴ Pro W3" w:hAnsi="Calibri" w:cs="Times New Roman"/>
          <w:spacing w:val="-3"/>
          <w:sz w:val="24"/>
          <w:szCs w:val="24"/>
        </w:rPr>
      </w:pPr>
    </w:p>
    <w:p w14:paraId="16A486B7" w14:textId="3821CA46" w:rsidR="007C6E03" w:rsidRDefault="00C3331A" w:rsidP="00EB7F53">
      <w:pPr>
        <w:ind w:right="720"/>
        <w:rPr>
          <w:rFonts w:ascii="Calibri" w:eastAsia="ヒラギノ角ゴ Pro W3" w:hAnsi="Calibri" w:cs="Times New Roman"/>
          <w:spacing w:val="-3"/>
          <w:sz w:val="24"/>
          <w:szCs w:val="24"/>
        </w:rPr>
      </w:pPr>
      <w:r w:rsidRPr="00C3331A">
        <w:rPr>
          <w:rFonts w:ascii="Calibri" w:eastAsia="ヒラギノ角ゴ Pro W3" w:hAnsi="Calibri" w:cs="Times New Roman"/>
          <w:spacing w:val="-3"/>
          <w:sz w:val="24"/>
          <w:szCs w:val="24"/>
        </w:rPr>
        <w:t>Control/Diploma candidates are required to attend IRSJA case colloquia regularly and accrue a minimum of 60 hours of case coll</w:t>
      </w:r>
      <w:r w:rsidR="00DD49DF">
        <w:rPr>
          <w:rFonts w:ascii="Calibri" w:eastAsia="ヒラギノ角ゴ Pro W3" w:hAnsi="Calibri" w:cs="Times New Roman"/>
          <w:spacing w:val="-3"/>
          <w:sz w:val="24"/>
          <w:szCs w:val="24"/>
        </w:rPr>
        <w:t>oquium</w:t>
      </w:r>
      <w:r w:rsidRPr="00C3331A">
        <w:rPr>
          <w:rFonts w:ascii="Calibri" w:eastAsia="ヒラギノ角ゴ Pro W3" w:hAnsi="Calibri" w:cs="Times New Roman"/>
          <w:spacing w:val="-3"/>
          <w:sz w:val="24"/>
          <w:szCs w:val="24"/>
        </w:rPr>
        <w:t xml:space="preserve"> per </w:t>
      </w:r>
      <w:r w:rsidR="00DA4A02">
        <w:rPr>
          <w:rFonts w:ascii="Calibri" w:eastAsia="ヒラギノ角ゴ Pro W3" w:hAnsi="Calibri" w:cs="Times New Roman"/>
          <w:spacing w:val="-3"/>
          <w:sz w:val="24"/>
          <w:szCs w:val="24"/>
        </w:rPr>
        <w:t xml:space="preserve">analytic </w:t>
      </w:r>
      <w:r w:rsidRPr="00C3331A">
        <w:rPr>
          <w:rFonts w:ascii="Calibri" w:eastAsia="ヒラギノ角ゴ Pro W3" w:hAnsi="Calibri" w:cs="Times New Roman"/>
          <w:spacing w:val="-3"/>
          <w:sz w:val="24"/>
          <w:szCs w:val="24"/>
        </w:rPr>
        <w:t>training year, 1</w:t>
      </w:r>
      <w:r w:rsidR="00EA1499">
        <w:rPr>
          <w:rFonts w:ascii="Calibri" w:eastAsia="ヒラギノ角ゴ Pro W3" w:hAnsi="Calibri" w:cs="Times New Roman"/>
          <w:spacing w:val="-3"/>
          <w:sz w:val="24"/>
          <w:szCs w:val="24"/>
        </w:rPr>
        <w:t>2</w:t>
      </w:r>
      <w:r w:rsidRPr="00C3331A">
        <w:rPr>
          <w:rFonts w:ascii="Calibri" w:eastAsia="ヒラギノ角ゴ Pro W3" w:hAnsi="Calibri" w:cs="Times New Roman"/>
          <w:spacing w:val="-3"/>
          <w:sz w:val="24"/>
          <w:szCs w:val="24"/>
        </w:rPr>
        <w:t xml:space="preserve"> hours of which may be acquired at the IRSJA annual meetings</w:t>
      </w:r>
      <w:r w:rsidRPr="00C3331A">
        <w:rPr>
          <w:rFonts w:ascii="Calibri" w:eastAsia="ヒラギノ角ゴ Pro W3" w:hAnsi="Calibri" w:cs="Times New Roman"/>
          <w:i/>
          <w:spacing w:val="-3"/>
          <w:sz w:val="24"/>
          <w:szCs w:val="24"/>
        </w:rPr>
        <w:t xml:space="preserve">. </w:t>
      </w:r>
      <w:r w:rsidR="00DA4A02">
        <w:rPr>
          <w:rFonts w:ascii="Calibri" w:eastAsia="ヒラギノ角ゴ Pro W3" w:hAnsi="Calibri" w:cs="Times New Roman"/>
          <w:spacing w:val="-3"/>
          <w:sz w:val="24"/>
          <w:szCs w:val="24"/>
        </w:rPr>
        <w:t xml:space="preserve"> </w:t>
      </w:r>
      <w:r w:rsidR="00D02976" w:rsidRPr="00BB2888">
        <w:rPr>
          <w:rFonts w:ascii="Calibri" w:eastAsia="ヒラギノ角ゴ Pro W3" w:hAnsi="Calibri" w:cs="Times New Roman"/>
          <w:spacing w:val="-3"/>
          <w:sz w:val="24"/>
          <w:szCs w:val="24"/>
        </w:rPr>
        <w:t xml:space="preserve">If a candidate is unable to meet this requirement, the deficit is to be made up the next </w:t>
      </w:r>
      <w:r w:rsidR="00DA4A02">
        <w:rPr>
          <w:rFonts w:ascii="Calibri" w:eastAsia="ヒラギノ角ゴ Pro W3" w:hAnsi="Calibri" w:cs="Times New Roman"/>
          <w:spacing w:val="-3"/>
          <w:sz w:val="24"/>
          <w:szCs w:val="24"/>
        </w:rPr>
        <w:t xml:space="preserve">analytic </w:t>
      </w:r>
      <w:r w:rsidR="00D02976" w:rsidRPr="00BB2888">
        <w:rPr>
          <w:rFonts w:ascii="Calibri" w:eastAsia="ヒラギノ角ゴ Pro W3" w:hAnsi="Calibri" w:cs="Times New Roman"/>
          <w:spacing w:val="-3"/>
          <w:sz w:val="24"/>
          <w:szCs w:val="24"/>
        </w:rPr>
        <w:t xml:space="preserve">training year, in addition to the </w:t>
      </w:r>
      <w:r w:rsidR="00DA4A02">
        <w:rPr>
          <w:rFonts w:ascii="Calibri" w:eastAsia="ヒラギノ角ゴ Pro W3" w:hAnsi="Calibri" w:cs="Times New Roman"/>
          <w:spacing w:val="-3"/>
          <w:sz w:val="24"/>
          <w:szCs w:val="24"/>
        </w:rPr>
        <w:t xml:space="preserve">required </w:t>
      </w:r>
      <w:r w:rsidR="00D02976" w:rsidRPr="00BB2888">
        <w:rPr>
          <w:rFonts w:ascii="Calibri" w:eastAsia="ヒラギノ角ゴ Pro W3" w:hAnsi="Calibri" w:cs="Times New Roman"/>
          <w:spacing w:val="-3"/>
          <w:sz w:val="24"/>
          <w:szCs w:val="24"/>
        </w:rPr>
        <w:t xml:space="preserve">60 hours of case colloquia </w:t>
      </w:r>
      <w:r w:rsidR="00DA4A02">
        <w:rPr>
          <w:rFonts w:ascii="Calibri" w:eastAsia="ヒラギノ角ゴ Pro W3" w:hAnsi="Calibri" w:cs="Times New Roman"/>
          <w:spacing w:val="-3"/>
          <w:sz w:val="24"/>
          <w:szCs w:val="24"/>
        </w:rPr>
        <w:t>during that analytic</w:t>
      </w:r>
      <w:r w:rsidR="00D02976" w:rsidRPr="00BB2888">
        <w:rPr>
          <w:rFonts w:ascii="Calibri" w:eastAsia="ヒラギノ角ゴ Pro W3" w:hAnsi="Calibri" w:cs="Times New Roman"/>
          <w:spacing w:val="-3"/>
          <w:sz w:val="24"/>
          <w:szCs w:val="24"/>
        </w:rPr>
        <w:t xml:space="preserve"> training year.</w:t>
      </w:r>
    </w:p>
    <w:p w14:paraId="3C5F29A0" w14:textId="77777777" w:rsidR="00F23CD1" w:rsidRDefault="00F23CD1" w:rsidP="00EB7F53">
      <w:pPr>
        <w:ind w:right="720"/>
        <w:rPr>
          <w:rFonts w:ascii="Calibri" w:eastAsia="ヒラギノ角ゴ Pro W3" w:hAnsi="Calibri" w:cs="Times New Roman"/>
          <w:spacing w:val="-3"/>
          <w:sz w:val="24"/>
          <w:szCs w:val="24"/>
        </w:rPr>
      </w:pPr>
    </w:p>
    <w:p w14:paraId="1EC8B2D9" w14:textId="65C4BCFE" w:rsidR="00514613" w:rsidRDefault="00DD49DF" w:rsidP="00F22ED5">
      <w:pPr>
        <w:ind w:right="720"/>
        <w:rPr>
          <w:rFonts w:ascii="Calibri" w:eastAsia="ヒラギノ角ゴ Pro W3" w:hAnsi="Calibri" w:cs="Times New Roman"/>
          <w:spacing w:val="-3"/>
          <w:sz w:val="24"/>
          <w:szCs w:val="24"/>
          <w:u w:val="single"/>
        </w:rPr>
      </w:pPr>
      <w:r>
        <w:rPr>
          <w:rFonts w:ascii="Calibri" w:eastAsia="ヒラギノ角ゴ Pro W3" w:hAnsi="Calibri" w:cs="Times New Roman"/>
          <w:spacing w:val="-3"/>
          <w:sz w:val="24"/>
          <w:szCs w:val="24"/>
          <w:u w:val="single"/>
        </w:rPr>
        <w:t>General Case Consultation</w:t>
      </w:r>
      <w:r w:rsidR="00514613" w:rsidRPr="00BB2888">
        <w:rPr>
          <w:rFonts w:ascii="Calibri" w:eastAsia="ヒラギノ角ゴ Pro W3" w:hAnsi="Calibri" w:cs="Times New Roman"/>
          <w:spacing w:val="-3"/>
          <w:sz w:val="24"/>
          <w:szCs w:val="24"/>
          <w:u w:val="single"/>
        </w:rPr>
        <w:t xml:space="preserve"> an</w:t>
      </w:r>
      <w:r>
        <w:rPr>
          <w:rFonts w:ascii="Calibri" w:eastAsia="ヒラギノ角ゴ Pro W3" w:hAnsi="Calibri" w:cs="Times New Roman"/>
          <w:spacing w:val="-3"/>
          <w:sz w:val="24"/>
          <w:szCs w:val="24"/>
          <w:u w:val="single"/>
        </w:rPr>
        <w:t>d Colloquium</w:t>
      </w:r>
      <w:r w:rsidR="00C96DDD">
        <w:rPr>
          <w:rFonts w:ascii="Calibri" w:eastAsia="ヒラギノ角ゴ Pro W3" w:hAnsi="Calibri" w:cs="Times New Roman"/>
          <w:spacing w:val="-3"/>
          <w:sz w:val="24"/>
          <w:szCs w:val="24"/>
          <w:u w:val="single"/>
        </w:rPr>
        <w:t xml:space="preserve"> Guidance</w:t>
      </w:r>
    </w:p>
    <w:p w14:paraId="50B4E473" w14:textId="77777777" w:rsidR="00C47DF8" w:rsidRPr="00BB2888" w:rsidRDefault="00C47DF8" w:rsidP="00F22ED5">
      <w:pPr>
        <w:ind w:right="720"/>
        <w:rPr>
          <w:rFonts w:ascii="Calibri" w:eastAsia="ヒラギノ角ゴ Pro W3" w:hAnsi="Calibri" w:cs="Times New Roman"/>
          <w:spacing w:val="-3"/>
          <w:sz w:val="24"/>
          <w:szCs w:val="24"/>
          <w:u w:val="single"/>
        </w:rPr>
      </w:pPr>
    </w:p>
    <w:p w14:paraId="6B46B6C7" w14:textId="770E1701" w:rsidR="00C47DF8" w:rsidRDefault="00C47DF8" w:rsidP="00C47DF8">
      <w:pPr>
        <w:ind w:right="720"/>
        <w:rPr>
          <w:rFonts w:ascii="Calibri" w:eastAsia="ヒラギノ角ゴ Pro W3" w:hAnsi="Calibri" w:cs="Times New Roman"/>
          <w:spacing w:val="-3"/>
          <w:sz w:val="24"/>
          <w:szCs w:val="24"/>
        </w:rPr>
      </w:pPr>
      <w:r>
        <w:rPr>
          <w:rFonts w:ascii="Calibri" w:eastAsia="ヒラギノ角ゴ Pro W3" w:hAnsi="Calibri" w:cs="Times New Roman"/>
          <w:spacing w:val="-3"/>
          <w:sz w:val="24"/>
          <w:szCs w:val="24"/>
        </w:rPr>
        <w:t>IRSJA</w:t>
      </w:r>
      <w:r w:rsidRPr="00BB2888">
        <w:rPr>
          <w:rFonts w:ascii="Calibri" w:eastAsia="ヒラギノ角ゴ Pro W3" w:hAnsi="Calibri" w:cs="Times New Roman"/>
          <w:spacing w:val="-3"/>
          <w:sz w:val="24"/>
          <w:szCs w:val="24"/>
        </w:rPr>
        <w:t xml:space="preserve"> allow</w:t>
      </w:r>
      <w:r>
        <w:rPr>
          <w:rFonts w:ascii="Calibri" w:eastAsia="ヒラギノ角ゴ Pro W3" w:hAnsi="Calibri" w:cs="Times New Roman"/>
          <w:spacing w:val="-3"/>
          <w:sz w:val="24"/>
          <w:szCs w:val="24"/>
        </w:rPr>
        <w:t>s</w:t>
      </w:r>
      <w:r w:rsidR="00DD49DF">
        <w:rPr>
          <w:rFonts w:ascii="Calibri" w:eastAsia="ヒラギノ角ゴ Pro W3" w:hAnsi="Calibri" w:cs="Times New Roman"/>
          <w:spacing w:val="-3"/>
          <w:sz w:val="24"/>
          <w:szCs w:val="24"/>
        </w:rPr>
        <w:t xml:space="preserve"> 15 hours of case colloquium</w:t>
      </w:r>
      <w:r w:rsidRPr="00BB2888">
        <w:rPr>
          <w:rFonts w:ascii="Calibri" w:eastAsia="ヒラギノ角ゴ Pro W3" w:hAnsi="Calibri" w:cs="Times New Roman"/>
          <w:spacing w:val="-3"/>
          <w:sz w:val="24"/>
          <w:szCs w:val="24"/>
        </w:rPr>
        <w:t xml:space="preserve"> to count toward the total 100 hours of face-to-face supervision hours that are required for graduation</w:t>
      </w:r>
      <w:r>
        <w:rPr>
          <w:rFonts w:ascii="Calibri" w:eastAsia="ヒラギノ角ゴ Pro W3" w:hAnsi="Calibri" w:cs="Times New Roman"/>
          <w:spacing w:val="-3"/>
          <w:sz w:val="24"/>
          <w:szCs w:val="24"/>
        </w:rPr>
        <w:t xml:space="preserve"> in the following situation:</w:t>
      </w:r>
      <w:r w:rsidRPr="00BB2888">
        <w:rPr>
          <w:rFonts w:ascii="Calibri" w:eastAsia="ヒラギノ角ゴ Pro W3" w:hAnsi="Calibri" w:cs="Times New Roman"/>
          <w:spacing w:val="-3"/>
          <w:sz w:val="24"/>
          <w:szCs w:val="24"/>
        </w:rPr>
        <w:t xml:space="preserve">  </w:t>
      </w:r>
    </w:p>
    <w:p w14:paraId="12DEF1B2" w14:textId="77777777" w:rsidR="00C47DF8" w:rsidRDefault="00C47DF8" w:rsidP="00C47DF8">
      <w:pPr>
        <w:ind w:right="720"/>
        <w:rPr>
          <w:rFonts w:ascii="Calibri" w:eastAsia="ヒラギノ角ゴ Pro W3" w:hAnsi="Calibri" w:cs="Times New Roman"/>
          <w:spacing w:val="-3"/>
          <w:sz w:val="24"/>
          <w:szCs w:val="24"/>
        </w:rPr>
      </w:pPr>
    </w:p>
    <w:p w14:paraId="0DEB07D1" w14:textId="582FD063" w:rsidR="00C47DF8" w:rsidRPr="003C61E7" w:rsidRDefault="00DD49DF" w:rsidP="00C47DF8">
      <w:pPr>
        <w:ind w:left="720" w:right="720"/>
        <w:rPr>
          <w:rFonts w:ascii="Calibri" w:eastAsia="ヒラギノ角ゴ Pro W3" w:hAnsi="Calibri" w:cs="Times New Roman"/>
          <w:spacing w:val="-3"/>
          <w:sz w:val="24"/>
          <w:szCs w:val="24"/>
          <w:u w:val="single"/>
        </w:rPr>
      </w:pPr>
      <w:r>
        <w:rPr>
          <w:rFonts w:ascii="Calibri" w:eastAsia="ヒラギノ角ゴ Pro W3" w:hAnsi="Calibri" w:cs="Times New Roman"/>
          <w:spacing w:val="-3"/>
          <w:sz w:val="24"/>
          <w:szCs w:val="24"/>
          <w:u w:val="single"/>
        </w:rPr>
        <w:t>Case colloquium</w:t>
      </w:r>
      <w:r w:rsidR="00C47DF8">
        <w:rPr>
          <w:rFonts w:ascii="Calibri" w:eastAsia="ヒラギノ角ゴ Pro W3" w:hAnsi="Calibri" w:cs="Times New Roman"/>
          <w:spacing w:val="-3"/>
          <w:sz w:val="24"/>
          <w:szCs w:val="24"/>
          <w:u w:val="single"/>
        </w:rPr>
        <w:t xml:space="preserve"> hours </w:t>
      </w:r>
      <w:r w:rsidR="00C47DF8" w:rsidRPr="003C61E7">
        <w:rPr>
          <w:rFonts w:ascii="Calibri" w:eastAsia="ヒラギノ角ゴ Pro W3" w:hAnsi="Calibri" w:cs="Times New Roman"/>
          <w:spacing w:val="-3"/>
          <w:sz w:val="24"/>
          <w:szCs w:val="24"/>
          <w:u w:val="single"/>
        </w:rPr>
        <w:t xml:space="preserve">count toward the 100 required supervision hours </w:t>
      </w:r>
      <w:r w:rsidR="00C47DF8">
        <w:rPr>
          <w:rFonts w:ascii="Calibri" w:eastAsia="ヒラギノ角ゴ Pro W3" w:hAnsi="Calibri" w:cs="Times New Roman"/>
          <w:spacing w:val="-3"/>
          <w:sz w:val="24"/>
          <w:szCs w:val="24"/>
          <w:u w:val="single"/>
        </w:rPr>
        <w:t xml:space="preserve">ONLY </w:t>
      </w:r>
      <w:r w:rsidR="00C47DF8" w:rsidRPr="003C61E7">
        <w:rPr>
          <w:rFonts w:ascii="Calibri" w:eastAsia="ヒラギノ角ゴ Pro W3" w:hAnsi="Calibri" w:cs="Times New Roman"/>
          <w:spacing w:val="-3"/>
          <w:sz w:val="24"/>
          <w:szCs w:val="24"/>
          <w:u w:val="single"/>
        </w:rPr>
        <w:t>when a candidate is presenting</w:t>
      </w:r>
      <w:r>
        <w:rPr>
          <w:rFonts w:ascii="Calibri" w:eastAsia="ヒラギノ角ゴ Pro W3" w:hAnsi="Calibri" w:cs="Times New Roman"/>
          <w:spacing w:val="-3"/>
          <w:sz w:val="24"/>
          <w:szCs w:val="24"/>
          <w:u w:val="single"/>
        </w:rPr>
        <w:t xml:space="preserve"> a control case to the colloquium</w:t>
      </w:r>
      <w:r w:rsidR="00C47DF8" w:rsidRPr="003C61E7">
        <w:rPr>
          <w:rFonts w:ascii="Calibri" w:eastAsia="ヒラギノ角ゴ Pro W3" w:hAnsi="Calibri" w:cs="Times New Roman"/>
          <w:spacing w:val="-3"/>
          <w:sz w:val="24"/>
          <w:szCs w:val="24"/>
          <w:u w:val="single"/>
        </w:rPr>
        <w:t xml:space="preserve"> group.  Hours in which a candidate’s control case is presented are counted at a 2:1 ratio (i.e., the candidate must present their control case mate</w:t>
      </w:r>
      <w:r>
        <w:rPr>
          <w:rFonts w:ascii="Calibri" w:eastAsia="ヒラギノ角ゴ Pro W3" w:hAnsi="Calibri" w:cs="Times New Roman"/>
          <w:spacing w:val="-3"/>
          <w:sz w:val="24"/>
          <w:szCs w:val="24"/>
          <w:u w:val="single"/>
        </w:rPr>
        <w:t>rial for a total of 30 colloquium</w:t>
      </w:r>
      <w:r w:rsidR="00C47DF8" w:rsidRPr="003C61E7">
        <w:rPr>
          <w:rFonts w:ascii="Calibri" w:eastAsia="ヒラギノ角ゴ Pro W3" w:hAnsi="Calibri" w:cs="Times New Roman"/>
          <w:spacing w:val="-3"/>
          <w:sz w:val="24"/>
          <w:szCs w:val="24"/>
          <w:u w:val="single"/>
        </w:rPr>
        <w:t xml:space="preserve"> hours to acquire the maximum 15 hours of credit allowed).  </w:t>
      </w:r>
    </w:p>
    <w:p w14:paraId="0C97A1B7" w14:textId="77777777" w:rsidR="00C47DF8" w:rsidRDefault="00C47DF8" w:rsidP="00C47DF8">
      <w:pPr>
        <w:ind w:right="720"/>
        <w:jc w:val="center"/>
        <w:rPr>
          <w:rFonts w:ascii="Calibri" w:eastAsia="ヒラギノ角ゴ Pro W3" w:hAnsi="Calibri" w:cs="Times New Roman"/>
          <w:spacing w:val="-3"/>
          <w:sz w:val="24"/>
          <w:szCs w:val="24"/>
        </w:rPr>
      </w:pPr>
    </w:p>
    <w:p w14:paraId="30239338" w14:textId="519A8F62" w:rsidR="00C47DF8" w:rsidRPr="00F23CD1" w:rsidRDefault="00DD49DF" w:rsidP="00C47DF8">
      <w:pPr>
        <w:ind w:right="720"/>
        <w:rPr>
          <w:rFonts w:ascii="Calibri" w:eastAsia="ヒラギノ角ゴ Pro W3" w:hAnsi="Calibri" w:cs="Times New Roman"/>
          <w:spacing w:val="-3"/>
          <w:sz w:val="24"/>
          <w:szCs w:val="24"/>
        </w:rPr>
      </w:pPr>
      <w:r>
        <w:rPr>
          <w:rFonts w:ascii="Calibri" w:eastAsia="ヒラギノ角ゴ Pro W3" w:hAnsi="Calibri" w:cs="Times New Roman"/>
          <w:spacing w:val="-3"/>
          <w:sz w:val="24"/>
          <w:szCs w:val="24"/>
        </w:rPr>
        <w:t>Colloquium</w:t>
      </w:r>
      <w:r w:rsidR="00C47DF8">
        <w:rPr>
          <w:rFonts w:ascii="Calibri" w:eastAsia="ヒラギノ角ゴ Pro W3" w:hAnsi="Calibri" w:cs="Times New Roman"/>
          <w:spacing w:val="-3"/>
          <w:sz w:val="24"/>
          <w:szCs w:val="24"/>
        </w:rPr>
        <w:t xml:space="preserve"> </w:t>
      </w:r>
      <w:r w:rsidR="00C47DF8" w:rsidRPr="00F23CD1">
        <w:rPr>
          <w:rFonts w:ascii="Calibri" w:eastAsia="ヒラギノ角ゴ Pro W3" w:hAnsi="Calibri" w:cs="Times New Roman"/>
          <w:spacing w:val="-3"/>
          <w:sz w:val="24"/>
          <w:szCs w:val="24"/>
        </w:rPr>
        <w:t xml:space="preserve">hours </w:t>
      </w:r>
      <w:r w:rsidR="00C47DF8">
        <w:rPr>
          <w:rFonts w:ascii="Calibri" w:eastAsia="ヒラギノ角ゴ Pro W3" w:hAnsi="Calibri" w:cs="Times New Roman"/>
          <w:spacing w:val="-3"/>
          <w:sz w:val="24"/>
          <w:szCs w:val="24"/>
        </w:rPr>
        <w:t xml:space="preserve">can be counted in whole toward the </w:t>
      </w:r>
      <w:r w:rsidR="00C47DF8" w:rsidRPr="00F23CD1">
        <w:rPr>
          <w:rFonts w:ascii="Calibri" w:eastAsia="ヒラギノ角ゴ Pro W3" w:hAnsi="Calibri" w:cs="Times New Roman"/>
          <w:spacing w:val="-3"/>
          <w:sz w:val="24"/>
          <w:szCs w:val="24"/>
        </w:rPr>
        <w:t xml:space="preserve">annual </w:t>
      </w:r>
      <w:r>
        <w:rPr>
          <w:rFonts w:ascii="Calibri" w:eastAsia="ヒラギノ角ゴ Pro W3" w:hAnsi="Calibri" w:cs="Times New Roman"/>
          <w:spacing w:val="-3"/>
          <w:sz w:val="24"/>
          <w:szCs w:val="24"/>
        </w:rPr>
        <w:t>requirement of control colloquium</w:t>
      </w:r>
      <w:r w:rsidR="00C47DF8" w:rsidRPr="00F23CD1">
        <w:rPr>
          <w:rFonts w:ascii="Calibri" w:eastAsia="ヒラギノ角ゴ Pro W3" w:hAnsi="Calibri" w:cs="Times New Roman"/>
          <w:spacing w:val="-3"/>
          <w:sz w:val="24"/>
          <w:szCs w:val="24"/>
        </w:rPr>
        <w:t xml:space="preserve"> hours </w:t>
      </w:r>
      <w:r w:rsidR="00C47DF8">
        <w:rPr>
          <w:rFonts w:ascii="Calibri" w:eastAsia="ヒラギノ角ゴ Pro W3" w:hAnsi="Calibri" w:cs="Times New Roman"/>
          <w:spacing w:val="-3"/>
          <w:sz w:val="24"/>
          <w:szCs w:val="24"/>
        </w:rPr>
        <w:t xml:space="preserve">and also be </w:t>
      </w:r>
      <w:r w:rsidR="00C47DF8" w:rsidRPr="00F23CD1">
        <w:rPr>
          <w:rFonts w:ascii="Calibri" w:eastAsia="ヒラギノ角ゴ Pro W3" w:hAnsi="Calibri" w:cs="Times New Roman"/>
          <w:spacing w:val="-3"/>
          <w:sz w:val="24"/>
          <w:szCs w:val="24"/>
        </w:rPr>
        <w:t>count</w:t>
      </w:r>
      <w:r w:rsidR="00C47DF8">
        <w:rPr>
          <w:rFonts w:ascii="Calibri" w:eastAsia="ヒラギノ角ゴ Pro W3" w:hAnsi="Calibri" w:cs="Times New Roman"/>
          <w:spacing w:val="-3"/>
          <w:sz w:val="24"/>
          <w:szCs w:val="24"/>
        </w:rPr>
        <w:t xml:space="preserve">ed, as defined above, </w:t>
      </w:r>
      <w:r w:rsidR="00C47DF8" w:rsidRPr="00F23CD1">
        <w:rPr>
          <w:rFonts w:ascii="Calibri" w:eastAsia="ヒラギノ角ゴ Pro W3" w:hAnsi="Calibri" w:cs="Times New Roman"/>
          <w:spacing w:val="-3"/>
          <w:sz w:val="24"/>
          <w:szCs w:val="24"/>
        </w:rPr>
        <w:t xml:space="preserve">for control </w:t>
      </w:r>
      <w:r>
        <w:rPr>
          <w:rFonts w:ascii="Calibri" w:eastAsia="ヒラギノ角ゴ Pro W3" w:hAnsi="Calibri" w:cs="Times New Roman"/>
          <w:spacing w:val="-3"/>
          <w:sz w:val="24"/>
          <w:szCs w:val="24"/>
          <w:u w:val="single"/>
        </w:rPr>
        <w:t>case consultation</w:t>
      </w:r>
      <w:r w:rsidR="00C47DF8">
        <w:rPr>
          <w:rFonts w:ascii="Calibri" w:eastAsia="ヒラギノ角ゴ Pro W3" w:hAnsi="Calibri" w:cs="Times New Roman"/>
          <w:spacing w:val="-3"/>
          <w:sz w:val="24"/>
          <w:szCs w:val="24"/>
        </w:rPr>
        <w:t xml:space="preserve"> hourly requirement</w:t>
      </w:r>
      <w:r w:rsidR="00EA1499">
        <w:rPr>
          <w:rFonts w:ascii="Calibri" w:eastAsia="ヒラギノ角ゴ Pro W3" w:hAnsi="Calibri" w:cs="Times New Roman"/>
          <w:spacing w:val="-3"/>
          <w:sz w:val="24"/>
          <w:szCs w:val="24"/>
        </w:rPr>
        <w:t xml:space="preserve"> for a maximum of 15 hours in the Control</w:t>
      </w:r>
      <w:r w:rsidR="00FA7558">
        <w:rPr>
          <w:rFonts w:ascii="Calibri" w:eastAsia="ヒラギノ角ゴ Pro W3" w:hAnsi="Calibri" w:cs="Times New Roman"/>
          <w:spacing w:val="-3"/>
          <w:sz w:val="24"/>
          <w:szCs w:val="24"/>
        </w:rPr>
        <w:t>/Diploma</w:t>
      </w:r>
      <w:r w:rsidR="0029070F">
        <w:rPr>
          <w:rFonts w:ascii="Calibri" w:eastAsia="ヒラギノ角ゴ Pro W3" w:hAnsi="Calibri" w:cs="Times New Roman"/>
          <w:spacing w:val="-3"/>
          <w:sz w:val="24"/>
          <w:szCs w:val="24"/>
        </w:rPr>
        <w:t xml:space="preserve"> s</w:t>
      </w:r>
      <w:r w:rsidR="00EA1499">
        <w:rPr>
          <w:rFonts w:ascii="Calibri" w:eastAsia="ヒラギノ角ゴ Pro W3" w:hAnsi="Calibri" w:cs="Times New Roman"/>
          <w:spacing w:val="-3"/>
          <w:sz w:val="24"/>
          <w:szCs w:val="24"/>
        </w:rPr>
        <w:t>tage of training.</w:t>
      </w:r>
    </w:p>
    <w:p w14:paraId="1481FB09" w14:textId="77777777" w:rsidR="00514613" w:rsidRPr="00BB2888" w:rsidRDefault="00514613" w:rsidP="00F22ED5">
      <w:pPr>
        <w:ind w:right="720"/>
        <w:rPr>
          <w:rFonts w:ascii="Calibri" w:eastAsia="ヒラギノ角ゴ Pro W3" w:hAnsi="Calibri" w:cs="Times New Roman"/>
          <w:spacing w:val="-3"/>
          <w:sz w:val="24"/>
          <w:szCs w:val="24"/>
        </w:rPr>
      </w:pPr>
    </w:p>
    <w:p w14:paraId="410A88FB" w14:textId="69AC895C" w:rsidR="00F22ED5" w:rsidRPr="00BB2888" w:rsidRDefault="00514613"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Requests fo</w:t>
      </w:r>
      <w:r w:rsidR="00DD49DF">
        <w:rPr>
          <w:rFonts w:ascii="Calibri" w:eastAsia="ヒラギノ角ゴ Pro W3" w:hAnsi="Calibri" w:cs="Times New Roman"/>
          <w:spacing w:val="-3"/>
          <w:sz w:val="24"/>
          <w:szCs w:val="24"/>
        </w:rPr>
        <w:t>r individual control case consultation</w:t>
      </w:r>
      <w:r w:rsidRPr="00BB2888">
        <w:rPr>
          <w:rFonts w:ascii="Calibri" w:eastAsia="ヒラギノ角ゴ Pro W3" w:hAnsi="Calibri" w:cs="Times New Roman"/>
          <w:spacing w:val="-3"/>
          <w:sz w:val="24"/>
          <w:szCs w:val="24"/>
        </w:rPr>
        <w:t xml:space="preserve"> or case colloquia with non-IRSJA analysts are discussed by the candidate with their IRSJA Review Committee and </w:t>
      </w:r>
      <w:r w:rsidR="00E54C21">
        <w:rPr>
          <w:rFonts w:ascii="Calibri" w:eastAsia="ヒラギノ角ゴ Pro W3" w:hAnsi="Calibri" w:cs="Times New Roman"/>
          <w:spacing w:val="-3"/>
          <w:sz w:val="24"/>
          <w:szCs w:val="24"/>
        </w:rPr>
        <w:t xml:space="preserve">are subject to </w:t>
      </w:r>
      <w:r w:rsidR="00E54C21" w:rsidRPr="00E54C21">
        <w:rPr>
          <w:rFonts w:ascii="Calibri" w:eastAsia="ヒラギノ角ゴ Pro W3" w:hAnsi="Calibri" w:cs="Times New Roman"/>
          <w:spacing w:val="-3"/>
          <w:sz w:val="24"/>
          <w:szCs w:val="24"/>
        </w:rPr>
        <w:t xml:space="preserve">the approval by that committee and the </w:t>
      </w:r>
      <w:r w:rsidR="0049105F">
        <w:rPr>
          <w:rFonts w:ascii="Calibri" w:eastAsia="ヒラギノ角ゴ Pro W3" w:hAnsi="Calibri" w:cs="Times New Roman"/>
          <w:spacing w:val="-3"/>
          <w:sz w:val="24"/>
          <w:szCs w:val="24"/>
        </w:rPr>
        <w:t xml:space="preserve">IRSJA </w:t>
      </w:r>
      <w:r w:rsidR="00E54C21" w:rsidRPr="00E54C21">
        <w:rPr>
          <w:rFonts w:ascii="Calibri" w:eastAsia="ヒラギノ角ゴ Pro W3" w:hAnsi="Calibri" w:cs="Times New Roman"/>
          <w:spacing w:val="-3"/>
          <w:sz w:val="24"/>
          <w:szCs w:val="24"/>
        </w:rPr>
        <w:t>Director of Training.</w:t>
      </w:r>
    </w:p>
    <w:p w14:paraId="6F62C4B8" w14:textId="77777777" w:rsidR="00514613" w:rsidRPr="00BB2888" w:rsidRDefault="00514613" w:rsidP="00F22ED5">
      <w:pPr>
        <w:ind w:right="720"/>
        <w:rPr>
          <w:rFonts w:ascii="Calibri" w:eastAsia="ヒラギノ角ゴ Pro W3" w:hAnsi="Calibri" w:cs="Times New Roman"/>
          <w:spacing w:val="-3"/>
          <w:sz w:val="24"/>
          <w:szCs w:val="24"/>
        </w:rPr>
      </w:pPr>
    </w:p>
    <w:p w14:paraId="4C35CC24" w14:textId="40FA18DB" w:rsidR="00F22ED5" w:rsidRPr="00BB2888" w:rsidRDefault="0043481F" w:rsidP="00F22ED5">
      <w:pPr>
        <w:ind w:right="720"/>
        <w:rPr>
          <w:rFonts w:ascii="Calibri" w:eastAsia="ヒラギノ角ゴ Pro W3" w:hAnsi="Calibri" w:cs="Times New Roman"/>
          <w:spacing w:val="-3"/>
          <w:sz w:val="24"/>
          <w:szCs w:val="20"/>
        </w:rPr>
      </w:pPr>
      <w:r w:rsidRPr="00BB2888">
        <w:rPr>
          <w:rFonts w:ascii="Calibri" w:eastAsia="ヒラギノ角ゴ Pro W3" w:hAnsi="Calibri" w:cs="Times New Roman"/>
          <w:spacing w:val="-3"/>
          <w:sz w:val="24"/>
          <w:szCs w:val="20"/>
        </w:rPr>
        <w:t>A</w:t>
      </w:r>
      <w:r w:rsidR="00F22ED5" w:rsidRPr="00BB2888">
        <w:rPr>
          <w:rFonts w:ascii="Calibri" w:eastAsia="ヒラギノ角ゴ Pro W3" w:hAnsi="Calibri" w:cs="Times New Roman"/>
          <w:spacing w:val="-3"/>
          <w:sz w:val="24"/>
          <w:szCs w:val="20"/>
        </w:rPr>
        <w:t xml:space="preserve">nalysts </w:t>
      </w:r>
      <w:r w:rsidR="00DD49DF">
        <w:rPr>
          <w:rFonts w:ascii="Calibri" w:eastAsia="ヒラギノ角ゴ Pro W3" w:hAnsi="Calibri" w:cs="Times New Roman"/>
          <w:spacing w:val="-3"/>
          <w:sz w:val="24"/>
          <w:szCs w:val="20"/>
        </w:rPr>
        <w:t>and</w:t>
      </w:r>
      <w:r w:rsidR="005E2A97" w:rsidRPr="00BB2888">
        <w:rPr>
          <w:rFonts w:ascii="Calibri" w:eastAsia="ヒラギノ角ゴ Pro W3" w:hAnsi="Calibri" w:cs="Times New Roman"/>
          <w:spacing w:val="-3"/>
          <w:sz w:val="24"/>
          <w:szCs w:val="20"/>
        </w:rPr>
        <w:t xml:space="preserve"> colloquia leaders </w:t>
      </w:r>
      <w:r w:rsidR="00DD49DF">
        <w:rPr>
          <w:rFonts w:ascii="Calibri" w:eastAsia="ヒラギノ角ゴ Pro W3" w:hAnsi="Calibri" w:cs="Times New Roman"/>
          <w:spacing w:val="-3"/>
          <w:sz w:val="24"/>
          <w:szCs w:val="20"/>
        </w:rPr>
        <w:t>doing case consultation</w:t>
      </w:r>
      <w:r w:rsidR="007D2FCE">
        <w:rPr>
          <w:rFonts w:ascii="Calibri" w:eastAsia="ヒラギノ角ゴ Pro W3" w:hAnsi="Calibri" w:cs="Times New Roman"/>
          <w:spacing w:val="-3"/>
          <w:sz w:val="24"/>
          <w:szCs w:val="20"/>
        </w:rPr>
        <w:t xml:space="preserve"> with C</w:t>
      </w:r>
      <w:r w:rsidR="00F22ED5" w:rsidRPr="00BB2888">
        <w:rPr>
          <w:rFonts w:ascii="Calibri" w:eastAsia="ヒラギノ角ゴ Pro W3" w:hAnsi="Calibri" w:cs="Times New Roman"/>
          <w:spacing w:val="-3"/>
          <w:sz w:val="24"/>
          <w:szCs w:val="20"/>
        </w:rPr>
        <w:t>ontrol</w:t>
      </w:r>
      <w:r w:rsidR="007D2FCE">
        <w:rPr>
          <w:rFonts w:ascii="Calibri" w:eastAsia="ヒラギノ角ゴ Pro W3" w:hAnsi="Calibri" w:cs="Times New Roman"/>
          <w:spacing w:val="-3"/>
          <w:sz w:val="24"/>
          <w:szCs w:val="20"/>
        </w:rPr>
        <w:t>/Diploma</w:t>
      </w:r>
      <w:r w:rsidR="00F22ED5" w:rsidRPr="00BB2888">
        <w:rPr>
          <w:rFonts w:ascii="Calibri" w:eastAsia="ヒラギノ角ゴ Pro W3" w:hAnsi="Calibri" w:cs="Times New Roman"/>
          <w:spacing w:val="-3"/>
          <w:sz w:val="24"/>
          <w:szCs w:val="20"/>
        </w:rPr>
        <w:t xml:space="preserve"> candidates </w:t>
      </w:r>
      <w:r w:rsidR="007722D4" w:rsidRPr="00BB2888">
        <w:rPr>
          <w:rFonts w:ascii="Calibri" w:eastAsia="ヒラギノ角ゴ Pro W3" w:hAnsi="Calibri" w:cs="Times New Roman"/>
          <w:spacing w:val="-3"/>
          <w:sz w:val="24"/>
          <w:szCs w:val="20"/>
        </w:rPr>
        <w:t xml:space="preserve">are required to </w:t>
      </w:r>
      <w:r w:rsidR="00F22ED5" w:rsidRPr="00BB2888">
        <w:rPr>
          <w:rFonts w:ascii="Calibri" w:eastAsia="ヒラギノ角ゴ Pro W3" w:hAnsi="Calibri" w:cs="Times New Roman"/>
          <w:spacing w:val="-3"/>
          <w:sz w:val="24"/>
          <w:szCs w:val="20"/>
        </w:rPr>
        <w:t>write a yearly report</w:t>
      </w:r>
      <w:r w:rsidR="00AC3B98" w:rsidRPr="00BB2888">
        <w:rPr>
          <w:rFonts w:ascii="Calibri" w:eastAsia="ヒラギノ角ゴ Pro W3" w:hAnsi="Calibri" w:cs="Times New Roman"/>
          <w:spacing w:val="-3"/>
          <w:sz w:val="24"/>
          <w:szCs w:val="20"/>
        </w:rPr>
        <w:t xml:space="preserve"> on the candidate’s work</w:t>
      </w:r>
      <w:r w:rsidR="00F22ED5" w:rsidRPr="00BB2888">
        <w:rPr>
          <w:rFonts w:ascii="Calibri" w:eastAsia="ヒラギノ角ゴ Pro W3" w:hAnsi="Calibri" w:cs="Times New Roman"/>
          <w:spacing w:val="-3"/>
          <w:sz w:val="24"/>
          <w:szCs w:val="20"/>
        </w:rPr>
        <w:t xml:space="preserve">, which </w:t>
      </w:r>
      <w:r w:rsidR="009924CD" w:rsidRPr="00BB2888">
        <w:rPr>
          <w:rFonts w:ascii="Calibri" w:eastAsia="ヒラギノ角ゴ Pro W3" w:hAnsi="Calibri" w:cs="Times New Roman"/>
          <w:spacing w:val="-3"/>
          <w:sz w:val="24"/>
          <w:szCs w:val="20"/>
        </w:rPr>
        <w:t xml:space="preserve">shall </w:t>
      </w:r>
      <w:r w:rsidR="00F22ED5" w:rsidRPr="00BB2888">
        <w:rPr>
          <w:rFonts w:ascii="Calibri" w:eastAsia="ヒラギノ角ゴ Pro W3" w:hAnsi="Calibri" w:cs="Times New Roman"/>
          <w:spacing w:val="-3"/>
          <w:sz w:val="24"/>
          <w:szCs w:val="20"/>
        </w:rPr>
        <w:t>verif</w:t>
      </w:r>
      <w:r w:rsidR="009924CD" w:rsidRPr="00BB2888">
        <w:rPr>
          <w:rFonts w:ascii="Calibri" w:eastAsia="ヒラギノ角ゴ Pro W3" w:hAnsi="Calibri" w:cs="Times New Roman"/>
          <w:spacing w:val="-3"/>
          <w:sz w:val="24"/>
          <w:szCs w:val="20"/>
        </w:rPr>
        <w:t>y</w:t>
      </w:r>
      <w:r w:rsidR="00F22ED5" w:rsidRPr="00BB2888">
        <w:rPr>
          <w:rFonts w:ascii="Calibri" w:eastAsia="ヒラギノ角ゴ Pro W3" w:hAnsi="Calibri" w:cs="Times New Roman"/>
          <w:spacing w:val="-3"/>
          <w:sz w:val="24"/>
          <w:szCs w:val="20"/>
        </w:rPr>
        <w:t xml:space="preserve"> th</w:t>
      </w:r>
      <w:r w:rsidR="00DD49DF">
        <w:rPr>
          <w:rFonts w:ascii="Calibri" w:eastAsia="ヒラギノ角ゴ Pro W3" w:hAnsi="Calibri" w:cs="Times New Roman"/>
          <w:spacing w:val="-3"/>
          <w:sz w:val="24"/>
          <w:szCs w:val="20"/>
        </w:rPr>
        <w:t>e number of hours of individual or colloquium consultation</w:t>
      </w:r>
      <w:r w:rsidR="009924CD" w:rsidRPr="00BB2888">
        <w:rPr>
          <w:rFonts w:ascii="Calibri" w:eastAsia="ヒラギノ角ゴ Pro W3" w:hAnsi="Calibri" w:cs="Times New Roman"/>
          <w:spacing w:val="-3"/>
          <w:sz w:val="24"/>
          <w:szCs w:val="20"/>
        </w:rPr>
        <w:t>,</w:t>
      </w:r>
      <w:r w:rsidR="005A567B" w:rsidRPr="00BB2888">
        <w:rPr>
          <w:rFonts w:ascii="Calibri" w:eastAsia="ヒラギノ角ゴ Pro W3" w:hAnsi="Calibri" w:cs="Times New Roman"/>
          <w:spacing w:val="-3"/>
          <w:sz w:val="24"/>
          <w:szCs w:val="20"/>
        </w:rPr>
        <w:t xml:space="preserve"> number of hours by teleconference,</w:t>
      </w:r>
      <w:r w:rsidR="009924CD" w:rsidRPr="00BB2888">
        <w:rPr>
          <w:rFonts w:ascii="Calibri" w:eastAsia="ヒラギノ角ゴ Pro W3" w:hAnsi="Calibri" w:cs="Times New Roman"/>
          <w:spacing w:val="-3"/>
          <w:sz w:val="24"/>
          <w:szCs w:val="20"/>
        </w:rPr>
        <w:t xml:space="preserve"> as well as an evaluation of </w:t>
      </w:r>
      <w:r w:rsidR="00F00AEB" w:rsidRPr="00F00AEB">
        <w:rPr>
          <w:rFonts w:ascii="Calibri" w:eastAsia="ヒラギノ角ゴ Pro W3" w:hAnsi="Calibri" w:cs="Times New Roman"/>
          <w:spacing w:val="-3"/>
          <w:sz w:val="24"/>
          <w:szCs w:val="20"/>
        </w:rPr>
        <w:t xml:space="preserve">the candidate’s work with </w:t>
      </w:r>
      <w:proofErr w:type="spellStart"/>
      <w:r w:rsidR="00F00AEB" w:rsidRPr="00F00AEB">
        <w:rPr>
          <w:rFonts w:ascii="Calibri" w:eastAsia="ヒラギノ角ゴ Pro W3" w:hAnsi="Calibri" w:cs="Times New Roman"/>
          <w:spacing w:val="-3"/>
          <w:sz w:val="24"/>
          <w:szCs w:val="20"/>
        </w:rPr>
        <w:t>analysands</w:t>
      </w:r>
      <w:proofErr w:type="spellEnd"/>
      <w:r w:rsidR="00F00AEB" w:rsidRPr="00F00AEB">
        <w:rPr>
          <w:rFonts w:ascii="Calibri" w:eastAsia="ヒラギノ角ゴ Pro W3" w:hAnsi="Calibri" w:cs="Times New Roman"/>
          <w:spacing w:val="-3"/>
          <w:sz w:val="24"/>
          <w:szCs w:val="20"/>
        </w:rPr>
        <w:t xml:space="preserve">.  This report is sent to the </w:t>
      </w:r>
      <w:r w:rsidR="0049105F">
        <w:rPr>
          <w:rFonts w:ascii="Calibri" w:eastAsia="ヒラギノ角ゴ Pro W3" w:hAnsi="Calibri" w:cs="Times New Roman"/>
          <w:spacing w:val="-3"/>
          <w:sz w:val="24"/>
          <w:szCs w:val="20"/>
        </w:rPr>
        <w:t xml:space="preserve">IRSJA </w:t>
      </w:r>
      <w:r w:rsidR="00F00AEB" w:rsidRPr="00F00AEB">
        <w:rPr>
          <w:rFonts w:ascii="Calibri" w:eastAsia="ヒラギノ角ゴ Pro W3" w:hAnsi="Calibri" w:cs="Times New Roman"/>
          <w:spacing w:val="-3"/>
          <w:sz w:val="24"/>
          <w:szCs w:val="20"/>
        </w:rPr>
        <w:t>Director</w:t>
      </w:r>
      <w:r w:rsidR="00F00AEB">
        <w:rPr>
          <w:rFonts w:ascii="Calibri" w:eastAsia="ヒラギノ角ゴ Pro W3" w:hAnsi="Calibri" w:cs="Times New Roman"/>
          <w:spacing w:val="-3"/>
          <w:sz w:val="24"/>
          <w:szCs w:val="20"/>
        </w:rPr>
        <w:t xml:space="preserve"> of</w:t>
      </w:r>
      <w:r w:rsidR="00F00AEB" w:rsidRPr="00F00AEB">
        <w:rPr>
          <w:rFonts w:ascii="Calibri" w:eastAsia="ヒラギノ角ゴ Pro W3" w:hAnsi="Calibri" w:cs="Times New Roman"/>
          <w:spacing w:val="-3"/>
          <w:sz w:val="24"/>
          <w:szCs w:val="20"/>
        </w:rPr>
        <w:t xml:space="preserve"> Training</w:t>
      </w:r>
      <w:r w:rsidR="00882B5E">
        <w:rPr>
          <w:rFonts w:ascii="Calibri" w:eastAsia="ヒラギノ角ゴ Pro W3" w:hAnsi="Calibri" w:cs="Times New Roman"/>
          <w:spacing w:val="-3"/>
          <w:sz w:val="24"/>
          <w:szCs w:val="20"/>
        </w:rPr>
        <w:t>.</w:t>
      </w:r>
      <w:r w:rsidR="00F00AEB" w:rsidRPr="00F00AEB">
        <w:rPr>
          <w:rFonts w:ascii="Calibri" w:eastAsia="ヒラギノ角ゴ Pro W3" w:hAnsi="Calibri" w:cs="Times New Roman"/>
          <w:spacing w:val="-3"/>
          <w:sz w:val="24"/>
          <w:szCs w:val="20"/>
        </w:rPr>
        <w:t xml:space="preserve"> </w:t>
      </w:r>
    </w:p>
    <w:p w14:paraId="46E55B71" w14:textId="77777777" w:rsidR="00F22ED5" w:rsidRPr="00BB2888" w:rsidRDefault="00F22ED5" w:rsidP="00F22ED5">
      <w:pPr>
        <w:ind w:right="720"/>
        <w:rPr>
          <w:rFonts w:ascii="Calibri" w:eastAsia="ヒラギノ角ゴ Pro W3" w:hAnsi="Calibri" w:cs="Times New Roman"/>
          <w:spacing w:val="-3"/>
          <w:sz w:val="24"/>
          <w:szCs w:val="24"/>
        </w:rPr>
      </w:pPr>
    </w:p>
    <w:p w14:paraId="67F1DA23" w14:textId="687EDF68" w:rsidR="00F22ED5" w:rsidRPr="00BB2888" w:rsidRDefault="004410BD"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t>2. D</w:t>
      </w:r>
      <w:r w:rsidR="00F22ED5" w:rsidRPr="00BB2888">
        <w:rPr>
          <w:rFonts w:ascii="Calibri" w:eastAsia="ヒラギノ角ゴ Pro W3" w:hAnsi="Calibri" w:cs="Times New Roman"/>
          <w:b/>
          <w:spacing w:val="-3"/>
          <w:sz w:val="24"/>
          <w:szCs w:val="24"/>
        </w:rPr>
        <w:t xml:space="preserve">iploma </w:t>
      </w:r>
      <w:r w:rsidR="00BC164B" w:rsidRPr="00BB2888">
        <w:rPr>
          <w:rFonts w:ascii="Calibri" w:eastAsia="ヒラギノ角ゴ Pro W3" w:hAnsi="Calibri" w:cs="Times New Roman"/>
          <w:b/>
          <w:spacing w:val="-3"/>
          <w:sz w:val="24"/>
          <w:szCs w:val="24"/>
        </w:rPr>
        <w:t>Exam</w:t>
      </w:r>
      <w:r w:rsidR="0072229C" w:rsidRPr="00BB2888">
        <w:rPr>
          <w:rFonts w:ascii="Calibri" w:eastAsia="ヒラギノ角ゴ Pro W3" w:hAnsi="Calibri" w:cs="Times New Roman"/>
          <w:b/>
          <w:spacing w:val="-3"/>
          <w:sz w:val="24"/>
          <w:szCs w:val="24"/>
        </w:rPr>
        <w:t>ination</w:t>
      </w:r>
      <w:r w:rsidR="00F22ED5" w:rsidRPr="00BB2888">
        <w:rPr>
          <w:rFonts w:ascii="Calibri" w:eastAsia="ヒラギノ角ゴ Pro W3" w:hAnsi="Calibri" w:cs="Times New Roman"/>
          <w:b/>
          <w:spacing w:val="-3"/>
          <w:sz w:val="24"/>
          <w:szCs w:val="24"/>
        </w:rPr>
        <w:t>s</w:t>
      </w:r>
    </w:p>
    <w:p w14:paraId="2ADBDDA5" w14:textId="77777777" w:rsidR="00660854" w:rsidRPr="00BB2888" w:rsidRDefault="00660854" w:rsidP="00F22ED5">
      <w:pPr>
        <w:ind w:right="720"/>
        <w:rPr>
          <w:rFonts w:ascii="Calibri" w:eastAsia="ヒラギノ角ゴ Pro W3" w:hAnsi="Calibri" w:cs="Times New Roman"/>
          <w:spacing w:val="-3"/>
          <w:sz w:val="24"/>
          <w:szCs w:val="24"/>
        </w:rPr>
      </w:pPr>
    </w:p>
    <w:p w14:paraId="4FD2CACC" w14:textId="6F6245BE" w:rsidR="00660854" w:rsidRPr="00BB2888" w:rsidRDefault="007F1BF9" w:rsidP="007F1BF9">
      <w:pPr>
        <w:ind w:right="720"/>
        <w:rPr>
          <w:rFonts w:ascii="Calibri" w:eastAsia="ヒラギノ角ゴ Pro W3" w:hAnsi="Calibri" w:cs="Times New Roman"/>
          <w:spacing w:val="-3"/>
          <w:sz w:val="24"/>
          <w:szCs w:val="24"/>
        </w:rPr>
      </w:pPr>
      <w:r w:rsidRPr="007F1BF9">
        <w:rPr>
          <w:rFonts w:ascii="Calibri" w:eastAsia="ヒラギノ角ゴ Pro W3" w:hAnsi="Calibri" w:cs="Times New Roman"/>
          <w:spacing w:val="-3"/>
          <w:sz w:val="24"/>
          <w:szCs w:val="24"/>
        </w:rPr>
        <w:t xml:space="preserve">Each </w:t>
      </w:r>
      <w:r>
        <w:rPr>
          <w:rFonts w:ascii="Calibri" w:eastAsia="ヒラギノ角ゴ Pro W3" w:hAnsi="Calibri" w:cs="Times New Roman"/>
          <w:spacing w:val="-3"/>
          <w:sz w:val="24"/>
          <w:szCs w:val="24"/>
        </w:rPr>
        <w:t>D</w:t>
      </w:r>
      <w:r w:rsidRPr="007F1BF9">
        <w:rPr>
          <w:rFonts w:ascii="Calibri" w:eastAsia="ヒラギノ角ゴ Pro W3" w:hAnsi="Calibri" w:cs="Times New Roman"/>
          <w:spacing w:val="-3"/>
          <w:sz w:val="24"/>
          <w:szCs w:val="24"/>
        </w:rPr>
        <w:t xml:space="preserve">iploma </w:t>
      </w:r>
      <w:r>
        <w:rPr>
          <w:rFonts w:ascii="Calibri" w:eastAsia="ヒラギノ角ゴ Pro W3" w:hAnsi="Calibri" w:cs="Times New Roman"/>
          <w:spacing w:val="-3"/>
          <w:sz w:val="24"/>
          <w:szCs w:val="24"/>
        </w:rPr>
        <w:t>E</w:t>
      </w:r>
      <w:r w:rsidRPr="007F1BF9">
        <w:rPr>
          <w:rFonts w:ascii="Calibri" w:eastAsia="ヒラギノ角ゴ Pro W3" w:hAnsi="Calibri" w:cs="Times New Roman"/>
          <w:spacing w:val="-3"/>
          <w:sz w:val="24"/>
          <w:szCs w:val="24"/>
        </w:rPr>
        <w:t xml:space="preserve">xamination, both Cases and Thesis, requires the establishment of separate exam committees by each candidate. </w:t>
      </w:r>
    </w:p>
    <w:p w14:paraId="64BAD55D" w14:textId="77777777" w:rsidR="00660854" w:rsidRPr="00BB2888" w:rsidRDefault="00660854" w:rsidP="00F22ED5">
      <w:pPr>
        <w:ind w:right="720"/>
        <w:rPr>
          <w:rFonts w:ascii="Calibri" w:eastAsia="ヒラギノ角ゴ Pro W3" w:hAnsi="Calibri" w:cs="Times New Roman"/>
          <w:spacing w:val="-3"/>
          <w:sz w:val="24"/>
          <w:szCs w:val="24"/>
        </w:rPr>
      </w:pPr>
    </w:p>
    <w:p w14:paraId="19DCB789" w14:textId="738F22D3" w:rsidR="009B70E7" w:rsidRPr="009B70E7" w:rsidRDefault="009B70E7" w:rsidP="009B70E7">
      <w:pPr>
        <w:ind w:right="720"/>
        <w:rPr>
          <w:rFonts w:ascii="Calibri" w:eastAsia="ヒラギノ角ゴ Pro W3" w:hAnsi="Calibri" w:cs="Times New Roman"/>
          <w:spacing w:val="-3"/>
          <w:sz w:val="24"/>
          <w:szCs w:val="24"/>
        </w:rPr>
      </w:pPr>
      <w:r w:rsidRPr="009B70E7">
        <w:rPr>
          <w:rFonts w:ascii="Calibri" w:eastAsia="ヒラギノ角ゴ Pro W3" w:hAnsi="Calibri" w:cs="Times New Roman"/>
          <w:spacing w:val="-3"/>
          <w:sz w:val="24"/>
          <w:szCs w:val="24"/>
        </w:rPr>
        <w:t>The candidate discusses the formation of both thesis and cases Diploma Exam Committees with</w:t>
      </w:r>
      <w:r w:rsidR="00DD49DF">
        <w:rPr>
          <w:rFonts w:ascii="Calibri" w:eastAsia="ヒラギノ角ゴ Pro W3" w:hAnsi="Calibri" w:cs="Times New Roman"/>
          <w:spacing w:val="-3"/>
          <w:sz w:val="24"/>
          <w:szCs w:val="24"/>
        </w:rPr>
        <w:t xml:space="preserve"> their Review Committee at the f</w:t>
      </w:r>
      <w:r w:rsidRPr="009B70E7">
        <w:rPr>
          <w:rFonts w:ascii="Calibri" w:eastAsia="ヒラギノ角ゴ Pro W3" w:hAnsi="Calibri" w:cs="Times New Roman"/>
          <w:spacing w:val="-3"/>
          <w:sz w:val="24"/>
          <w:szCs w:val="24"/>
        </w:rPr>
        <w:t>all meetin</w:t>
      </w:r>
      <w:r w:rsidR="00B34285">
        <w:rPr>
          <w:rFonts w:ascii="Calibri" w:eastAsia="ヒラギノ角ゴ Pro W3" w:hAnsi="Calibri" w:cs="Times New Roman"/>
          <w:spacing w:val="-3"/>
          <w:sz w:val="24"/>
          <w:szCs w:val="24"/>
        </w:rPr>
        <w:t>g eighteen months prior to the s</w:t>
      </w:r>
      <w:r w:rsidRPr="009B70E7">
        <w:rPr>
          <w:rFonts w:ascii="Calibri" w:eastAsia="ヒラギノ角ゴ Pro W3" w:hAnsi="Calibri" w:cs="Times New Roman"/>
          <w:spacing w:val="-3"/>
          <w:sz w:val="24"/>
          <w:szCs w:val="24"/>
        </w:rPr>
        <w:t xml:space="preserve">pring meeting at which the candidate plans to take final/diploma exams.  The candidate selects </w:t>
      </w:r>
      <w:r w:rsidRPr="009B70E7">
        <w:rPr>
          <w:rFonts w:ascii="Calibri" w:eastAsia="ヒラギノ角ゴ Pro W3" w:hAnsi="Calibri" w:cs="Times New Roman"/>
          <w:spacing w:val="-3"/>
          <w:sz w:val="24"/>
          <w:szCs w:val="24"/>
        </w:rPr>
        <w:lastRenderedPageBreak/>
        <w:t xml:space="preserve">the chair of the Cases Committee; </w:t>
      </w:r>
      <w:proofErr w:type="gramStart"/>
      <w:r w:rsidRPr="009B70E7">
        <w:rPr>
          <w:rFonts w:ascii="Calibri" w:eastAsia="ヒラギノ角ゴ Pro W3" w:hAnsi="Calibri" w:cs="Times New Roman"/>
          <w:spacing w:val="-3"/>
          <w:sz w:val="24"/>
          <w:szCs w:val="24"/>
        </w:rPr>
        <w:t>two additional members are selected by the Training Committee</w:t>
      </w:r>
      <w:proofErr w:type="gramEnd"/>
      <w:r w:rsidRPr="009B70E7">
        <w:rPr>
          <w:rFonts w:ascii="Calibri" w:eastAsia="ヒラギノ角ゴ Pro W3" w:hAnsi="Calibri" w:cs="Times New Roman"/>
          <w:spacing w:val="-3"/>
          <w:sz w:val="24"/>
          <w:szCs w:val="24"/>
        </w:rPr>
        <w:t xml:space="preserve">. The candidate selects a thesis topic, the chair of their Thesis Committee, and one committee member.  The Training Committee assigns one additional member.  Candidates are required to inform the </w:t>
      </w:r>
      <w:r w:rsidR="0049105F">
        <w:rPr>
          <w:rFonts w:ascii="Calibri" w:eastAsia="ヒラギノ角ゴ Pro W3" w:hAnsi="Calibri" w:cs="Times New Roman"/>
          <w:spacing w:val="-3"/>
          <w:sz w:val="24"/>
          <w:szCs w:val="24"/>
        </w:rPr>
        <w:t xml:space="preserve">IRSJA </w:t>
      </w:r>
      <w:r w:rsidRPr="009B70E7">
        <w:rPr>
          <w:rFonts w:ascii="Calibri" w:eastAsia="ヒラギノ角ゴ Pro W3" w:hAnsi="Calibri" w:cs="Times New Roman"/>
          <w:spacing w:val="-3"/>
          <w:sz w:val="24"/>
          <w:szCs w:val="24"/>
        </w:rPr>
        <w:t xml:space="preserve">Director of Training of their choices for Diploma Exam Committees </w:t>
      </w:r>
      <w:r w:rsidR="00DD49DF">
        <w:rPr>
          <w:rFonts w:ascii="Calibri" w:eastAsia="ヒラギノ角ゴ Pro W3" w:hAnsi="Calibri" w:cs="Times New Roman"/>
          <w:spacing w:val="-3"/>
          <w:sz w:val="24"/>
          <w:szCs w:val="24"/>
        </w:rPr>
        <w:t>and their thesis title at or shortly after that f</w:t>
      </w:r>
      <w:r w:rsidRPr="009B70E7">
        <w:rPr>
          <w:rFonts w:ascii="Calibri" w:eastAsia="ヒラギノ角ゴ Pro W3" w:hAnsi="Calibri" w:cs="Times New Roman"/>
          <w:spacing w:val="-3"/>
          <w:sz w:val="24"/>
          <w:szCs w:val="24"/>
        </w:rPr>
        <w:t>all meeting.</w:t>
      </w:r>
      <w:r>
        <w:rPr>
          <w:rFonts w:ascii="Calibri" w:eastAsia="ヒラギノ角ゴ Pro W3" w:hAnsi="Calibri" w:cs="Times New Roman"/>
          <w:spacing w:val="-3"/>
          <w:sz w:val="24"/>
          <w:szCs w:val="24"/>
        </w:rPr>
        <w:t xml:space="preserve"> </w:t>
      </w:r>
      <w:r w:rsidRPr="009B70E7">
        <w:rPr>
          <w:rFonts w:ascii="Calibri" w:eastAsia="ヒラギノ角ゴ Pro W3" w:hAnsi="Calibri" w:cs="Times New Roman"/>
          <w:spacing w:val="-3"/>
          <w:sz w:val="24"/>
          <w:szCs w:val="24"/>
        </w:rPr>
        <w:t xml:space="preserve"> All Diploma Examination Committee members </w:t>
      </w:r>
      <w:r>
        <w:rPr>
          <w:rFonts w:ascii="Calibri" w:eastAsia="ヒラギノ角ゴ Pro W3" w:hAnsi="Calibri" w:cs="Times New Roman"/>
          <w:spacing w:val="-3"/>
          <w:sz w:val="24"/>
          <w:szCs w:val="24"/>
        </w:rPr>
        <w:t>must</w:t>
      </w:r>
      <w:r w:rsidRPr="009B70E7">
        <w:rPr>
          <w:rFonts w:ascii="Calibri" w:eastAsia="ヒラギノ角ゴ Pro W3" w:hAnsi="Calibri" w:cs="Times New Roman"/>
          <w:spacing w:val="-3"/>
          <w:sz w:val="24"/>
          <w:szCs w:val="24"/>
        </w:rPr>
        <w:t xml:space="preserve"> be senior analysts and members of IRSJA. Exceptions to this are to be discussed with a candidate’s Diploma Exam Committee Chair and approved by the Training Committee.</w:t>
      </w:r>
    </w:p>
    <w:p w14:paraId="4379CCA6" w14:textId="77777777" w:rsidR="009B70E7" w:rsidRPr="009B70E7" w:rsidRDefault="009B70E7" w:rsidP="009B70E7">
      <w:pPr>
        <w:ind w:right="720"/>
        <w:rPr>
          <w:rFonts w:ascii="Calibri" w:eastAsia="ヒラギノ角ゴ Pro W3" w:hAnsi="Calibri" w:cs="Times New Roman"/>
          <w:spacing w:val="-3"/>
          <w:sz w:val="24"/>
          <w:szCs w:val="24"/>
        </w:rPr>
      </w:pPr>
    </w:p>
    <w:p w14:paraId="32ACD9E4" w14:textId="6B64B25A" w:rsidR="009B70E7" w:rsidRPr="009B70E7" w:rsidRDefault="009B70E7" w:rsidP="009B70E7">
      <w:pPr>
        <w:ind w:right="720"/>
        <w:rPr>
          <w:rFonts w:ascii="Calibri" w:eastAsia="ヒラギノ角ゴ Pro W3" w:hAnsi="Calibri" w:cs="Times New Roman"/>
          <w:spacing w:val="-3"/>
          <w:sz w:val="24"/>
          <w:szCs w:val="24"/>
        </w:rPr>
      </w:pPr>
      <w:r w:rsidRPr="009B70E7">
        <w:rPr>
          <w:rFonts w:ascii="Calibri" w:eastAsia="ヒラギノ角ゴ Pro W3" w:hAnsi="Calibri" w:cs="Times New Roman"/>
          <w:spacing w:val="-3"/>
          <w:sz w:val="24"/>
          <w:szCs w:val="24"/>
        </w:rPr>
        <w:t>The candidate is responsible for working closely with the Diploma Exam Committees as their written work develops. Prior to t</w:t>
      </w:r>
      <w:r>
        <w:rPr>
          <w:rFonts w:ascii="Calibri" w:eastAsia="ヒラギノ角ゴ Pro W3" w:hAnsi="Calibri" w:cs="Times New Roman"/>
          <w:spacing w:val="-3"/>
          <w:sz w:val="24"/>
          <w:szCs w:val="24"/>
        </w:rPr>
        <w:t>he submission of written drafts,</w:t>
      </w:r>
      <w:r w:rsidRPr="009B70E7">
        <w:rPr>
          <w:rFonts w:ascii="Calibri" w:eastAsia="ヒラギノ角ゴ Pro W3" w:hAnsi="Calibri" w:cs="Times New Roman"/>
          <w:spacing w:val="-3"/>
          <w:sz w:val="24"/>
          <w:szCs w:val="24"/>
        </w:rPr>
        <w:t xml:space="preserve"> the candidate works directly with each Diploma Exam Committee Chair, who gives the candidate feedback from the other committee members</w:t>
      </w:r>
      <w:r>
        <w:rPr>
          <w:rFonts w:ascii="Calibri" w:eastAsia="ヒラギノ角ゴ Pro W3" w:hAnsi="Calibri" w:cs="Times New Roman"/>
          <w:spacing w:val="-3"/>
          <w:sz w:val="24"/>
          <w:szCs w:val="24"/>
        </w:rPr>
        <w:t>.</w:t>
      </w:r>
      <w:r w:rsidRPr="009B70E7">
        <w:rPr>
          <w:rFonts w:ascii="Calibri" w:eastAsia="ヒラギノ角ゴ Pro W3" w:hAnsi="Calibri" w:cs="Times New Roman"/>
          <w:spacing w:val="-3"/>
          <w:sz w:val="24"/>
          <w:szCs w:val="24"/>
        </w:rPr>
        <w:t xml:space="preserve"> </w:t>
      </w:r>
      <w:r>
        <w:rPr>
          <w:rFonts w:ascii="Calibri" w:eastAsia="ヒラギノ角ゴ Pro W3" w:hAnsi="Calibri" w:cs="Times New Roman"/>
          <w:spacing w:val="-3"/>
          <w:sz w:val="24"/>
          <w:szCs w:val="24"/>
        </w:rPr>
        <w:t xml:space="preserve"> O</w:t>
      </w:r>
      <w:r w:rsidRPr="009B70E7">
        <w:rPr>
          <w:rFonts w:ascii="Calibri" w:eastAsia="ヒラギノ角ゴ Pro W3" w:hAnsi="Calibri" w:cs="Times New Roman"/>
          <w:spacing w:val="-3"/>
          <w:sz w:val="24"/>
          <w:szCs w:val="24"/>
        </w:rPr>
        <w:t xml:space="preserve">ccasionally, the Chair may suggest </w:t>
      </w:r>
      <w:r>
        <w:rPr>
          <w:rFonts w:ascii="Calibri" w:eastAsia="ヒラギノ角ゴ Pro W3" w:hAnsi="Calibri" w:cs="Times New Roman"/>
          <w:spacing w:val="-3"/>
          <w:sz w:val="24"/>
          <w:szCs w:val="24"/>
        </w:rPr>
        <w:t xml:space="preserve">that the candidate receive </w:t>
      </w:r>
      <w:r w:rsidRPr="009B70E7">
        <w:rPr>
          <w:rFonts w:ascii="Calibri" w:eastAsia="ヒラギノ角ゴ Pro W3" w:hAnsi="Calibri" w:cs="Times New Roman"/>
          <w:spacing w:val="-3"/>
          <w:sz w:val="24"/>
          <w:szCs w:val="24"/>
        </w:rPr>
        <w:t xml:space="preserve">feedback from </w:t>
      </w:r>
      <w:r>
        <w:rPr>
          <w:rFonts w:ascii="Calibri" w:eastAsia="ヒラギノ角ゴ Pro W3" w:hAnsi="Calibri" w:cs="Times New Roman"/>
          <w:spacing w:val="-3"/>
          <w:sz w:val="24"/>
          <w:szCs w:val="24"/>
        </w:rPr>
        <w:t xml:space="preserve">individual </w:t>
      </w:r>
      <w:r w:rsidRPr="009B70E7">
        <w:rPr>
          <w:rFonts w:ascii="Calibri" w:eastAsia="ヒラギノ角ゴ Pro W3" w:hAnsi="Calibri" w:cs="Times New Roman"/>
          <w:spacing w:val="-3"/>
          <w:sz w:val="24"/>
          <w:szCs w:val="24"/>
        </w:rPr>
        <w:t xml:space="preserve">committee members. The candidate must work with the Committee on suggested changes before being allowed to take the exam. </w:t>
      </w:r>
    </w:p>
    <w:p w14:paraId="031C3EE4" w14:textId="77777777" w:rsidR="006B15CE" w:rsidRPr="00BB2888" w:rsidRDefault="006B15CE" w:rsidP="006B15CE">
      <w:pPr>
        <w:ind w:right="720"/>
        <w:rPr>
          <w:rFonts w:ascii="Calibri" w:eastAsia="ヒラギノ角ゴ Pro W3" w:hAnsi="Calibri" w:cs="Times New Roman"/>
          <w:spacing w:val="-3"/>
          <w:sz w:val="24"/>
          <w:szCs w:val="24"/>
        </w:rPr>
      </w:pPr>
    </w:p>
    <w:p w14:paraId="4EEBD5B6" w14:textId="236B513B" w:rsidR="009B1E70" w:rsidRPr="00BB2888" w:rsidRDefault="009B1E70" w:rsidP="006B15CE">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When presenting clinical material in </w:t>
      </w:r>
      <w:r w:rsidR="00921EC3" w:rsidRPr="00BB2888">
        <w:rPr>
          <w:rFonts w:ascii="Calibri" w:eastAsia="ヒラギノ角ゴ Pro W3" w:hAnsi="Calibri" w:cs="Times New Roman"/>
          <w:spacing w:val="-3"/>
          <w:sz w:val="24"/>
          <w:szCs w:val="24"/>
        </w:rPr>
        <w:t>the</w:t>
      </w:r>
      <w:r w:rsidRPr="00BB2888">
        <w:rPr>
          <w:rFonts w:ascii="Calibri" w:eastAsia="ヒラギノ角ゴ Pro W3" w:hAnsi="Calibri" w:cs="Times New Roman"/>
          <w:spacing w:val="-3"/>
          <w:sz w:val="24"/>
          <w:szCs w:val="24"/>
        </w:rPr>
        <w:t xml:space="preserve"> thesis and cases, candidates must take special precauti</w:t>
      </w:r>
      <w:r w:rsidR="009B70E7">
        <w:rPr>
          <w:rFonts w:ascii="Calibri" w:eastAsia="ヒラギノ角ゴ Pro W3" w:hAnsi="Calibri" w:cs="Times New Roman"/>
          <w:spacing w:val="-3"/>
          <w:sz w:val="24"/>
          <w:szCs w:val="24"/>
        </w:rPr>
        <w:t xml:space="preserve">ons to protect the identity of </w:t>
      </w:r>
      <w:proofErr w:type="spellStart"/>
      <w:r w:rsidRPr="00BB2888">
        <w:rPr>
          <w:rFonts w:ascii="Calibri" w:eastAsia="ヒラギノ角ゴ Pro W3" w:hAnsi="Calibri" w:cs="Times New Roman"/>
          <w:spacing w:val="-3"/>
          <w:sz w:val="24"/>
          <w:szCs w:val="24"/>
        </w:rPr>
        <w:t>analysand</w:t>
      </w:r>
      <w:r w:rsidR="00FC4F61">
        <w:rPr>
          <w:rFonts w:ascii="Calibri" w:eastAsia="ヒラギノ角ゴ Pro W3" w:hAnsi="Calibri" w:cs="Times New Roman"/>
          <w:spacing w:val="-3"/>
          <w:sz w:val="24"/>
          <w:szCs w:val="24"/>
        </w:rPr>
        <w:t>s</w:t>
      </w:r>
      <w:proofErr w:type="spellEnd"/>
      <w:r w:rsidRPr="00BB2888">
        <w:rPr>
          <w:rFonts w:ascii="Calibri" w:eastAsia="ヒラギノ角ゴ Pro W3" w:hAnsi="Calibri" w:cs="Times New Roman"/>
          <w:spacing w:val="-3"/>
          <w:sz w:val="24"/>
          <w:szCs w:val="24"/>
        </w:rPr>
        <w:t>.</w:t>
      </w:r>
    </w:p>
    <w:p w14:paraId="575F9AE8" w14:textId="77777777" w:rsidR="009B1E70" w:rsidRPr="00BB2888" w:rsidRDefault="009B1E70" w:rsidP="006B15CE">
      <w:pPr>
        <w:ind w:right="720"/>
        <w:rPr>
          <w:rFonts w:ascii="Calibri" w:eastAsia="ヒラギノ角ゴ Pro W3" w:hAnsi="Calibri" w:cs="Times New Roman"/>
          <w:spacing w:val="-3"/>
          <w:sz w:val="24"/>
          <w:szCs w:val="24"/>
        </w:rPr>
      </w:pPr>
    </w:p>
    <w:p w14:paraId="5C6D42C1" w14:textId="4AA59737" w:rsidR="0073200A" w:rsidRPr="00BB2888" w:rsidRDefault="00F22ED5" w:rsidP="0073200A">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The diploma </w:t>
      </w:r>
      <w:r w:rsidR="00BC164B" w:rsidRPr="00BB2888">
        <w:rPr>
          <w:rFonts w:ascii="Calibri" w:eastAsia="ヒラギノ角ゴ Pro W3" w:hAnsi="Calibri" w:cs="Times New Roman"/>
          <w:spacing w:val="-3"/>
          <w:sz w:val="24"/>
          <w:szCs w:val="24"/>
        </w:rPr>
        <w:t>exam</w:t>
      </w:r>
      <w:r w:rsidRPr="00BB2888">
        <w:rPr>
          <w:rFonts w:ascii="Calibri" w:eastAsia="ヒラギノ角ゴ Pro W3" w:hAnsi="Calibri" w:cs="Times New Roman"/>
          <w:spacing w:val="-3"/>
          <w:sz w:val="24"/>
          <w:szCs w:val="24"/>
        </w:rPr>
        <w:t xml:space="preserve"> consists of the oral defense of the thesis and case reports.  </w:t>
      </w:r>
      <w:r w:rsidR="000C75BE" w:rsidRPr="00BB2888">
        <w:rPr>
          <w:rFonts w:ascii="Calibri" w:eastAsia="ヒラギノ角ゴ Pro W3" w:hAnsi="Calibri" w:cs="Times New Roman"/>
          <w:spacing w:val="-3"/>
          <w:sz w:val="24"/>
          <w:szCs w:val="24"/>
        </w:rPr>
        <w:t>These exams are an opportunity for an intellectual and psychological demonstration of the candidate’s integration of the fundamental aspects of analytical psychology and analytic work.  They are a collegial discussion of the candidate’s written work, its psychological meaning for the candidate</w:t>
      </w:r>
      <w:r w:rsidR="00DD49DF">
        <w:rPr>
          <w:rFonts w:ascii="Calibri" w:eastAsia="ヒラギノ角ゴ Pro W3" w:hAnsi="Calibri" w:cs="Times New Roman"/>
          <w:spacing w:val="-3"/>
          <w:sz w:val="24"/>
          <w:szCs w:val="24"/>
        </w:rPr>
        <w:t>,</w:t>
      </w:r>
      <w:r w:rsidR="000C75BE" w:rsidRPr="00BB2888">
        <w:rPr>
          <w:rFonts w:ascii="Calibri" w:eastAsia="ヒラギノ角ゴ Pro W3" w:hAnsi="Calibri" w:cs="Times New Roman"/>
          <w:spacing w:val="-3"/>
          <w:sz w:val="24"/>
          <w:szCs w:val="24"/>
        </w:rPr>
        <w:t xml:space="preserve"> and its implications for the field of analytical psychology.</w:t>
      </w:r>
      <w:r w:rsidR="0073200A" w:rsidRPr="00BB2888">
        <w:rPr>
          <w:rFonts w:ascii="Calibri" w:eastAsia="ヒラギノ角ゴ Pro W3" w:hAnsi="Calibri" w:cs="Times New Roman"/>
          <w:spacing w:val="-3"/>
          <w:sz w:val="24"/>
          <w:szCs w:val="24"/>
        </w:rPr>
        <w:t xml:space="preserve"> </w:t>
      </w:r>
      <w:r w:rsidR="000C75BE" w:rsidRPr="00BB2888">
        <w:rPr>
          <w:rFonts w:ascii="Calibri" w:eastAsia="ヒラギノ角ゴ Pro W3" w:hAnsi="Calibri" w:cs="Times New Roman"/>
          <w:spacing w:val="-3"/>
          <w:sz w:val="24"/>
          <w:szCs w:val="24"/>
        </w:rPr>
        <w:t xml:space="preserve"> </w:t>
      </w:r>
      <w:r w:rsidR="0073200A" w:rsidRPr="00BB2888">
        <w:rPr>
          <w:rFonts w:ascii="Calibri" w:eastAsia="ヒラギノ角ゴ Pro W3" w:hAnsi="Calibri" w:cs="Times New Roman"/>
          <w:spacing w:val="-3"/>
          <w:sz w:val="24"/>
          <w:szCs w:val="24"/>
        </w:rPr>
        <w:t xml:space="preserve">The candidate must be able to range widely in the examination discussion, in and out of the written work, with respect to its applicability and importance to clinical practice, personality development, and Jungian theory. </w:t>
      </w:r>
    </w:p>
    <w:p w14:paraId="64D41093" w14:textId="77777777" w:rsidR="000C75BE" w:rsidRPr="00BB2888" w:rsidRDefault="000C75BE" w:rsidP="000C75BE">
      <w:pPr>
        <w:ind w:right="720"/>
        <w:rPr>
          <w:rFonts w:ascii="Calibri" w:eastAsia="ヒラギノ角ゴ Pro W3" w:hAnsi="Calibri" w:cs="Times New Roman"/>
          <w:spacing w:val="-3"/>
          <w:sz w:val="24"/>
          <w:szCs w:val="24"/>
        </w:rPr>
      </w:pPr>
    </w:p>
    <w:p w14:paraId="06C7A70E" w14:textId="58C74CCC" w:rsidR="00516AD1" w:rsidRPr="004C320E" w:rsidRDefault="00516AD1" w:rsidP="00516AD1">
      <w:pPr>
        <w:ind w:right="720"/>
        <w:rPr>
          <w:rFonts w:ascii="Calibri" w:eastAsia="ヒラギノ角ゴ Pro W3" w:hAnsi="Calibri" w:cs="Times New Roman"/>
          <w:b/>
          <w:spacing w:val="-3"/>
          <w:sz w:val="24"/>
          <w:szCs w:val="24"/>
        </w:rPr>
      </w:pPr>
      <w:r w:rsidRPr="004C320E">
        <w:rPr>
          <w:rFonts w:ascii="Calibri" w:eastAsia="ヒラギノ角ゴ Pro W3" w:hAnsi="Calibri" w:cs="Times New Roman"/>
          <w:b/>
          <w:spacing w:val="-3"/>
          <w:sz w:val="24"/>
          <w:szCs w:val="24"/>
        </w:rPr>
        <w:t>Requirements for a candidate to apply to take the Diploma Examinations after consultation with their Diploma Exam Committees and their Review Committee are as follows:</w:t>
      </w:r>
    </w:p>
    <w:p w14:paraId="34606B0D" w14:textId="2129DBFF" w:rsidR="00516AD1" w:rsidRPr="004C320E" w:rsidRDefault="00516AD1" w:rsidP="00036296">
      <w:pPr>
        <w:pStyle w:val="ListParagraph"/>
        <w:numPr>
          <w:ilvl w:val="0"/>
          <w:numId w:val="16"/>
        </w:numPr>
        <w:ind w:right="720"/>
        <w:rPr>
          <w:rFonts w:ascii="Calibri" w:eastAsia="ヒラギノ角ゴ Pro W3" w:hAnsi="Calibri"/>
          <w:b/>
          <w:spacing w:val="-3"/>
        </w:rPr>
      </w:pPr>
      <w:proofErr w:type="gramStart"/>
      <w:r w:rsidRPr="004C320E">
        <w:rPr>
          <w:rFonts w:ascii="Calibri" w:eastAsia="ヒラギノ角ゴ Pro W3" w:hAnsi="Calibri"/>
          <w:b/>
          <w:spacing w:val="-3"/>
        </w:rPr>
        <w:t>completion</w:t>
      </w:r>
      <w:proofErr w:type="gramEnd"/>
      <w:r w:rsidRPr="004C320E">
        <w:rPr>
          <w:rFonts w:ascii="Calibri" w:eastAsia="ヒラギノ角ゴ Pro W3" w:hAnsi="Calibri"/>
          <w:b/>
          <w:spacing w:val="-3"/>
        </w:rPr>
        <w:t xml:space="preserve"> of a minimum of 300</w:t>
      </w:r>
      <w:r w:rsidR="00D4040A">
        <w:rPr>
          <w:rFonts w:ascii="Calibri" w:eastAsia="ヒラギノ角ゴ Pro W3" w:hAnsi="Calibri"/>
          <w:b/>
          <w:spacing w:val="-3"/>
        </w:rPr>
        <w:t xml:space="preserve"> hours of personal </w:t>
      </w:r>
      <w:r w:rsidRPr="004C320E">
        <w:rPr>
          <w:rFonts w:ascii="Calibri" w:eastAsia="ヒラギノ角ゴ Pro W3" w:hAnsi="Calibri"/>
          <w:b/>
          <w:spacing w:val="-3"/>
        </w:rPr>
        <w:t>analysis (a minimum of 100 hours must be with a member of the IRSJA)</w:t>
      </w:r>
    </w:p>
    <w:p w14:paraId="71F79694" w14:textId="77777777" w:rsidR="00516AD1" w:rsidRPr="004C320E" w:rsidRDefault="00516AD1" w:rsidP="00036296">
      <w:pPr>
        <w:pStyle w:val="ListParagraph"/>
        <w:numPr>
          <w:ilvl w:val="0"/>
          <w:numId w:val="16"/>
        </w:numPr>
        <w:ind w:right="720"/>
        <w:rPr>
          <w:rFonts w:ascii="Calibri" w:eastAsia="ヒラギノ角ゴ Pro W3" w:hAnsi="Calibri"/>
          <w:b/>
          <w:spacing w:val="-3"/>
        </w:rPr>
      </w:pPr>
      <w:proofErr w:type="gramStart"/>
      <w:r w:rsidRPr="004C320E">
        <w:rPr>
          <w:rFonts w:ascii="Calibri" w:eastAsia="ヒラギノ角ゴ Pro W3" w:hAnsi="Calibri"/>
          <w:b/>
          <w:spacing w:val="-3"/>
        </w:rPr>
        <w:t>completion</w:t>
      </w:r>
      <w:proofErr w:type="gramEnd"/>
      <w:r w:rsidRPr="004C320E">
        <w:rPr>
          <w:rFonts w:ascii="Calibri" w:eastAsia="ヒラギノ角ゴ Pro W3" w:hAnsi="Calibri"/>
          <w:b/>
          <w:spacing w:val="-3"/>
        </w:rPr>
        <w:t xml:space="preserve">  of a minimum of two years of control work </w:t>
      </w:r>
    </w:p>
    <w:p w14:paraId="4258A932" w14:textId="36CC638A" w:rsidR="00516AD1" w:rsidRPr="00CB4F9F" w:rsidRDefault="00516AD1" w:rsidP="00036296">
      <w:pPr>
        <w:pStyle w:val="ListParagraph"/>
        <w:numPr>
          <w:ilvl w:val="0"/>
          <w:numId w:val="16"/>
        </w:numPr>
        <w:ind w:right="720"/>
        <w:rPr>
          <w:rFonts w:ascii="Calibri" w:eastAsia="ヒラギノ角ゴ Pro W3" w:hAnsi="Calibri"/>
          <w:spacing w:val="-3"/>
        </w:rPr>
      </w:pPr>
      <w:proofErr w:type="gramStart"/>
      <w:r w:rsidRPr="004C320E">
        <w:rPr>
          <w:rFonts w:ascii="Calibri" w:eastAsia="ヒラギノ角ゴ Pro W3" w:hAnsi="Calibri"/>
          <w:b/>
          <w:spacing w:val="-3"/>
        </w:rPr>
        <w:t>fulfillment</w:t>
      </w:r>
      <w:proofErr w:type="gramEnd"/>
      <w:r w:rsidRPr="004C320E">
        <w:rPr>
          <w:rFonts w:ascii="Calibri" w:eastAsia="ヒラギノ角ゴ Pro W3" w:hAnsi="Calibri"/>
          <w:b/>
          <w:spacing w:val="-3"/>
        </w:rPr>
        <w:t xml:space="preserve"> of th</w:t>
      </w:r>
      <w:r w:rsidR="00DD49DF">
        <w:rPr>
          <w:rFonts w:ascii="Calibri" w:eastAsia="ヒラギノ角ゴ Pro W3" w:hAnsi="Calibri"/>
          <w:b/>
          <w:spacing w:val="-3"/>
        </w:rPr>
        <w:t>e required 100 hours of case consultat</w:t>
      </w:r>
      <w:r w:rsidRPr="004C320E">
        <w:rPr>
          <w:rFonts w:ascii="Calibri" w:eastAsia="ヒラギノ角ゴ Pro W3" w:hAnsi="Calibri"/>
          <w:b/>
          <w:spacing w:val="-3"/>
        </w:rPr>
        <w:t>ion, which sh</w:t>
      </w:r>
      <w:r w:rsidR="00B34285">
        <w:rPr>
          <w:rFonts w:ascii="Calibri" w:eastAsia="ヒラギノ角ゴ Pro W3" w:hAnsi="Calibri"/>
          <w:b/>
          <w:spacing w:val="-3"/>
        </w:rPr>
        <w:t>all include 50 hours of case consultat</w:t>
      </w:r>
      <w:r w:rsidRPr="004C320E">
        <w:rPr>
          <w:rFonts w:ascii="Calibri" w:eastAsia="ヒラギノ角ゴ Pro W3" w:hAnsi="Calibri"/>
          <w:b/>
          <w:spacing w:val="-3"/>
        </w:rPr>
        <w:t>ion</w:t>
      </w:r>
      <w:r w:rsidR="00713A64" w:rsidRPr="00CB4F9F">
        <w:rPr>
          <w:rFonts w:ascii="Calibri" w:eastAsia="ヒラギノ角ゴ Pro W3" w:hAnsi="Calibri"/>
          <w:b/>
          <w:spacing w:val="-3"/>
        </w:rPr>
        <w:t xml:space="preserve"> </w:t>
      </w:r>
      <w:r w:rsidR="00B34285">
        <w:rPr>
          <w:rFonts w:ascii="Calibri" w:eastAsia="ヒラギノ角ゴ Pro W3" w:hAnsi="Calibri"/>
          <w:b/>
          <w:spacing w:val="-3"/>
        </w:rPr>
        <w:t>(</w:t>
      </w:r>
      <w:r w:rsidR="00713A64" w:rsidRPr="00CB4F9F">
        <w:rPr>
          <w:rFonts w:ascii="Calibri" w:eastAsia="ヒラギノ角ゴ Pro W3" w:hAnsi="Calibri"/>
          <w:b/>
          <w:spacing w:val="-3"/>
        </w:rPr>
        <w:t xml:space="preserve">25% </w:t>
      </w:r>
      <w:r w:rsidR="00DD49DF">
        <w:rPr>
          <w:rFonts w:ascii="Calibri" w:eastAsia="ヒラギノ角ゴ Pro W3" w:hAnsi="Calibri"/>
          <w:b/>
          <w:spacing w:val="-3"/>
        </w:rPr>
        <w:t xml:space="preserve">of </w:t>
      </w:r>
      <w:r w:rsidR="00713A64" w:rsidRPr="00CB4F9F">
        <w:rPr>
          <w:rFonts w:ascii="Calibri" w:eastAsia="ヒラギノ角ゴ Pro W3" w:hAnsi="Calibri"/>
          <w:b/>
          <w:spacing w:val="-3"/>
        </w:rPr>
        <w:t xml:space="preserve">which </w:t>
      </w:r>
      <w:r w:rsidR="00B34285">
        <w:rPr>
          <w:rFonts w:ascii="Calibri" w:eastAsia="ヒラギノ角ゴ Pro W3" w:hAnsi="Calibri"/>
          <w:b/>
          <w:spacing w:val="-3"/>
        </w:rPr>
        <w:t>may be by telecommunication)</w:t>
      </w:r>
      <w:r w:rsidR="00DD49DF">
        <w:rPr>
          <w:rFonts w:ascii="Calibri" w:eastAsia="ヒラギノ角ゴ Pro W3" w:hAnsi="Calibri"/>
          <w:b/>
          <w:spacing w:val="-3"/>
        </w:rPr>
        <w:t xml:space="preserve"> with one case consultant</w:t>
      </w:r>
      <w:r w:rsidRPr="00CB4F9F">
        <w:rPr>
          <w:rFonts w:ascii="Calibri" w:eastAsia="ヒラギノ角ゴ Pro W3" w:hAnsi="Calibri"/>
          <w:b/>
          <w:spacing w:val="-3"/>
        </w:rPr>
        <w:t xml:space="preserve"> on one case and </w:t>
      </w:r>
      <w:r w:rsidR="00DD49DF">
        <w:rPr>
          <w:rFonts w:ascii="Calibri" w:eastAsia="ヒラギノ角ゴ Pro W3" w:hAnsi="Calibri"/>
          <w:b/>
          <w:spacing w:val="-3"/>
        </w:rPr>
        <w:t>at least 20 hours of consultation</w:t>
      </w:r>
      <w:r w:rsidR="00B34285">
        <w:rPr>
          <w:rFonts w:ascii="Calibri" w:eastAsia="ヒラギノ角ゴ Pro W3" w:hAnsi="Calibri"/>
          <w:b/>
          <w:spacing w:val="-3"/>
        </w:rPr>
        <w:t xml:space="preserve"> (</w:t>
      </w:r>
      <w:r w:rsidR="00E5019C" w:rsidRPr="00CB4F9F">
        <w:rPr>
          <w:rFonts w:ascii="Calibri" w:eastAsia="ヒラギノ角ゴ Pro W3" w:hAnsi="Calibri"/>
          <w:b/>
          <w:spacing w:val="-3"/>
        </w:rPr>
        <w:t xml:space="preserve">25% </w:t>
      </w:r>
      <w:r w:rsidR="00B34285">
        <w:rPr>
          <w:rFonts w:ascii="Calibri" w:eastAsia="ヒラギノ角ゴ Pro W3" w:hAnsi="Calibri"/>
          <w:b/>
          <w:spacing w:val="-3"/>
        </w:rPr>
        <w:t xml:space="preserve">of </w:t>
      </w:r>
      <w:r w:rsidR="00E5019C" w:rsidRPr="00CB4F9F">
        <w:rPr>
          <w:rFonts w:ascii="Calibri" w:eastAsia="ヒラギノ角ゴ Pro W3" w:hAnsi="Calibri"/>
          <w:b/>
          <w:spacing w:val="-3"/>
        </w:rPr>
        <w:t>wh</w:t>
      </w:r>
      <w:r w:rsidR="00B34285">
        <w:rPr>
          <w:rFonts w:ascii="Calibri" w:eastAsia="ヒラギノ角ゴ Pro W3" w:hAnsi="Calibri"/>
          <w:b/>
          <w:spacing w:val="-3"/>
        </w:rPr>
        <w:t>ich may be by telecommunication)</w:t>
      </w:r>
      <w:r w:rsidRPr="00CB4F9F">
        <w:rPr>
          <w:rFonts w:ascii="Calibri" w:eastAsia="ヒラギノ角ゴ Pro W3" w:hAnsi="Calibri"/>
          <w:b/>
          <w:spacing w:val="-3"/>
        </w:rPr>
        <w:t xml:space="preserve"> on one additional case.</w:t>
      </w:r>
    </w:p>
    <w:p w14:paraId="70DA138F" w14:textId="77777777" w:rsidR="00516AD1" w:rsidRPr="00CB4F9F" w:rsidRDefault="00516AD1" w:rsidP="00E400A1">
      <w:pPr>
        <w:ind w:right="720"/>
        <w:rPr>
          <w:rFonts w:ascii="Calibri" w:eastAsia="ヒラギノ角ゴ Pro W3" w:hAnsi="Calibri" w:cs="Times New Roman"/>
          <w:spacing w:val="-3"/>
          <w:sz w:val="24"/>
          <w:szCs w:val="24"/>
        </w:rPr>
      </w:pPr>
    </w:p>
    <w:p w14:paraId="4B2AEC88" w14:textId="19D3D03D" w:rsidR="00E400A1" w:rsidRPr="00BB2888" w:rsidRDefault="00E400A1" w:rsidP="00E400A1">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A candidate may elect, after consultation with their Diploma Exam and Review Committees, to take the examinations at the same time or take them separately.</w:t>
      </w:r>
    </w:p>
    <w:p w14:paraId="02DC0733" w14:textId="77777777" w:rsidR="00985090" w:rsidRDefault="00985090" w:rsidP="00F22ED5">
      <w:pPr>
        <w:ind w:right="720"/>
        <w:rPr>
          <w:rFonts w:ascii="Calibri" w:eastAsia="ヒラギノ角ゴ Pro W3" w:hAnsi="Calibri" w:cs="Times New Roman"/>
          <w:spacing w:val="-3"/>
          <w:sz w:val="24"/>
          <w:szCs w:val="24"/>
        </w:rPr>
      </w:pPr>
    </w:p>
    <w:p w14:paraId="6A2C5B7B" w14:textId="77777777" w:rsidR="00DD1C46" w:rsidRDefault="00DD1C46" w:rsidP="00F22ED5">
      <w:pPr>
        <w:ind w:right="720"/>
        <w:rPr>
          <w:rFonts w:ascii="Calibri" w:eastAsia="ヒラギノ角ゴ Pro W3" w:hAnsi="Calibri" w:cs="Times New Roman"/>
          <w:spacing w:val="-3"/>
          <w:sz w:val="24"/>
          <w:szCs w:val="24"/>
        </w:rPr>
      </w:pPr>
    </w:p>
    <w:p w14:paraId="42BE7E09" w14:textId="77777777" w:rsidR="00DD1C46" w:rsidRPr="00BB2888" w:rsidRDefault="00DD1C46" w:rsidP="00F22ED5">
      <w:pPr>
        <w:ind w:right="720"/>
        <w:rPr>
          <w:rFonts w:ascii="Calibri" w:eastAsia="ヒラギノ角ゴ Pro W3" w:hAnsi="Calibri" w:cs="Times New Roman"/>
          <w:spacing w:val="-3"/>
          <w:sz w:val="24"/>
          <w:szCs w:val="24"/>
        </w:rPr>
      </w:pPr>
    </w:p>
    <w:p w14:paraId="4FC5DA04" w14:textId="4F20AFBA" w:rsidR="00F22ED5" w:rsidRDefault="006B15CE"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lastRenderedPageBreak/>
        <w:t>Case and Thesis e</w:t>
      </w:r>
      <w:r w:rsidR="00F22ED5" w:rsidRPr="00BB2888">
        <w:rPr>
          <w:rFonts w:ascii="Calibri" w:eastAsia="ヒラギノ角ゴ Pro W3" w:hAnsi="Calibri" w:cs="Times New Roman"/>
          <w:spacing w:val="-3"/>
          <w:sz w:val="24"/>
          <w:szCs w:val="24"/>
        </w:rPr>
        <w:t>xaminers evalua</w:t>
      </w:r>
      <w:r w:rsidRPr="00BB2888">
        <w:rPr>
          <w:rFonts w:ascii="Calibri" w:eastAsia="ヒラギノ角ゴ Pro W3" w:hAnsi="Calibri" w:cs="Times New Roman"/>
          <w:spacing w:val="-3"/>
          <w:sz w:val="24"/>
          <w:szCs w:val="24"/>
        </w:rPr>
        <w:t>te the candidate’s capacity to:</w:t>
      </w:r>
    </w:p>
    <w:p w14:paraId="20F5FEE1" w14:textId="77777777" w:rsidR="00DD1C46" w:rsidRPr="00BB2888" w:rsidRDefault="00DD1C46" w:rsidP="00F22ED5">
      <w:pPr>
        <w:ind w:right="720"/>
        <w:rPr>
          <w:rFonts w:ascii="Calibri" w:eastAsia="ヒラギノ角ゴ Pro W3" w:hAnsi="Calibri" w:cs="Times New Roman"/>
          <w:spacing w:val="-3"/>
          <w:sz w:val="24"/>
          <w:szCs w:val="24"/>
        </w:rPr>
      </w:pPr>
    </w:p>
    <w:p w14:paraId="7449B5EC" w14:textId="77777777" w:rsidR="00EF74A5" w:rsidRPr="00BB2888" w:rsidRDefault="00EF74A5" w:rsidP="00036296">
      <w:pPr>
        <w:pStyle w:val="ListParagraph"/>
        <w:numPr>
          <w:ilvl w:val="0"/>
          <w:numId w:val="8"/>
        </w:numPr>
        <w:tabs>
          <w:tab w:val="left" w:pos="720"/>
        </w:tabs>
        <w:ind w:right="720"/>
        <w:rPr>
          <w:rFonts w:ascii="Calibri" w:eastAsia="ヒラギノ角ゴ Pro W3" w:hAnsi="Calibri"/>
          <w:spacing w:val="-3"/>
        </w:rPr>
      </w:pPr>
      <w:r w:rsidRPr="00BB2888">
        <w:rPr>
          <w:rFonts w:ascii="Calibri" w:eastAsia="ヒラギノ角ゴ Pro W3" w:hAnsi="Calibri"/>
          <w:spacing w:val="-3"/>
        </w:rPr>
        <w:t>A</w:t>
      </w:r>
      <w:r w:rsidR="00F22ED5" w:rsidRPr="00BB2888">
        <w:rPr>
          <w:rFonts w:ascii="Calibri" w:eastAsia="ヒラギノ角ゴ Pro W3" w:hAnsi="Calibri"/>
          <w:spacing w:val="-3"/>
        </w:rPr>
        <w:t>pply theoretical knowledge to the dynamics of analytical situations</w:t>
      </w:r>
      <w:r w:rsidR="000D745A" w:rsidRPr="00BB2888">
        <w:rPr>
          <w:rFonts w:ascii="Calibri" w:eastAsia="ヒラギノ角ゴ Pro W3" w:hAnsi="Calibri"/>
          <w:spacing w:val="-3"/>
        </w:rPr>
        <w:t>.</w:t>
      </w:r>
    </w:p>
    <w:p w14:paraId="4AD52335" w14:textId="2743042E" w:rsidR="00EF74A5" w:rsidRPr="00BB2888" w:rsidRDefault="00EF74A5" w:rsidP="00036296">
      <w:pPr>
        <w:pStyle w:val="ListParagraph"/>
        <w:numPr>
          <w:ilvl w:val="0"/>
          <w:numId w:val="8"/>
        </w:numPr>
        <w:tabs>
          <w:tab w:val="left" w:pos="720"/>
        </w:tabs>
        <w:ind w:right="720"/>
        <w:rPr>
          <w:rFonts w:ascii="Calibri" w:eastAsia="ヒラギノ角ゴ Pro W3" w:hAnsi="Calibri"/>
          <w:spacing w:val="-3"/>
        </w:rPr>
      </w:pPr>
      <w:r w:rsidRPr="00BB2888">
        <w:rPr>
          <w:rFonts w:ascii="Calibri" w:eastAsia="ヒラギノ角ゴ Pro W3" w:hAnsi="Calibri"/>
          <w:spacing w:val="-3"/>
        </w:rPr>
        <w:t>I</w:t>
      </w:r>
      <w:r w:rsidR="00F22ED5" w:rsidRPr="00BB2888">
        <w:rPr>
          <w:rFonts w:ascii="Calibri" w:eastAsia="ヒラギノ角ゴ Pro W3" w:hAnsi="Calibri"/>
          <w:spacing w:val="-3"/>
        </w:rPr>
        <w:t>nterpret symbolic material, such as dreams, fantasies, pictures</w:t>
      </w:r>
      <w:r w:rsidR="00DD49DF">
        <w:rPr>
          <w:rFonts w:ascii="Calibri" w:eastAsia="ヒラギノ角ゴ Pro W3" w:hAnsi="Calibri"/>
          <w:spacing w:val="-3"/>
        </w:rPr>
        <w:t>,</w:t>
      </w:r>
      <w:r w:rsidR="00F22ED5" w:rsidRPr="00BB2888">
        <w:rPr>
          <w:rFonts w:ascii="Calibri" w:eastAsia="ヒラギノ角ゴ Pro W3" w:hAnsi="Calibri"/>
          <w:spacing w:val="-3"/>
        </w:rPr>
        <w:t xml:space="preserve"> and </w:t>
      </w:r>
      <w:r w:rsidRPr="00BB2888">
        <w:rPr>
          <w:rFonts w:ascii="Calibri" w:eastAsia="ヒラギノ角ゴ Pro W3" w:hAnsi="Calibri"/>
          <w:spacing w:val="-3"/>
        </w:rPr>
        <w:t>r</w:t>
      </w:r>
      <w:r w:rsidR="00F22ED5" w:rsidRPr="00BB2888">
        <w:rPr>
          <w:rFonts w:ascii="Calibri" w:eastAsia="ヒラギノ角ゴ Pro W3" w:hAnsi="Calibri"/>
          <w:spacing w:val="-3"/>
        </w:rPr>
        <w:t>epresentations of unconscious contents</w:t>
      </w:r>
      <w:r w:rsidR="000D745A" w:rsidRPr="00BB2888">
        <w:rPr>
          <w:rFonts w:ascii="Calibri" w:eastAsia="ヒラギノ角ゴ Pro W3" w:hAnsi="Calibri"/>
          <w:spacing w:val="-3"/>
        </w:rPr>
        <w:t>.</w:t>
      </w:r>
    </w:p>
    <w:p w14:paraId="6DB4877C" w14:textId="25654751" w:rsidR="00EF74A5" w:rsidRPr="00BB2888" w:rsidRDefault="00EF74A5" w:rsidP="00036296">
      <w:pPr>
        <w:pStyle w:val="ListParagraph"/>
        <w:numPr>
          <w:ilvl w:val="0"/>
          <w:numId w:val="8"/>
        </w:numPr>
        <w:tabs>
          <w:tab w:val="left" w:pos="720"/>
        </w:tabs>
        <w:ind w:right="720"/>
        <w:rPr>
          <w:rFonts w:ascii="Calibri" w:eastAsia="ヒラギノ角ゴ Pro W3" w:hAnsi="Calibri"/>
          <w:spacing w:val="-3"/>
        </w:rPr>
      </w:pPr>
      <w:r w:rsidRPr="00BB2888">
        <w:rPr>
          <w:rFonts w:ascii="Calibri" w:eastAsia="ヒラギノ角ゴ Pro W3" w:hAnsi="Calibri"/>
          <w:spacing w:val="-3"/>
        </w:rPr>
        <w:t>D</w:t>
      </w:r>
      <w:r w:rsidR="00F22ED5" w:rsidRPr="00BB2888">
        <w:rPr>
          <w:rFonts w:ascii="Calibri" w:eastAsia="ヒラギノ角ゴ Pro W3" w:hAnsi="Calibri"/>
          <w:spacing w:val="-3"/>
        </w:rPr>
        <w:t>eal appropriatel</w:t>
      </w:r>
      <w:r w:rsidR="00DD49DF">
        <w:rPr>
          <w:rFonts w:ascii="Calibri" w:eastAsia="ヒラギノ角ゴ Pro W3" w:hAnsi="Calibri"/>
          <w:spacing w:val="-3"/>
        </w:rPr>
        <w:t>y with transference and counter</w:t>
      </w:r>
      <w:r w:rsidR="00F22ED5" w:rsidRPr="00BB2888">
        <w:rPr>
          <w:rFonts w:ascii="Calibri" w:eastAsia="ヒラギノ角ゴ Pro W3" w:hAnsi="Calibri"/>
          <w:spacing w:val="-3"/>
        </w:rPr>
        <w:t xml:space="preserve">transference </w:t>
      </w:r>
      <w:r w:rsidR="00D30408" w:rsidRPr="00BB2888">
        <w:rPr>
          <w:rFonts w:ascii="Calibri" w:eastAsia="ヒラギノ角ゴ Pro W3" w:hAnsi="Calibri"/>
          <w:spacing w:val="-3"/>
        </w:rPr>
        <w:t>phenomena.</w:t>
      </w:r>
    </w:p>
    <w:p w14:paraId="41BE9B14" w14:textId="3F309DD9" w:rsidR="00EF74A5" w:rsidRPr="00BB2888" w:rsidRDefault="00EF74A5" w:rsidP="00036296">
      <w:pPr>
        <w:pStyle w:val="ListParagraph"/>
        <w:numPr>
          <w:ilvl w:val="0"/>
          <w:numId w:val="8"/>
        </w:numPr>
        <w:tabs>
          <w:tab w:val="left" w:pos="720"/>
        </w:tabs>
        <w:ind w:right="720"/>
        <w:rPr>
          <w:rFonts w:ascii="Calibri" w:eastAsia="ヒラギノ角ゴ Pro W3" w:hAnsi="Calibri"/>
          <w:spacing w:val="-3"/>
        </w:rPr>
      </w:pPr>
      <w:r w:rsidRPr="00BB2888">
        <w:rPr>
          <w:rFonts w:ascii="Calibri" w:eastAsia="ヒラギノ角ゴ Pro W3" w:hAnsi="Calibri"/>
          <w:spacing w:val="-3"/>
        </w:rPr>
        <w:t>W</w:t>
      </w:r>
      <w:r w:rsidR="00DD49DF">
        <w:rPr>
          <w:rFonts w:ascii="Calibri" w:eastAsia="ヒラギノ角ゴ Pro W3" w:hAnsi="Calibri"/>
          <w:spacing w:val="-3"/>
        </w:rPr>
        <w:t>rite a thesis that</w:t>
      </w:r>
      <w:r w:rsidR="00F22ED5" w:rsidRPr="00BB2888">
        <w:rPr>
          <w:rFonts w:ascii="Calibri" w:eastAsia="ヒラギノ角ゴ Pro W3" w:hAnsi="Calibri"/>
          <w:spacing w:val="-3"/>
        </w:rPr>
        <w:t xml:space="preserve"> contributes to the body of kno</w:t>
      </w:r>
      <w:r w:rsidRPr="00BB2888">
        <w:rPr>
          <w:rFonts w:ascii="Calibri" w:eastAsia="ヒラギノ角ゴ Pro W3" w:hAnsi="Calibri"/>
          <w:spacing w:val="-3"/>
        </w:rPr>
        <w:t>wledge of analytical psychology</w:t>
      </w:r>
      <w:r w:rsidR="000D745A" w:rsidRPr="00BB2888">
        <w:rPr>
          <w:rFonts w:ascii="Calibri" w:eastAsia="ヒラギノ角ゴ Pro W3" w:hAnsi="Calibri"/>
          <w:spacing w:val="-3"/>
        </w:rPr>
        <w:t>.</w:t>
      </w:r>
    </w:p>
    <w:p w14:paraId="485031FF" w14:textId="77777777" w:rsidR="00F22ED5" w:rsidRPr="00BB2888" w:rsidRDefault="00EF74A5" w:rsidP="00036296">
      <w:pPr>
        <w:pStyle w:val="ListParagraph"/>
        <w:numPr>
          <w:ilvl w:val="0"/>
          <w:numId w:val="8"/>
        </w:numPr>
        <w:tabs>
          <w:tab w:val="left" w:pos="720"/>
        </w:tabs>
        <w:ind w:right="720"/>
        <w:rPr>
          <w:rFonts w:ascii="Calibri" w:eastAsia="ヒラギノ角ゴ Pro W3" w:hAnsi="Calibri"/>
          <w:spacing w:val="-3"/>
        </w:rPr>
      </w:pPr>
      <w:r w:rsidRPr="00BB2888">
        <w:rPr>
          <w:rFonts w:ascii="Calibri" w:eastAsia="ヒラギノ角ゴ Pro W3" w:hAnsi="Calibri"/>
          <w:spacing w:val="-3"/>
        </w:rPr>
        <w:t>R</w:t>
      </w:r>
      <w:r w:rsidR="00F22ED5" w:rsidRPr="00BB2888">
        <w:rPr>
          <w:rFonts w:ascii="Calibri" w:eastAsia="ヒラギノ角ゴ Pro W3" w:hAnsi="Calibri"/>
          <w:spacing w:val="-3"/>
        </w:rPr>
        <w:t>elate their written work to clinical practice, personality development, and J</w:t>
      </w:r>
      <w:r w:rsidRPr="00BB2888">
        <w:rPr>
          <w:rFonts w:ascii="Calibri" w:eastAsia="ヒラギノ角ゴ Pro W3" w:hAnsi="Calibri"/>
          <w:spacing w:val="-3"/>
        </w:rPr>
        <w:t>ungian and post-Jungian theory</w:t>
      </w:r>
      <w:r w:rsidR="000D745A" w:rsidRPr="00BB2888">
        <w:rPr>
          <w:rFonts w:ascii="Calibri" w:eastAsia="ヒラギノ角ゴ Pro W3" w:hAnsi="Calibri"/>
          <w:spacing w:val="-3"/>
        </w:rPr>
        <w:t>.</w:t>
      </w:r>
    </w:p>
    <w:p w14:paraId="1F1969A7" w14:textId="77777777" w:rsidR="00F22ED5" w:rsidRPr="00BB2888" w:rsidRDefault="00F22ED5" w:rsidP="00F22ED5">
      <w:pPr>
        <w:ind w:right="720"/>
        <w:rPr>
          <w:rFonts w:ascii="Calibri" w:eastAsia="ヒラギノ角ゴ Pro W3" w:hAnsi="Calibri" w:cs="Times New Roman"/>
          <w:spacing w:val="-3"/>
          <w:sz w:val="24"/>
          <w:szCs w:val="24"/>
        </w:rPr>
      </w:pPr>
    </w:p>
    <w:p w14:paraId="68FC0AD4" w14:textId="7A4C4731" w:rsidR="003D018A" w:rsidRPr="003D018A" w:rsidRDefault="003D018A" w:rsidP="003D018A">
      <w:pPr>
        <w:ind w:right="720"/>
        <w:rPr>
          <w:rFonts w:ascii="Calibri" w:eastAsia="ヒラギノ角ゴ Pro W3" w:hAnsi="Calibri" w:cs="Times New Roman"/>
          <w:spacing w:val="-3"/>
          <w:sz w:val="24"/>
          <w:szCs w:val="20"/>
        </w:rPr>
      </w:pPr>
      <w:r w:rsidRPr="003D018A">
        <w:rPr>
          <w:rFonts w:ascii="Calibri" w:eastAsia="ヒラギノ角ゴ Pro W3" w:hAnsi="Calibri" w:cs="Times New Roman"/>
          <w:spacing w:val="-3"/>
          <w:sz w:val="24"/>
          <w:szCs w:val="20"/>
        </w:rPr>
        <w:t>It is possible the candidate may not pass the examinations even though she or he may have written satisfactory or even excellent case reports and thesis.  Such circumstances would exist if the candidate were unable to demonstrate intellectual and psychological understanding and integration of the fundamental asp</w:t>
      </w:r>
      <w:r w:rsidR="00DD49DF">
        <w:rPr>
          <w:rFonts w:ascii="Calibri" w:eastAsia="ヒラギノ角ゴ Pro W3" w:hAnsi="Calibri" w:cs="Times New Roman"/>
          <w:spacing w:val="-3"/>
          <w:sz w:val="24"/>
          <w:szCs w:val="20"/>
        </w:rPr>
        <w:t>ects of Jungian Psychology and a</w:t>
      </w:r>
      <w:r w:rsidRPr="003D018A">
        <w:rPr>
          <w:rFonts w:ascii="Calibri" w:eastAsia="ヒラギノ角ゴ Pro W3" w:hAnsi="Calibri" w:cs="Times New Roman"/>
          <w:spacing w:val="-3"/>
          <w:sz w:val="24"/>
          <w:szCs w:val="20"/>
        </w:rPr>
        <w:t xml:space="preserve">nalysis to the satisfaction of the examiners.  If necessary, </w:t>
      </w:r>
      <w:r w:rsidR="00DD49DF">
        <w:rPr>
          <w:rFonts w:ascii="Calibri" w:eastAsia="ヒラギノ角ゴ Pro W3" w:hAnsi="Calibri" w:cs="Times New Roman"/>
          <w:spacing w:val="-3"/>
          <w:sz w:val="24"/>
          <w:szCs w:val="20"/>
        </w:rPr>
        <w:t>the candidate may apply at the f</w:t>
      </w:r>
      <w:r w:rsidRPr="003D018A">
        <w:rPr>
          <w:rFonts w:ascii="Calibri" w:eastAsia="ヒラギノ角ゴ Pro W3" w:hAnsi="Calibri" w:cs="Times New Roman"/>
          <w:spacing w:val="-3"/>
          <w:sz w:val="24"/>
          <w:szCs w:val="20"/>
        </w:rPr>
        <w:t>all meeting to retake the oral examinations in the spring.</w:t>
      </w:r>
    </w:p>
    <w:p w14:paraId="28385ED4" w14:textId="77777777" w:rsidR="003D018A" w:rsidRPr="003D018A" w:rsidRDefault="003D018A" w:rsidP="003D018A">
      <w:pPr>
        <w:ind w:right="720"/>
        <w:rPr>
          <w:rFonts w:ascii="Calibri" w:eastAsia="ヒラギノ角ゴ Pro W3" w:hAnsi="Calibri" w:cs="Times New Roman"/>
          <w:spacing w:val="-3"/>
          <w:sz w:val="24"/>
          <w:szCs w:val="20"/>
        </w:rPr>
      </w:pPr>
    </w:p>
    <w:p w14:paraId="159AAF81" w14:textId="77777777" w:rsidR="003D018A" w:rsidRPr="003D018A" w:rsidRDefault="003D018A" w:rsidP="003D018A">
      <w:pPr>
        <w:ind w:right="720"/>
        <w:rPr>
          <w:rFonts w:ascii="Calibri" w:eastAsia="ヒラギノ角ゴ Pro W3" w:hAnsi="Calibri" w:cs="Times New Roman"/>
          <w:spacing w:val="-3"/>
          <w:sz w:val="24"/>
          <w:szCs w:val="20"/>
        </w:rPr>
      </w:pPr>
      <w:r w:rsidRPr="003D018A">
        <w:rPr>
          <w:rFonts w:ascii="Calibri" w:eastAsia="ヒラギノ角ゴ Pro W3" w:hAnsi="Calibri" w:cs="Times New Roman"/>
          <w:spacing w:val="-3"/>
          <w:sz w:val="24"/>
          <w:szCs w:val="20"/>
        </w:rPr>
        <w:t>The candidate’s Local Training Seminar, IRSJA Review Committee, and Diploma Exam Committees must coordinate and stay in communication during the final stage of the candidate’s training.</w:t>
      </w:r>
    </w:p>
    <w:p w14:paraId="6A4B9C16" w14:textId="77777777" w:rsidR="003D018A" w:rsidRPr="003D018A" w:rsidRDefault="003D018A" w:rsidP="003D018A">
      <w:pPr>
        <w:ind w:right="720"/>
        <w:rPr>
          <w:rFonts w:ascii="Calibri" w:eastAsia="ヒラギノ角ゴ Pro W3" w:hAnsi="Calibri" w:cs="Times New Roman"/>
          <w:spacing w:val="-3"/>
          <w:sz w:val="24"/>
          <w:szCs w:val="20"/>
        </w:rPr>
      </w:pPr>
    </w:p>
    <w:p w14:paraId="71AFE8FB" w14:textId="65F2953C" w:rsidR="003D018A" w:rsidRPr="003D018A" w:rsidRDefault="003D018A" w:rsidP="003D018A">
      <w:pPr>
        <w:ind w:right="720"/>
        <w:rPr>
          <w:rFonts w:ascii="Calibri" w:eastAsia="ヒラギノ角ゴ Pro W3" w:hAnsi="Calibri" w:cs="Times New Roman"/>
          <w:spacing w:val="-3"/>
          <w:sz w:val="24"/>
          <w:szCs w:val="20"/>
        </w:rPr>
      </w:pPr>
      <w:r w:rsidRPr="003D018A">
        <w:rPr>
          <w:rFonts w:ascii="Calibri" w:eastAsia="ヒラギノ角ゴ Pro W3" w:hAnsi="Calibri" w:cs="Times New Roman"/>
          <w:spacing w:val="-3"/>
          <w:sz w:val="24"/>
          <w:szCs w:val="20"/>
        </w:rPr>
        <w:t xml:space="preserve">A candidate may choose an analyst or other professional outside of the IRSJA for their Thesis Committee if approved </w:t>
      </w:r>
      <w:r w:rsidR="007A06DD">
        <w:rPr>
          <w:rFonts w:ascii="Calibri" w:eastAsia="ヒラギノ角ゴ Pro W3" w:hAnsi="Calibri" w:cs="Times New Roman"/>
          <w:spacing w:val="-3"/>
          <w:sz w:val="24"/>
          <w:szCs w:val="20"/>
        </w:rPr>
        <w:t>by their Thesis Committee Chair</w:t>
      </w:r>
      <w:r w:rsidRPr="003D018A">
        <w:rPr>
          <w:rFonts w:ascii="Calibri" w:eastAsia="ヒラギノ角ゴ Pro W3" w:hAnsi="Calibri" w:cs="Times New Roman"/>
          <w:spacing w:val="-3"/>
          <w:sz w:val="24"/>
          <w:szCs w:val="20"/>
        </w:rPr>
        <w:t xml:space="preserve"> and the Training Committee.  The candidate will be responsible for travel and communication expenses for the non-IRSJA analyst or other examiner</w:t>
      </w:r>
      <w:r w:rsidR="007A06DD">
        <w:rPr>
          <w:rFonts w:ascii="Calibri" w:eastAsia="ヒラギノ角ゴ Pro W3" w:hAnsi="Calibri" w:cs="Times New Roman"/>
          <w:spacing w:val="-3"/>
          <w:sz w:val="24"/>
          <w:szCs w:val="20"/>
        </w:rPr>
        <w:t>.</w:t>
      </w:r>
    </w:p>
    <w:p w14:paraId="0489E218" w14:textId="77777777" w:rsidR="003D018A" w:rsidRPr="003D018A" w:rsidRDefault="003D018A" w:rsidP="003D018A">
      <w:pPr>
        <w:ind w:right="720"/>
        <w:rPr>
          <w:rFonts w:ascii="Calibri" w:eastAsia="ヒラギノ角ゴ Pro W3" w:hAnsi="Calibri" w:cs="Times New Roman"/>
          <w:spacing w:val="-3"/>
          <w:sz w:val="24"/>
          <w:szCs w:val="20"/>
        </w:rPr>
      </w:pPr>
    </w:p>
    <w:p w14:paraId="7B5A63F1" w14:textId="222AAB2C" w:rsidR="00BC0427" w:rsidRDefault="005A48BE" w:rsidP="005A48BE">
      <w:pPr>
        <w:ind w:right="720"/>
        <w:rPr>
          <w:rFonts w:ascii="Calibri" w:eastAsia="ヒラギノ角ゴ Pro W3" w:hAnsi="Calibri" w:cs="Times New Roman"/>
          <w:spacing w:val="-3"/>
          <w:sz w:val="24"/>
          <w:szCs w:val="20"/>
        </w:rPr>
      </w:pPr>
      <w:r w:rsidRPr="005A48BE">
        <w:rPr>
          <w:rFonts w:ascii="Calibri" w:eastAsia="ヒラギノ角ゴ Pro W3" w:hAnsi="Calibri" w:cs="Times New Roman"/>
          <w:spacing w:val="-3"/>
          <w:sz w:val="24"/>
          <w:szCs w:val="20"/>
        </w:rPr>
        <w:t>All required fees and dues must be current in order to sit for the exams.</w:t>
      </w:r>
    </w:p>
    <w:p w14:paraId="3A60FC4F" w14:textId="77777777" w:rsidR="003D018A" w:rsidRPr="00BB2888" w:rsidRDefault="003D018A" w:rsidP="003D018A">
      <w:pPr>
        <w:ind w:right="720"/>
        <w:rPr>
          <w:rFonts w:ascii="Calibri" w:eastAsia="ヒラギノ角ゴ Pro W3" w:hAnsi="Calibri" w:cs="Times New Roman"/>
          <w:spacing w:val="-3"/>
          <w:sz w:val="24"/>
          <w:szCs w:val="20"/>
        </w:rPr>
      </w:pPr>
    </w:p>
    <w:p w14:paraId="55B9150D" w14:textId="456C6156" w:rsidR="00F22ED5" w:rsidRPr="00BB2888" w:rsidRDefault="004410BD"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t>a. W</w:t>
      </w:r>
      <w:r w:rsidR="0072229C" w:rsidRPr="00BB2888">
        <w:rPr>
          <w:rFonts w:ascii="Calibri" w:eastAsia="ヒラギノ角ゴ Pro W3" w:hAnsi="Calibri" w:cs="Times New Roman"/>
          <w:b/>
          <w:spacing w:val="-3"/>
          <w:sz w:val="24"/>
          <w:szCs w:val="24"/>
        </w:rPr>
        <w:t xml:space="preserve">ritten </w:t>
      </w:r>
      <w:r w:rsidR="00BC0427" w:rsidRPr="00BB2888">
        <w:rPr>
          <w:rFonts w:ascii="Calibri" w:eastAsia="ヒラギノ角ゴ Pro W3" w:hAnsi="Calibri" w:cs="Times New Roman"/>
          <w:b/>
          <w:spacing w:val="-3"/>
          <w:sz w:val="24"/>
          <w:szCs w:val="24"/>
        </w:rPr>
        <w:t>C</w:t>
      </w:r>
      <w:r w:rsidR="00F22ED5" w:rsidRPr="00BB2888">
        <w:rPr>
          <w:rFonts w:ascii="Calibri" w:eastAsia="ヒラギノ角ゴ Pro W3" w:hAnsi="Calibri" w:cs="Times New Roman"/>
          <w:b/>
          <w:spacing w:val="-3"/>
          <w:sz w:val="24"/>
          <w:szCs w:val="24"/>
        </w:rPr>
        <w:t>ase Reports</w:t>
      </w:r>
    </w:p>
    <w:p w14:paraId="38698158" w14:textId="77777777" w:rsidR="00F22ED5" w:rsidRPr="00BB2888" w:rsidRDefault="00F22ED5" w:rsidP="00F22ED5">
      <w:pPr>
        <w:ind w:right="720"/>
        <w:rPr>
          <w:rFonts w:ascii="Calibri" w:eastAsia="ヒラギノ角ゴ Pro W3" w:hAnsi="Calibri" w:cs="Times New Roman"/>
          <w:spacing w:val="-3"/>
          <w:sz w:val="24"/>
          <w:szCs w:val="24"/>
        </w:rPr>
      </w:pPr>
    </w:p>
    <w:p w14:paraId="4293DCD8" w14:textId="5B541969" w:rsidR="000B48BA" w:rsidRPr="00BB2888" w:rsidRDefault="00B62EE9" w:rsidP="000B48BA">
      <w:pPr>
        <w:rPr>
          <w:rFonts w:ascii="Calibri" w:hAnsi="Calibri" w:cs="Arial"/>
          <w:sz w:val="24"/>
          <w:szCs w:val="24"/>
        </w:rPr>
      </w:pPr>
      <w:r w:rsidRPr="00BB2888">
        <w:rPr>
          <w:rFonts w:ascii="Calibri" w:hAnsi="Calibri" w:cs="Arial"/>
          <w:sz w:val="24"/>
          <w:szCs w:val="24"/>
        </w:rPr>
        <w:t>Control/Diploma c</w:t>
      </w:r>
      <w:r w:rsidR="000B48BA" w:rsidRPr="00BB2888">
        <w:rPr>
          <w:rFonts w:ascii="Calibri" w:hAnsi="Calibri" w:cs="Arial"/>
          <w:sz w:val="24"/>
          <w:szCs w:val="24"/>
        </w:rPr>
        <w:t>andidates are required to present three written cases that have been conducted under control analysis. It is suggested that one of these clie</w:t>
      </w:r>
      <w:r w:rsidR="00540D97" w:rsidRPr="00BB2888">
        <w:rPr>
          <w:rFonts w:ascii="Calibri" w:hAnsi="Calibri" w:cs="Arial"/>
          <w:sz w:val="24"/>
          <w:szCs w:val="24"/>
        </w:rPr>
        <w:t>nts be male and another female.</w:t>
      </w:r>
      <w:r w:rsidR="00540D97" w:rsidRPr="00BB2888">
        <w:t xml:space="preserve"> </w:t>
      </w:r>
      <w:r w:rsidR="00540D97" w:rsidRPr="00BB2888">
        <w:rPr>
          <w:rFonts w:ascii="Calibri" w:hAnsi="Calibri" w:cs="Arial"/>
          <w:sz w:val="24"/>
          <w:szCs w:val="24"/>
        </w:rPr>
        <w:t xml:space="preserve"> Each ca</w:t>
      </w:r>
      <w:r w:rsidR="002967EA">
        <w:rPr>
          <w:rFonts w:ascii="Calibri" w:hAnsi="Calibri" w:cs="Arial"/>
          <w:sz w:val="24"/>
          <w:szCs w:val="24"/>
        </w:rPr>
        <w:t>se report is to be written with</w:t>
      </w:r>
      <w:r w:rsidR="00540D97" w:rsidRPr="00BB2888">
        <w:rPr>
          <w:rFonts w:ascii="Calibri" w:hAnsi="Calibri" w:cs="Arial"/>
          <w:sz w:val="24"/>
          <w:szCs w:val="24"/>
        </w:rPr>
        <w:t>in the required page length, have one-inch margi</w:t>
      </w:r>
      <w:r w:rsidR="00D86E3F">
        <w:rPr>
          <w:rFonts w:ascii="Calibri" w:hAnsi="Calibri" w:cs="Arial"/>
          <w:sz w:val="24"/>
          <w:szCs w:val="24"/>
        </w:rPr>
        <w:t>ns</w:t>
      </w:r>
      <w:r w:rsidR="00DD49DF">
        <w:rPr>
          <w:rFonts w:ascii="Calibri" w:hAnsi="Calibri" w:cs="Arial"/>
          <w:sz w:val="24"/>
          <w:szCs w:val="24"/>
        </w:rPr>
        <w:t>,</w:t>
      </w:r>
      <w:r w:rsidR="00D86E3F">
        <w:rPr>
          <w:rFonts w:ascii="Calibri" w:hAnsi="Calibri" w:cs="Arial"/>
          <w:sz w:val="24"/>
          <w:szCs w:val="24"/>
        </w:rPr>
        <w:t xml:space="preserve"> and be double-spaced with 12-</w:t>
      </w:r>
      <w:r w:rsidR="00540D97" w:rsidRPr="00BB2888">
        <w:rPr>
          <w:rFonts w:ascii="Calibri" w:hAnsi="Calibri" w:cs="Arial"/>
          <w:sz w:val="24"/>
          <w:szCs w:val="24"/>
        </w:rPr>
        <w:t>point font.</w:t>
      </w:r>
    </w:p>
    <w:p w14:paraId="3D8C1612" w14:textId="77777777" w:rsidR="00540D97" w:rsidRPr="00BB2888" w:rsidRDefault="00540D97" w:rsidP="000B48BA">
      <w:pPr>
        <w:rPr>
          <w:rFonts w:ascii="Calibri" w:hAnsi="Calibri" w:cs="Arial"/>
          <w:sz w:val="24"/>
          <w:szCs w:val="24"/>
        </w:rPr>
      </w:pPr>
    </w:p>
    <w:p w14:paraId="423794F1" w14:textId="603DAD1C" w:rsidR="000B48BA" w:rsidRPr="00BB2888" w:rsidRDefault="000B48BA" w:rsidP="000B48BA">
      <w:pPr>
        <w:rPr>
          <w:rFonts w:ascii="Calibri" w:hAnsi="Calibri" w:cs="Arial"/>
          <w:sz w:val="24"/>
          <w:szCs w:val="24"/>
        </w:rPr>
      </w:pPr>
      <w:r w:rsidRPr="00BB2888">
        <w:rPr>
          <w:rFonts w:ascii="Calibri" w:hAnsi="Calibri" w:cs="Arial"/>
          <w:sz w:val="24"/>
          <w:szCs w:val="24"/>
        </w:rPr>
        <w:t>One case report will reflect the work with a client in analysis f</w:t>
      </w:r>
      <w:r w:rsidR="00DD49DF">
        <w:rPr>
          <w:rFonts w:ascii="Calibri" w:hAnsi="Calibri" w:cs="Arial"/>
          <w:sz w:val="24"/>
          <w:szCs w:val="24"/>
        </w:rPr>
        <w:t>or a minimum of 100 face-to-face</w:t>
      </w:r>
      <w:r w:rsidRPr="00BB2888">
        <w:rPr>
          <w:rFonts w:ascii="Calibri" w:hAnsi="Calibri" w:cs="Arial"/>
          <w:sz w:val="24"/>
          <w:szCs w:val="24"/>
        </w:rPr>
        <w:t xml:space="preserve"> hours over a period of at least one year.  The candidate</w:t>
      </w:r>
      <w:r w:rsidR="009A1322">
        <w:rPr>
          <w:rFonts w:ascii="Calibri" w:hAnsi="Calibri" w:cs="Arial"/>
          <w:sz w:val="24"/>
          <w:szCs w:val="24"/>
        </w:rPr>
        <w:t xml:space="preserve"> will obtain regular case consultation</w:t>
      </w:r>
      <w:r w:rsidRPr="00BB2888">
        <w:rPr>
          <w:rFonts w:ascii="Calibri" w:hAnsi="Calibri" w:cs="Arial"/>
          <w:sz w:val="24"/>
          <w:szCs w:val="24"/>
        </w:rPr>
        <w:t xml:space="preserve"> of th</w:t>
      </w:r>
      <w:r w:rsidR="009A1322">
        <w:rPr>
          <w:rFonts w:ascii="Calibri" w:hAnsi="Calibri" w:cs="Arial"/>
          <w:sz w:val="24"/>
          <w:szCs w:val="24"/>
        </w:rPr>
        <w:t>at case with the same case consultant</w:t>
      </w:r>
      <w:r w:rsidRPr="00BB2888">
        <w:rPr>
          <w:rFonts w:ascii="Calibri" w:hAnsi="Calibri" w:cs="Arial"/>
          <w:sz w:val="24"/>
          <w:szCs w:val="24"/>
        </w:rPr>
        <w:t xml:space="preserve"> for at least 50 hours, 25% of which may be by </w:t>
      </w:r>
      <w:r w:rsidR="00713A64">
        <w:rPr>
          <w:rFonts w:ascii="Calibri" w:hAnsi="Calibri" w:cs="Arial"/>
          <w:sz w:val="24"/>
          <w:szCs w:val="24"/>
        </w:rPr>
        <w:t>telecommunication</w:t>
      </w:r>
      <w:r w:rsidRPr="00BB2888">
        <w:rPr>
          <w:rFonts w:ascii="Calibri" w:hAnsi="Calibri" w:cs="Arial"/>
          <w:sz w:val="24"/>
          <w:szCs w:val="24"/>
        </w:rPr>
        <w:t xml:space="preserve">. </w:t>
      </w:r>
      <w:r w:rsidR="008B3381" w:rsidRPr="00BB2888">
        <w:rPr>
          <w:rFonts w:ascii="Calibri" w:hAnsi="Calibri" w:cs="Arial"/>
          <w:sz w:val="24"/>
          <w:szCs w:val="24"/>
        </w:rPr>
        <w:t xml:space="preserve"> This case report is suggested to </w:t>
      </w:r>
      <w:r w:rsidRPr="00BB2888">
        <w:rPr>
          <w:rFonts w:ascii="Calibri" w:hAnsi="Calibri" w:cs="Arial"/>
          <w:sz w:val="24"/>
          <w:szCs w:val="24"/>
        </w:rPr>
        <w:t xml:space="preserve">be 25-35 pages in length with a </w:t>
      </w:r>
      <w:r w:rsidR="00540D97" w:rsidRPr="00BB2888">
        <w:rPr>
          <w:rFonts w:ascii="Calibri" w:hAnsi="Calibri" w:cs="Arial"/>
          <w:sz w:val="24"/>
          <w:szCs w:val="24"/>
        </w:rPr>
        <w:t>maximum of 50 pages.</w:t>
      </w:r>
    </w:p>
    <w:p w14:paraId="6959CAAC" w14:textId="77777777" w:rsidR="00540D97" w:rsidRPr="00BB2888" w:rsidRDefault="00540D97" w:rsidP="000B48BA">
      <w:pPr>
        <w:rPr>
          <w:rFonts w:ascii="Calibri" w:hAnsi="Calibri" w:cs="Arial"/>
          <w:sz w:val="24"/>
          <w:szCs w:val="24"/>
        </w:rPr>
      </w:pPr>
    </w:p>
    <w:p w14:paraId="34C1229E" w14:textId="5278A3C7" w:rsidR="000B48BA" w:rsidRPr="00BB2888" w:rsidRDefault="00540D97" w:rsidP="000B48BA">
      <w:pPr>
        <w:rPr>
          <w:rFonts w:ascii="Calibri" w:hAnsi="Calibri" w:cs="Arial"/>
          <w:sz w:val="24"/>
          <w:szCs w:val="24"/>
        </w:rPr>
      </w:pPr>
      <w:r w:rsidRPr="00BB2888">
        <w:rPr>
          <w:rFonts w:ascii="Calibri" w:hAnsi="Calibri" w:cs="Arial"/>
          <w:sz w:val="24"/>
          <w:szCs w:val="24"/>
        </w:rPr>
        <w:t xml:space="preserve">The second case report requires a case that involves a minimum of 20 hours of face-to-face analysis with the client.  This case </w:t>
      </w:r>
      <w:r w:rsidR="009A1322">
        <w:rPr>
          <w:rFonts w:ascii="Calibri" w:hAnsi="Calibri" w:cs="Arial"/>
          <w:sz w:val="24"/>
          <w:szCs w:val="24"/>
        </w:rPr>
        <w:t>requires 20 hours of case consultation</w:t>
      </w:r>
      <w:r w:rsidRPr="00BB2888">
        <w:rPr>
          <w:rFonts w:ascii="Calibri" w:hAnsi="Calibri" w:cs="Arial"/>
          <w:sz w:val="24"/>
          <w:szCs w:val="24"/>
        </w:rPr>
        <w:t>, may involve m</w:t>
      </w:r>
      <w:r w:rsidR="000B48BA" w:rsidRPr="00BB2888">
        <w:rPr>
          <w:rFonts w:ascii="Calibri" w:hAnsi="Calibri" w:cs="Arial"/>
          <w:sz w:val="24"/>
          <w:szCs w:val="24"/>
        </w:rPr>
        <w:t xml:space="preserve">ultiple </w:t>
      </w:r>
      <w:r w:rsidR="000B48BA" w:rsidRPr="00BB2888">
        <w:rPr>
          <w:rFonts w:ascii="Calibri" w:hAnsi="Calibri" w:cs="Arial"/>
          <w:sz w:val="24"/>
          <w:szCs w:val="24"/>
        </w:rPr>
        <w:lastRenderedPageBreak/>
        <w:t>supervisors</w:t>
      </w:r>
      <w:r w:rsidRPr="00BB2888">
        <w:rPr>
          <w:rFonts w:ascii="Calibri" w:hAnsi="Calibri" w:cs="Arial"/>
          <w:sz w:val="24"/>
          <w:szCs w:val="24"/>
        </w:rPr>
        <w:t>,</w:t>
      </w:r>
      <w:r w:rsidR="009A1322">
        <w:rPr>
          <w:rFonts w:ascii="Calibri" w:hAnsi="Calibri" w:cs="Arial"/>
          <w:sz w:val="24"/>
          <w:szCs w:val="24"/>
        </w:rPr>
        <w:t xml:space="preserve"> and 25% of these case consultation</w:t>
      </w:r>
      <w:r w:rsidR="000B48BA" w:rsidRPr="00BB2888">
        <w:rPr>
          <w:rFonts w:ascii="Calibri" w:hAnsi="Calibri" w:cs="Arial"/>
          <w:sz w:val="24"/>
          <w:szCs w:val="24"/>
        </w:rPr>
        <w:t xml:space="preserve"> hours may be by </w:t>
      </w:r>
      <w:r w:rsidR="00257A7A">
        <w:rPr>
          <w:rFonts w:ascii="Calibri" w:hAnsi="Calibri" w:cs="Arial"/>
          <w:sz w:val="24"/>
          <w:szCs w:val="24"/>
        </w:rPr>
        <w:t>telecommunication.</w:t>
      </w:r>
      <w:r w:rsidRPr="00BB2888">
        <w:rPr>
          <w:rFonts w:ascii="Calibri" w:hAnsi="Calibri" w:cs="Arial"/>
          <w:sz w:val="24"/>
          <w:szCs w:val="24"/>
        </w:rPr>
        <w:t xml:space="preserve">  The c</w:t>
      </w:r>
      <w:r w:rsidR="000B48BA" w:rsidRPr="00BB2888">
        <w:rPr>
          <w:rFonts w:ascii="Calibri" w:hAnsi="Calibri" w:cs="Arial"/>
          <w:sz w:val="24"/>
          <w:szCs w:val="24"/>
        </w:rPr>
        <w:t>ase report</w:t>
      </w:r>
      <w:r w:rsidRPr="00BB2888">
        <w:rPr>
          <w:rFonts w:ascii="Calibri" w:hAnsi="Calibri" w:cs="Arial"/>
          <w:sz w:val="24"/>
          <w:szCs w:val="24"/>
        </w:rPr>
        <w:t xml:space="preserve"> is</w:t>
      </w:r>
      <w:r w:rsidR="000B48BA" w:rsidRPr="00BB2888">
        <w:rPr>
          <w:rFonts w:ascii="Calibri" w:hAnsi="Calibri" w:cs="Arial"/>
          <w:sz w:val="24"/>
          <w:szCs w:val="24"/>
        </w:rPr>
        <w:t xml:space="preserve"> suggested to be 25-35 pages in length with a maximum of 50 pages.</w:t>
      </w:r>
    </w:p>
    <w:p w14:paraId="7059E415" w14:textId="77777777" w:rsidR="00540D97" w:rsidRPr="00BB2888" w:rsidRDefault="00540D97" w:rsidP="000B48BA">
      <w:pPr>
        <w:rPr>
          <w:rFonts w:ascii="Calibri" w:hAnsi="Calibri" w:cs="Arial"/>
          <w:sz w:val="24"/>
          <w:szCs w:val="24"/>
        </w:rPr>
      </w:pPr>
    </w:p>
    <w:p w14:paraId="438FEDEB" w14:textId="3E2C1562" w:rsidR="000B48BA" w:rsidRPr="00BB2888" w:rsidRDefault="00540D97" w:rsidP="000B48BA">
      <w:pPr>
        <w:rPr>
          <w:rFonts w:ascii="Calibri" w:hAnsi="Calibri" w:cs="Arial"/>
          <w:sz w:val="24"/>
          <w:szCs w:val="24"/>
        </w:rPr>
      </w:pPr>
      <w:r w:rsidRPr="00BB2888">
        <w:rPr>
          <w:rFonts w:ascii="Calibri" w:hAnsi="Calibri" w:cs="Arial"/>
          <w:sz w:val="24"/>
          <w:szCs w:val="24"/>
        </w:rPr>
        <w:t>The third case is a</w:t>
      </w:r>
      <w:r w:rsidR="000B48BA" w:rsidRPr="00BB2888">
        <w:rPr>
          <w:rFonts w:ascii="Calibri" w:hAnsi="Calibri" w:cs="Arial"/>
          <w:sz w:val="24"/>
          <w:szCs w:val="24"/>
        </w:rPr>
        <w:t xml:space="preserve"> case of special interest or challenge to the candidate or one that the candidate deems to have been a failure in some way. </w:t>
      </w:r>
      <w:r w:rsidRPr="00BB2888">
        <w:rPr>
          <w:rFonts w:ascii="Calibri" w:hAnsi="Calibri" w:cs="Arial"/>
          <w:sz w:val="24"/>
          <w:szCs w:val="24"/>
        </w:rPr>
        <w:t xml:space="preserve"> For this case, n</w:t>
      </w:r>
      <w:r w:rsidR="009A1322">
        <w:rPr>
          <w:rFonts w:ascii="Calibri" w:hAnsi="Calibri" w:cs="Arial"/>
          <w:sz w:val="24"/>
          <w:szCs w:val="24"/>
        </w:rPr>
        <w:t>either the number of case consultation</w:t>
      </w:r>
      <w:r w:rsidRPr="00BB2888">
        <w:rPr>
          <w:rFonts w:ascii="Calibri" w:hAnsi="Calibri" w:cs="Arial"/>
          <w:sz w:val="24"/>
          <w:szCs w:val="24"/>
        </w:rPr>
        <w:t xml:space="preserve"> hours nor the number of client hours is specified.  The c</w:t>
      </w:r>
      <w:r w:rsidR="000B48BA" w:rsidRPr="00BB2888">
        <w:rPr>
          <w:rFonts w:ascii="Calibri" w:hAnsi="Calibri" w:cs="Arial"/>
          <w:sz w:val="24"/>
          <w:szCs w:val="24"/>
        </w:rPr>
        <w:t xml:space="preserve">ase report </w:t>
      </w:r>
      <w:r w:rsidRPr="00BB2888">
        <w:rPr>
          <w:rFonts w:ascii="Calibri" w:hAnsi="Calibri" w:cs="Arial"/>
          <w:sz w:val="24"/>
          <w:szCs w:val="24"/>
        </w:rPr>
        <w:t xml:space="preserve">is </w:t>
      </w:r>
      <w:r w:rsidR="000B48BA" w:rsidRPr="00BB2888">
        <w:rPr>
          <w:rFonts w:ascii="Calibri" w:hAnsi="Calibri" w:cs="Arial"/>
          <w:sz w:val="24"/>
          <w:szCs w:val="24"/>
        </w:rPr>
        <w:t>suggested to be 10-15 pages in leng</w:t>
      </w:r>
      <w:r w:rsidRPr="00BB2888">
        <w:rPr>
          <w:rFonts w:ascii="Calibri" w:hAnsi="Calibri" w:cs="Arial"/>
          <w:sz w:val="24"/>
          <w:szCs w:val="24"/>
        </w:rPr>
        <w:t xml:space="preserve">th with a maximum of 15 pages. </w:t>
      </w:r>
    </w:p>
    <w:p w14:paraId="03A7269E" w14:textId="77777777" w:rsidR="00540D97" w:rsidRPr="00BB2888" w:rsidRDefault="00540D97" w:rsidP="000B48BA">
      <w:pPr>
        <w:rPr>
          <w:rFonts w:ascii="Calibri" w:hAnsi="Calibri" w:cs="Arial"/>
          <w:sz w:val="24"/>
          <w:szCs w:val="24"/>
        </w:rPr>
      </w:pPr>
    </w:p>
    <w:p w14:paraId="359E34EC" w14:textId="308DB910" w:rsidR="00F22ED5" w:rsidRDefault="000B48BA" w:rsidP="00536DA3">
      <w:pPr>
        <w:rPr>
          <w:rFonts w:ascii="Calibri" w:eastAsia="ヒラギノ角ゴ Pro W3" w:hAnsi="Calibri" w:cs="Times New Roman"/>
          <w:spacing w:val="-3"/>
          <w:sz w:val="24"/>
          <w:szCs w:val="24"/>
        </w:rPr>
      </w:pPr>
      <w:r w:rsidRPr="00BB2888">
        <w:rPr>
          <w:rFonts w:ascii="Calibri" w:hAnsi="Calibri" w:cs="Arial"/>
          <w:sz w:val="24"/>
          <w:szCs w:val="24"/>
        </w:rPr>
        <w:t xml:space="preserve">The first </w:t>
      </w:r>
      <w:r w:rsidR="00EA1499" w:rsidRPr="00BB2888">
        <w:rPr>
          <w:rFonts w:ascii="Calibri" w:hAnsi="Calibri" w:cs="Arial"/>
          <w:sz w:val="24"/>
          <w:szCs w:val="24"/>
        </w:rPr>
        <w:t xml:space="preserve">draft of the cases </w:t>
      </w:r>
      <w:r w:rsidR="00EA1499">
        <w:rPr>
          <w:rFonts w:ascii="Calibri" w:hAnsi="Calibri" w:cs="Arial"/>
          <w:sz w:val="24"/>
          <w:szCs w:val="24"/>
        </w:rPr>
        <w:t>is</w:t>
      </w:r>
      <w:r w:rsidR="001125A8">
        <w:rPr>
          <w:rFonts w:ascii="Calibri" w:hAnsi="Calibri" w:cs="Arial"/>
          <w:sz w:val="24"/>
          <w:szCs w:val="24"/>
        </w:rPr>
        <w:t xml:space="preserve"> to</w:t>
      </w:r>
      <w:r w:rsidRPr="00BB2888">
        <w:rPr>
          <w:rFonts w:ascii="Calibri" w:hAnsi="Calibri" w:cs="Arial"/>
          <w:sz w:val="24"/>
          <w:szCs w:val="24"/>
        </w:rPr>
        <w:t xml:space="preserve"> be submitted to the Case Committee by Sept</w:t>
      </w:r>
      <w:r w:rsidR="00674E6F" w:rsidRPr="00BB2888">
        <w:rPr>
          <w:rFonts w:ascii="Calibri" w:hAnsi="Calibri" w:cs="Arial"/>
          <w:sz w:val="24"/>
          <w:szCs w:val="24"/>
        </w:rPr>
        <w:t>ember 1</w:t>
      </w:r>
      <w:r w:rsidR="00EA1499" w:rsidRPr="00EA1499">
        <w:rPr>
          <w:rFonts w:ascii="Calibri" w:hAnsi="Calibri" w:cs="Arial"/>
          <w:sz w:val="24"/>
          <w:szCs w:val="24"/>
          <w:vertAlign w:val="superscript"/>
        </w:rPr>
        <w:t>st</w:t>
      </w:r>
      <w:r w:rsidR="00EA1499">
        <w:rPr>
          <w:rFonts w:ascii="Calibri" w:hAnsi="Calibri" w:cs="Arial"/>
          <w:sz w:val="24"/>
          <w:szCs w:val="24"/>
        </w:rPr>
        <w:t xml:space="preserve"> </w:t>
      </w:r>
      <w:r w:rsidR="00674E6F" w:rsidRPr="00BB2888">
        <w:rPr>
          <w:rFonts w:ascii="Calibri" w:hAnsi="Calibri" w:cs="Arial"/>
          <w:sz w:val="24"/>
          <w:szCs w:val="24"/>
        </w:rPr>
        <w:t>of the year before the c</w:t>
      </w:r>
      <w:r w:rsidRPr="00BB2888">
        <w:rPr>
          <w:rFonts w:ascii="Calibri" w:hAnsi="Calibri" w:cs="Arial"/>
          <w:sz w:val="24"/>
          <w:szCs w:val="24"/>
        </w:rPr>
        <w:t>andid</w:t>
      </w:r>
      <w:r w:rsidR="00687B40" w:rsidRPr="00BB2888">
        <w:rPr>
          <w:rFonts w:ascii="Calibri" w:hAnsi="Calibri" w:cs="Arial"/>
          <w:sz w:val="24"/>
          <w:szCs w:val="24"/>
        </w:rPr>
        <w:t>ate wishes to take the diploma e</w:t>
      </w:r>
      <w:r w:rsidRPr="00BB2888">
        <w:rPr>
          <w:rFonts w:ascii="Calibri" w:hAnsi="Calibri" w:cs="Arial"/>
          <w:sz w:val="24"/>
          <w:szCs w:val="24"/>
        </w:rPr>
        <w:t xml:space="preserve">xams.  </w:t>
      </w:r>
      <w:r w:rsidR="00536DA3" w:rsidRPr="00BB2888">
        <w:rPr>
          <w:rFonts w:ascii="Calibri" w:eastAsia="ヒラギノ角ゴ Pro W3" w:hAnsi="Calibri" w:cs="Times New Roman"/>
          <w:spacing w:val="-3"/>
          <w:sz w:val="24"/>
          <w:szCs w:val="24"/>
        </w:rPr>
        <w:t>The candidate is required to meet wi</w:t>
      </w:r>
      <w:r w:rsidR="009A1322">
        <w:rPr>
          <w:rFonts w:ascii="Calibri" w:eastAsia="ヒラギノ角ゴ Pro W3" w:hAnsi="Calibri" w:cs="Times New Roman"/>
          <w:spacing w:val="-3"/>
          <w:sz w:val="24"/>
          <w:szCs w:val="24"/>
        </w:rPr>
        <w:t>th their Case Committee at the f</w:t>
      </w:r>
      <w:r w:rsidR="00536DA3" w:rsidRPr="00BB2888">
        <w:rPr>
          <w:rFonts w:ascii="Calibri" w:eastAsia="ヒラギノ角ゴ Pro W3" w:hAnsi="Calibri" w:cs="Times New Roman"/>
          <w:spacing w:val="-3"/>
          <w:sz w:val="24"/>
          <w:szCs w:val="24"/>
        </w:rPr>
        <w:t>all IRSJA meeting following the submission of the draft</w:t>
      </w:r>
      <w:r w:rsidR="00674E6F" w:rsidRPr="00BB2888">
        <w:rPr>
          <w:rFonts w:ascii="Calibri" w:eastAsia="ヒラギノ角ゴ Pro W3" w:hAnsi="Calibri" w:cs="Times New Roman"/>
          <w:spacing w:val="-3"/>
          <w:sz w:val="24"/>
          <w:szCs w:val="24"/>
        </w:rPr>
        <w:t xml:space="preserve"> </w:t>
      </w:r>
      <w:r w:rsidR="00536DA3" w:rsidRPr="00BB2888">
        <w:rPr>
          <w:rFonts w:ascii="Calibri" w:eastAsia="ヒラギノ角ゴ Pro W3" w:hAnsi="Calibri" w:cs="Times New Roman"/>
          <w:spacing w:val="-3"/>
          <w:sz w:val="24"/>
          <w:szCs w:val="24"/>
        </w:rPr>
        <w:t xml:space="preserve">reports.  </w:t>
      </w:r>
      <w:r w:rsidR="00F22ED5" w:rsidRPr="00BB2888">
        <w:rPr>
          <w:rFonts w:ascii="Calibri" w:eastAsia="ヒラギノ角ゴ Pro W3" w:hAnsi="Calibri" w:cs="Times New Roman"/>
          <w:spacing w:val="-3"/>
          <w:sz w:val="24"/>
          <w:szCs w:val="24"/>
        </w:rPr>
        <w:t>In the event that no commit</w:t>
      </w:r>
      <w:r w:rsidR="009A1322">
        <w:rPr>
          <w:rFonts w:ascii="Calibri" w:eastAsia="ヒラギノ角ゴ Pro W3" w:hAnsi="Calibri" w:cs="Times New Roman"/>
          <w:spacing w:val="-3"/>
          <w:sz w:val="24"/>
          <w:szCs w:val="24"/>
        </w:rPr>
        <w:t>tee members are present at the f</w:t>
      </w:r>
      <w:r w:rsidR="00F22ED5" w:rsidRPr="00BB2888">
        <w:rPr>
          <w:rFonts w:ascii="Calibri" w:eastAsia="ヒラギノ角ゴ Pro W3" w:hAnsi="Calibri" w:cs="Times New Roman"/>
          <w:spacing w:val="-3"/>
          <w:sz w:val="24"/>
          <w:szCs w:val="24"/>
        </w:rPr>
        <w:t xml:space="preserve">all meeting, a </w:t>
      </w:r>
      <w:r w:rsidR="003C0225" w:rsidRPr="00BB2888">
        <w:rPr>
          <w:rFonts w:ascii="Calibri" w:eastAsia="ヒラギノ角ゴ Pro W3" w:hAnsi="Calibri" w:cs="Times New Roman"/>
          <w:spacing w:val="-3"/>
          <w:sz w:val="24"/>
          <w:szCs w:val="24"/>
        </w:rPr>
        <w:t>conference call</w:t>
      </w:r>
      <w:r w:rsidR="00F22ED5" w:rsidRPr="00BB2888">
        <w:rPr>
          <w:rFonts w:ascii="Calibri" w:eastAsia="ヒラギノ角ゴ Pro W3" w:hAnsi="Calibri" w:cs="Times New Roman"/>
          <w:spacing w:val="-3"/>
          <w:sz w:val="24"/>
          <w:szCs w:val="24"/>
        </w:rPr>
        <w:t xml:space="preserve"> or Skype </w:t>
      </w:r>
      <w:r w:rsidR="00702796" w:rsidRPr="00BB2888">
        <w:rPr>
          <w:rFonts w:ascii="Calibri" w:eastAsia="ヒラギノ角ゴ Pro W3" w:hAnsi="Calibri" w:cs="Times New Roman"/>
          <w:spacing w:val="-3"/>
          <w:sz w:val="24"/>
          <w:szCs w:val="24"/>
        </w:rPr>
        <w:t>is</w:t>
      </w:r>
      <w:r w:rsidR="00F22ED5" w:rsidRPr="00BB2888">
        <w:rPr>
          <w:rFonts w:ascii="Calibri" w:eastAsia="ヒラギノ角ゴ Pro W3" w:hAnsi="Calibri" w:cs="Times New Roman"/>
          <w:spacing w:val="-3"/>
          <w:sz w:val="24"/>
          <w:szCs w:val="24"/>
        </w:rPr>
        <w:t xml:space="preserve"> arranged.  </w:t>
      </w:r>
      <w:r w:rsidR="00702796" w:rsidRPr="00BB2888">
        <w:rPr>
          <w:rFonts w:ascii="Calibri" w:eastAsia="ヒラギノ角ゴ Pro W3" w:hAnsi="Calibri" w:cs="Times New Roman"/>
          <w:spacing w:val="-3"/>
          <w:sz w:val="24"/>
          <w:szCs w:val="24"/>
        </w:rPr>
        <w:t>T</w:t>
      </w:r>
      <w:r w:rsidR="00F22ED5" w:rsidRPr="00BB2888">
        <w:rPr>
          <w:rFonts w:ascii="Calibri" w:eastAsia="ヒラギノ角ゴ Pro W3" w:hAnsi="Calibri" w:cs="Times New Roman"/>
          <w:spacing w:val="-3"/>
          <w:sz w:val="24"/>
          <w:szCs w:val="24"/>
        </w:rPr>
        <w:t xml:space="preserve">he </w:t>
      </w:r>
      <w:r w:rsidR="00674E6F" w:rsidRPr="00BB2888">
        <w:rPr>
          <w:rFonts w:ascii="Calibri" w:eastAsia="ヒラギノ角ゴ Pro W3" w:hAnsi="Calibri" w:cs="Times New Roman"/>
          <w:spacing w:val="-3"/>
          <w:sz w:val="24"/>
          <w:szCs w:val="24"/>
        </w:rPr>
        <w:t>Case C</w:t>
      </w:r>
      <w:r w:rsidR="00F22ED5" w:rsidRPr="00BB2888">
        <w:rPr>
          <w:rFonts w:ascii="Calibri" w:eastAsia="ヒラギノ角ゴ Pro W3" w:hAnsi="Calibri" w:cs="Times New Roman"/>
          <w:spacing w:val="-3"/>
          <w:sz w:val="24"/>
          <w:szCs w:val="24"/>
        </w:rPr>
        <w:t xml:space="preserve">ommittee chair and the candidate </w:t>
      </w:r>
      <w:r w:rsidR="00536DA3" w:rsidRPr="00BB2888">
        <w:rPr>
          <w:rFonts w:ascii="Calibri" w:eastAsia="ヒラギノ角ゴ Pro W3" w:hAnsi="Calibri" w:cs="Times New Roman"/>
          <w:spacing w:val="-3"/>
          <w:sz w:val="24"/>
          <w:szCs w:val="24"/>
        </w:rPr>
        <w:t>coordinate</w:t>
      </w:r>
      <w:r w:rsidR="00F22ED5" w:rsidRPr="00BB2888">
        <w:rPr>
          <w:rFonts w:ascii="Calibri" w:eastAsia="ヒラギノ角ゴ Pro W3" w:hAnsi="Calibri" w:cs="Times New Roman"/>
          <w:spacing w:val="-3"/>
          <w:sz w:val="24"/>
          <w:szCs w:val="24"/>
        </w:rPr>
        <w:t xml:space="preserve"> these arrangements</w:t>
      </w:r>
      <w:r w:rsidR="0075304D" w:rsidRPr="00BB2888">
        <w:rPr>
          <w:rFonts w:ascii="Calibri" w:eastAsia="ヒラギノ角ゴ Pro W3" w:hAnsi="Calibri" w:cs="Times New Roman"/>
          <w:spacing w:val="-3"/>
          <w:sz w:val="24"/>
          <w:szCs w:val="24"/>
        </w:rPr>
        <w:t>.</w:t>
      </w:r>
      <w:r w:rsidR="00F22ED5" w:rsidRPr="00BB2888">
        <w:rPr>
          <w:rFonts w:ascii="Calibri" w:eastAsia="ヒラギノ角ゴ Pro W3" w:hAnsi="Calibri" w:cs="Times New Roman"/>
          <w:spacing w:val="-3"/>
          <w:sz w:val="24"/>
          <w:szCs w:val="24"/>
        </w:rPr>
        <w:t xml:space="preserve"> </w:t>
      </w:r>
    </w:p>
    <w:p w14:paraId="6C499635" w14:textId="77777777" w:rsidR="00761344" w:rsidRDefault="00761344" w:rsidP="00536DA3">
      <w:pPr>
        <w:rPr>
          <w:rFonts w:ascii="Calibri" w:eastAsia="ヒラギノ角ゴ Pro W3" w:hAnsi="Calibri" w:cs="Times New Roman"/>
          <w:spacing w:val="-3"/>
          <w:sz w:val="24"/>
          <w:szCs w:val="24"/>
        </w:rPr>
      </w:pPr>
    </w:p>
    <w:p w14:paraId="5E14729A" w14:textId="12984F24" w:rsidR="00761344" w:rsidRPr="00BB2888" w:rsidRDefault="00761344" w:rsidP="00536DA3">
      <w:pPr>
        <w:rPr>
          <w:rFonts w:ascii="Calibri" w:hAnsi="Calibri" w:cs="Arial"/>
          <w:sz w:val="24"/>
          <w:szCs w:val="24"/>
        </w:rPr>
      </w:pPr>
      <w:r>
        <w:rPr>
          <w:rFonts w:ascii="Calibri" w:eastAsia="ヒラギノ角ゴ Pro W3" w:hAnsi="Calibri" w:cs="Times New Roman"/>
          <w:spacing w:val="-3"/>
          <w:sz w:val="24"/>
          <w:szCs w:val="24"/>
        </w:rPr>
        <w:t>Candidates are required to document, on the 1</w:t>
      </w:r>
      <w:r w:rsidRPr="00761344">
        <w:rPr>
          <w:rFonts w:ascii="Calibri" w:eastAsia="ヒラギノ角ゴ Pro W3" w:hAnsi="Calibri" w:cs="Times New Roman"/>
          <w:spacing w:val="-3"/>
          <w:sz w:val="24"/>
          <w:szCs w:val="24"/>
          <w:vertAlign w:val="superscript"/>
        </w:rPr>
        <w:t>st</w:t>
      </w:r>
      <w:r>
        <w:rPr>
          <w:rFonts w:ascii="Calibri" w:eastAsia="ヒラギノ角ゴ Pro W3" w:hAnsi="Calibri" w:cs="Times New Roman"/>
          <w:spacing w:val="-3"/>
          <w:sz w:val="24"/>
          <w:szCs w:val="24"/>
        </w:rPr>
        <w:t xml:space="preserve"> and all subsequent drafts of the case</w:t>
      </w:r>
      <w:r w:rsidR="009A1322">
        <w:rPr>
          <w:rFonts w:ascii="Calibri" w:eastAsia="ヒラギノ角ゴ Pro W3" w:hAnsi="Calibri" w:cs="Times New Roman"/>
          <w:spacing w:val="-3"/>
          <w:sz w:val="24"/>
          <w:szCs w:val="24"/>
        </w:rPr>
        <w:t>s, the number of case consultation</w:t>
      </w:r>
      <w:r>
        <w:rPr>
          <w:rFonts w:ascii="Calibri" w:eastAsia="ヒラギノ角ゴ Pro W3" w:hAnsi="Calibri" w:cs="Times New Roman"/>
          <w:spacing w:val="-3"/>
          <w:sz w:val="24"/>
          <w:szCs w:val="24"/>
        </w:rPr>
        <w:t xml:space="preserve"> hours for each case, listing separately the face-to-face a</w:t>
      </w:r>
      <w:r w:rsidR="009A1322">
        <w:rPr>
          <w:rFonts w:ascii="Calibri" w:eastAsia="ヒラギノ角ゴ Pro W3" w:hAnsi="Calibri" w:cs="Times New Roman"/>
          <w:spacing w:val="-3"/>
          <w:sz w:val="24"/>
          <w:szCs w:val="24"/>
        </w:rPr>
        <w:t>nd telecommunication consultation</w:t>
      </w:r>
      <w:r>
        <w:rPr>
          <w:rFonts w:ascii="Calibri" w:eastAsia="ヒラギノ角ゴ Pro W3" w:hAnsi="Calibri" w:cs="Times New Roman"/>
          <w:spacing w:val="-3"/>
          <w:sz w:val="24"/>
          <w:szCs w:val="24"/>
        </w:rPr>
        <w:t xml:space="preserve"> hours.</w:t>
      </w:r>
    </w:p>
    <w:p w14:paraId="11611D13" w14:textId="77777777" w:rsidR="00F22ED5" w:rsidRPr="00BB2888" w:rsidRDefault="00F22ED5" w:rsidP="00F22ED5">
      <w:pPr>
        <w:ind w:right="720"/>
        <w:rPr>
          <w:rFonts w:ascii="Calibri" w:eastAsia="ヒラギノ角ゴ Pro W3" w:hAnsi="Calibri" w:cs="Times New Roman"/>
          <w:spacing w:val="-3"/>
          <w:sz w:val="24"/>
          <w:szCs w:val="24"/>
        </w:rPr>
      </w:pPr>
    </w:p>
    <w:p w14:paraId="3B9C001B" w14:textId="20DF8DB6" w:rsidR="00F22ED5"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After discussion of the candidate’s draft with the candidat</w:t>
      </w:r>
      <w:r w:rsidR="009A1322">
        <w:rPr>
          <w:rFonts w:ascii="Calibri" w:eastAsia="ヒラギノ角ゴ Pro W3" w:hAnsi="Calibri" w:cs="Times New Roman"/>
          <w:spacing w:val="-3"/>
          <w:sz w:val="24"/>
          <w:szCs w:val="24"/>
        </w:rPr>
        <w:t>e at the f</w:t>
      </w:r>
      <w:r w:rsidR="00EA1499">
        <w:rPr>
          <w:rFonts w:ascii="Calibri" w:eastAsia="ヒラギノ角ゴ Pro W3" w:hAnsi="Calibri" w:cs="Times New Roman"/>
          <w:spacing w:val="-3"/>
          <w:sz w:val="24"/>
          <w:szCs w:val="24"/>
        </w:rPr>
        <w:t>all</w:t>
      </w:r>
      <w:r w:rsidRPr="00BB2888">
        <w:rPr>
          <w:rFonts w:ascii="Calibri" w:eastAsia="ヒラギノ角ゴ Pro W3" w:hAnsi="Calibri" w:cs="Times New Roman"/>
          <w:spacing w:val="-3"/>
          <w:sz w:val="24"/>
          <w:szCs w:val="24"/>
        </w:rPr>
        <w:t xml:space="preserve"> meeting, </w:t>
      </w:r>
      <w:r w:rsidR="0017331C" w:rsidRPr="00BB2888">
        <w:rPr>
          <w:rFonts w:ascii="Calibri" w:eastAsia="ヒラギノ角ゴ Pro W3" w:hAnsi="Calibri" w:cs="Times New Roman"/>
          <w:spacing w:val="-3"/>
          <w:sz w:val="24"/>
          <w:szCs w:val="24"/>
        </w:rPr>
        <w:t>the c</w:t>
      </w:r>
      <w:r w:rsidR="00D325FE" w:rsidRPr="00BB2888">
        <w:rPr>
          <w:rFonts w:ascii="Calibri" w:eastAsia="ヒラギノ角ゴ Pro W3" w:hAnsi="Calibri" w:cs="Times New Roman"/>
          <w:spacing w:val="-3"/>
          <w:sz w:val="24"/>
          <w:szCs w:val="24"/>
        </w:rPr>
        <w:t>hair of the Case C</w:t>
      </w:r>
      <w:r w:rsidRPr="00BB2888">
        <w:rPr>
          <w:rFonts w:ascii="Calibri" w:eastAsia="ヒラギノ角ゴ Pro W3" w:hAnsi="Calibri" w:cs="Times New Roman"/>
          <w:spacing w:val="-3"/>
          <w:sz w:val="24"/>
          <w:szCs w:val="24"/>
        </w:rPr>
        <w:t>ommittee write</w:t>
      </w:r>
      <w:r w:rsidR="00702796" w:rsidRPr="00BB2888">
        <w:rPr>
          <w:rFonts w:ascii="Calibri" w:eastAsia="ヒラギノ角ゴ Pro W3" w:hAnsi="Calibri" w:cs="Times New Roman"/>
          <w:spacing w:val="-3"/>
          <w:sz w:val="24"/>
          <w:szCs w:val="24"/>
        </w:rPr>
        <w:t>s</w:t>
      </w:r>
      <w:r w:rsidRPr="00BB2888">
        <w:rPr>
          <w:rFonts w:ascii="Calibri" w:eastAsia="ヒラギノ角ゴ Pro W3" w:hAnsi="Calibri" w:cs="Times New Roman"/>
          <w:spacing w:val="-3"/>
          <w:sz w:val="24"/>
          <w:szCs w:val="24"/>
        </w:rPr>
        <w:t xml:space="preserve"> a summary of the committee’s feedback.  Copies of the summary </w:t>
      </w:r>
      <w:r w:rsidR="00702796" w:rsidRPr="00BB2888">
        <w:rPr>
          <w:rFonts w:ascii="Calibri" w:eastAsia="ヒラギノ角ゴ Pro W3" w:hAnsi="Calibri" w:cs="Times New Roman"/>
          <w:spacing w:val="-3"/>
          <w:sz w:val="24"/>
          <w:szCs w:val="24"/>
        </w:rPr>
        <w:t>are</w:t>
      </w:r>
      <w:r w:rsidRPr="00BB2888">
        <w:rPr>
          <w:rFonts w:ascii="Calibri" w:eastAsia="ヒラギノ角ゴ Pro W3" w:hAnsi="Calibri" w:cs="Times New Roman"/>
          <w:spacing w:val="-3"/>
          <w:sz w:val="24"/>
          <w:szCs w:val="24"/>
        </w:rPr>
        <w:t xml:space="preserve"> sent </w:t>
      </w:r>
      <w:r w:rsidR="00EA1499">
        <w:rPr>
          <w:rFonts w:ascii="Calibri" w:eastAsia="ヒラギノ角ゴ Pro W3" w:hAnsi="Calibri" w:cs="Times New Roman"/>
          <w:spacing w:val="-3"/>
          <w:sz w:val="24"/>
          <w:szCs w:val="24"/>
        </w:rPr>
        <w:t>by November 15</w:t>
      </w:r>
      <w:r w:rsidR="00EA1499" w:rsidRPr="00EA1499">
        <w:rPr>
          <w:rFonts w:ascii="Calibri" w:eastAsia="ヒラギノ角ゴ Pro W3" w:hAnsi="Calibri" w:cs="Times New Roman"/>
          <w:spacing w:val="-3"/>
          <w:sz w:val="24"/>
          <w:szCs w:val="24"/>
          <w:vertAlign w:val="superscript"/>
        </w:rPr>
        <w:t>th</w:t>
      </w:r>
      <w:r w:rsidR="00EA1499">
        <w:rPr>
          <w:rFonts w:ascii="Calibri" w:eastAsia="ヒラギノ角ゴ Pro W3" w:hAnsi="Calibri" w:cs="Times New Roman"/>
          <w:spacing w:val="-3"/>
          <w:sz w:val="24"/>
          <w:szCs w:val="24"/>
        </w:rPr>
        <w:t xml:space="preserve"> </w:t>
      </w:r>
      <w:r w:rsidRPr="00BB2888">
        <w:rPr>
          <w:rFonts w:ascii="Calibri" w:eastAsia="ヒラギノ角ゴ Pro W3" w:hAnsi="Calibri" w:cs="Times New Roman"/>
          <w:spacing w:val="-3"/>
          <w:sz w:val="24"/>
          <w:szCs w:val="24"/>
        </w:rPr>
        <w:t>to the candidate</w:t>
      </w:r>
      <w:r w:rsidR="00EA1499">
        <w:rPr>
          <w:rFonts w:ascii="Calibri" w:eastAsia="ヒラギノ角ゴ Pro W3" w:hAnsi="Calibri" w:cs="Times New Roman"/>
          <w:spacing w:val="-3"/>
          <w:sz w:val="24"/>
          <w:szCs w:val="24"/>
        </w:rPr>
        <w:t xml:space="preserve"> and</w:t>
      </w:r>
      <w:r w:rsidRPr="00BB2888">
        <w:rPr>
          <w:rFonts w:ascii="Calibri" w:eastAsia="ヒラギノ角ゴ Pro W3" w:hAnsi="Calibri" w:cs="Times New Roman"/>
          <w:spacing w:val="-3"/>
          <w:sz w:val="24"/>
          <w:szCs w:val="24"/>
        </w:rPr>
        <w:t xml:space="preserve"> the </w:t>
      </w:r>
      <w:r w:rsidR="0049105F">
        <w:rPr>
          <w:rFonts w:ascii="Calibri" w:eastAsia="ヒラギノ角ゴ Pro W3" w:hAnsi="Calibri" w:cs="Times New Roman"/>
          <w:spacing w:val="-3"/>
          <w:sz w:val="24"/>
          <w:szCs w:val="24"/>
        </w:rPr>
        <w:t xml:space="preserve">IRSJA </w:t>
      </w:r>
      <w:r w:rsidRPr="00BB2888">
        <w:rPr>
          <w:rFonts w:ascii="Calibri" w:eastAsia="ヒラギノ角ゴ Pro W3" w:hAnsi="Calibri" w:cs="Times New Roman"/>
          <w:spacing w:val="-3"/>
          <w:sz w:val="24"/>
          <w:szCs w:val="24"/>
        </w:rPr>
        <w:t>Director of Training</w:t>
      </w:r>
      <w:r w:rsidR="00EA1499">
        <w:rPr>
          <w:rFonts w:ascii="Calibri" w:eastAsia="ヒラギノ角ゴ Pro W3" w:hAnsi="Calibri" w:cs="Times New Roman"/>
          <w:spacing w:val="-3"/>
          <w:sz w:val="24"/>
          <w:szCs w:val="24"/>
        </w:rPr>
        <w:t>.</w:t>
      </w:r>
    </w:p>
    <w:p w14:paraId="0F70755E" w14:textId="77777777" w:rsidR="00EA1499" w:rsidRPr="00BB2888" w:rsidRDefault="00EA1499" w:rsidP="00F22ED5">
      <w:pPr>
        <w:ind w:right="720"/>
        <w:rPr>
          <w:rFonts w:ascii="Calibri" w:eastAsia="ヒラギノ角ゴ Pro W3" w:hAnsi="Calibri" w:cs="Times New Roman"/>
          <w:spacing w:val="-3"/>
          <w:sz w:val="24"/>
          <w:szCs w:val="24"/>
        </w:rPr>
      </w:pPr>
    </w:p>
    <w:p w14:paraId="6ABCE186" w14:textId="0A674D22" w:rsidR="00F22ED5"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The candidate must have approval </w:t>
      </w:r>
      <w:r w:rsidR="0017331C" w:rsidRPr="00BB2888">
        <w:rPr>
          <w:rFonts w:ascii="Calibri" w:eastAsia="ヒラギノ角ゴ Pro W3" w:hAnsi="Calibri" w:cs="Times New Roman"/>
          <w:spacing w:val="-3"/>
          <w:sz w:val="24"/>
          <w:szCs w:val="24"/>
        </w:rPr>
        <w:t>of their written cases by</w:t>
      </w:r>
      <w:r w:rsidR="005D2D61" w:rsidRPr="00BB2888">
        <w:rPr>
          <w:rFonts w:ascii="Calibri" w:eastAsia="ヒラギノ角ゴ Pro W3" w:hAnsi="Calibri" w:cs="Times New Roman"/>
          <w:spacing w:val="-3"/>
          <w:sz w:val="24"/>
          <w:szCs w:val="24"/>
        </w:rPr>
        <w:t xml:space="preserve"> at least two Case C</w:t>
      </w:r>
      <w:r w:rsidRPr="00BB2888">
        <w:rPr>
          <w:rFonts w:ascii="Calibri" w:eastAsia="ヒラギノ角ゴ Pro W3" w:hAnsi="Calibri" w:cs="Times New Roman"/>
          <w:spacing w:val="-3"/>
          <w:sz w:val="24"/>
          <w:szCs w:val="24"/>
        </w:rPr>
        <w:t xml:space="preserve">ommittee members before sitting for the case </w:t>
      </w:r>
      <w:r w:rsidR="00BC164B" w:rsidRPr="00BB2888">
        <w:rPr>
          <w:rFonts w:ascii="Calibri" w:eastAsia="ヒラギノ角ゴ Pro W3" w:hAnsi="Calibri" w:cs="Times New Roman"/>
          <w:spacing w:val="-3"/>
          <w:sz w:val="24"/>
          <w:szCs w:val="24"/>
        </w:rPr>
        <w:t>exam</w:t>
      </w:r>
      <w:r w:rsidRPr="00BB2888">
        <w:rPr>
          <w:rFonts w:ascii="Calibri" w:eastAsia="ヒラギノ角ゴ Pro W3" w:hAnsi="Calibri" w:cs="Times New Roman"/>
          <w:spacing w:val="-3"/>
          <w:sz w:val="24"/>
          <w:szCs w:val="24"/>
        </w:rPr>
        <w:t xml:space="preserve">.  </w:t>
      </w:r>
      <w:r w:rsidR="005D2D61" w:rsidRPr="00BB2888">
        <w:rPr>
          <w:rFonts w:ascii="Calibri" w:eastAsia="ヒラギノ角ゴ Pro W3" w:hAnsi="Calibri" w:cs="Times New Roman"/>
          <w:spacing w:val="-3"/>
          <w:sz w:val="24"/>
          <w:szCs w:val="24"/>
        </w:rPr>
        <w:t>The Case C</w:t>
      </w:r>
      <w:r w:rsidR="00862DB2" w:rsidRPr="00BB2888">
        <w:rPr>
          <w:rFonts w:ascii="Calibri" w:eastAsia="ヒラギノ角ゴ Pro W3" w:hAnsi="Calibri" w:cs="Times New Roman"/>
          <w:spacing w:val="-3"/>
          <w:sz w:val="24"/>
          <w:szCs w:val="24"/>
        </w:rPr>
        <w:t>ommitt</w:t>
      </w:r>
      <w:r w:rsidR="0039179D" w:rsidRPr="00BB2888">
        <w:rPr>
          <w:rFonts w:ascii="Calibri" w:eastAsia="ヒラギノ角ゴ Pro W3" w:hAnsi="Calibri" w:cs="Times New Roman"/>
          <w:spacing w:val="-3"/>
          <w:sz w:val="24"/>
          <w:szCs w:val="24"/>
        </w:rPr>
        <w:t>ee chair sends written approval</w:t>
      </w:r>
      <w:r w:rsidRPr="00BB2888">
        <w:rPr>
          <w:rFonts w:ascii="Calibri" w:eastAsia="ヒラギノ角ゴ Pro W3" w:hAnsi="Calibri" w:cs="Times New Roman"/>
          <w:spacing w:val="-3"/>
          <w:sz w:val="24"/>
          <w:szCs w:val="24"/>
        </w:rPr>
        <w:t xml:space="preserve"> to the</w:t>
      </w:r>
      <w:r w:rsidR="0017331C" w:rsidRPr="00BB2888">
        <w:rPr>
          <w:rFonts w:ascii="Calibri" w:eastAsia="ヒラギノ角ゴ Pro W3" w:hAnsi="Calibri" w:cs="Times New Roman"/>
          <w:spacing w:val="-3"/>
          <w:sz w:val="24"/>
          <w:szCs w:val="24"/>
        </w:rPr>
        <w:t xml:space="preserve"> candidate, with a copy to the </w:t>
      </w:r>
      <w:r w:rsidR="0049105F">
        <w:rPr>
          <w:rFonts w:ascii="Calibri" w:eastAsia="ヒラギノ角ゴ Pro W3" w:hAnsi="Calibri" w:cs="Times New Roman"/>
          <w:spacing w:val="-3"/>
          <w:sz w:val="24"/>
          <w:szCs w:val="24"/>
        </w:rPr>
        <w:t xml:space="preserve">IRSJA </w:t>
      </w:r>
      <w:r w:rsidR="0017331C" w:rsidRPr="00BB2888">
        <w:rPr>
          <w:rFonts w:ascii="Calibri" w:eastAsia="ヒラギノ角ゴ Pro W3" w:hAnsi="Calibri" w:cs="Times New Roman"/>
          <w:spacing w:val="-3"/>
          <w:sz w:val="24"/>
          <w:szCs w:val="24"/>
        </w:rPr>
        <w:t>Director of T</w:t>
      </w:r>
      <w:r w:rsidRPr="00BB2888">
        <w:rPr>
          <w:rFonts w:ascii="Calibri" w:eastAsia="ヒラギノ角ゴ Pro W3" w:hAnsi="Calibri" w:cs="Times New Roman"/>
          <w:spacing w:val="-3"/>
          <w:sz w:val="24"/>
          <w:szCs w:val="24"/>
        </w:rPr>
        <w:t xml:space="preserve">raining, by February </w:t>
      </w:r>
      <w:r w:rsidR="00A26BF2" w:rsidRPr="00BB2888">
        <w:rPr>
          <w:rFonts w:ascii="Calibri" w:eastAsia="ヒラギノ角ゴ Pro W3" w:hAnsi="Calibri" w:cs="Times New Roman"/>
          <w:spacing w:val="-3"/>
          <w:sz w:val="24"/>
          <w:szCs w:val="24"/>
        </w:rPr>
        <w:t>1</w:t>
      </w:r>
      <w:r w:rsidR="00520CEB" w:rsidRPr="00BB2888">
        <w:rPr>
          <w:rFonts w:ascii="Calibri" w:eastAsia="ヒラギノ角ゴ Pro W3" w:hAnsi="Calibri" w:cs="Times New Roman"/>
          <w:spacing w:val="-3"/>
          <w:sz w:val="24"/>
          <w:szCs w:val="24"/>
        </w:rPr>
        <w:t xml:space="preserve">. </w:t>
      </w:r>
      <w:r w:rsidR="00520CEB" w:rsidRPr="00BB2888">
        <w:rPr>
          <w:rFonts w:ascii="Calibri" w:eastAsia="ヒラギノ角ゴ Pro W3" w:hAnsi="Calibri" w:cs="Times New Roman"/>
          <w:spacing w:val="-3"/>
          <w:sz w:val="24"/>
          <w:szCs w:val="24"/>
          <w:vertAlign w:val="superscript"/>
        </w:rPr>
        <w:t xml:space="preserve"> </w:t>
      </w:r>
      <w:r w:rsidR="00A26BF2" w:rsidRPr="00BB2888">
        <w:rPr>
          <w:rFonts w:ascii="Calibri" w:eastAsia="ヒラギノ角ゴ Pro W3" w:hAnsi="Calibri" w:cs="Times New Roman"/>
          <w:spacing w:val="-3"/>
          <w:sz w:val="24"/>
          <w:szCs w:val="24"/>
        </w:rPr>
        <w:t>April 1</w:t>
      </w:r>
      <w:r w:rsidRPr="00BB2888">
        <w:rPr>
          <w:rFonts w:ascii="Calibri" w:eastAsia="ヒラギノ角ゴ Pro W3" w:hAnsi="Calibri" w:cs="Times New Roman"/>
          <w:spacing w:val="-3"/>
          <w:sz w:val="24"/>
          <w:szCs w:val="24"/>
        </w:rPr>
        <w:t xml:space="preserve"> is the deadline for </w:t>
      </w:r>
      <w:r w:rsidR="00520CEB" w:rsidRPr="00BB2888">
        <w:rPr>
          <w:rFonts w:ascii="Calibri" w:eastAsia="ヒラギノ角ゴ Pro W3" w:hAnsi="Calibri" w:cs="Times New Roman"/>
          <w:spacing w:val="-3"/>
          <w:sz w:val="24"/>
          <w:szCs w:val="24"/>
        </w:rPr>
        <w:t>the</w:t>
      </w:r>
      <w:r w:rsidRPr="00BB2888">
        <w:rPr>
          <w:rFonts w:ascii="Calibri" w:eastAsia="ヒラギノ角ゴ Pro W3" w:hAnsi="Calibri" w:cs="Times New Roman"/>
          <w:spacing w:val="-3"/>
          <w:sz w:val="24"/>
          <w:szCs w:val="24"/>
        </w:rPr>
        <w:t xml:space="preserve"> final draft of the case reports to be </w:t>
      </w:r>
      <w:r w:rsidR="0053681C" w:rsidRPr="00BB2888">
        <w:rPr>
          <w:rFonts w:ascii="Calibri" w:eastAsia="ヒラギノ角ゴ Pro W3" w:hAnsi="Calibri" w:cs="Times New Roman"/>
          <w:spacing w:val="-3"/>
          <w:sz w:val="24"/>
          <w:szCs w:val="24"/>
        </w:rPr>
        <w:t xml:space="preserve">provided to the </w:t>
      </w:r>
      <w:r w:rsidR="00BD33C9" w:rsidRPr="00BB2888">
        <w:rPr>
          <w:rFonts w:ascii="Calibri" w:eastAsia="ヒラギノ角ゴ Pro W3" w:hAnsi="Calibri" w:cs="Times New Roman"/>
          <w:spacing w:val="-3"/>
          <w:sz w:val="24"/>
          <w:szCs w:val="24"/>
        </w:rPr>
        <w:t>Case</w:t>
      </w:r>
      <w:r w:rsidRPr="00BB2888">
        <w:rPr>
          <w:rFonts w:ascii="Calibri" w:eastAsia="ヒラギノ角ゴ Pro W3" w:hAnsi="Calibri" w:cs="Times New Roman"/>
          <w:spacing w:val="-3"/>
          <w:sz w:val="24"/>
          <w:szCs w:val="24"/>
        </w:rPr>
        <w:t xml:space="preserve"> </w:t>
      </w:r>
      <w:r w:rsidR="00BD33C9" w:rsidRPr="00BB2888">
        <w:rPr>
          <w:rFonts w:ascii="Calibri" w:eastAsia="ヒラギノ角ゴ Pro W3" w:hAnsi="Calibri" w:cs="Times New Roman"/>
          <w:spacing w:val="-3"/>
          <w:sz w:val="24"/>
          <w:szCs w:val="24"/>
        </w:rPr>
        <w:t>C</w:t>
      </w:r>
      <w:r w:rsidRPr="00BB2888">
        <w:rPr>
          <w:rFonts w:ascii="Calibri" w:eastAsia="ヒラギノ角ゴ Pro W3" w:hAnsi="Calibri" w:cs="Times New Roman"/>
          <w:spacing w:val="-3"/>
          <w:sz w:val="24"/>
          <w:szCs w:val="24"/>
        </w:rPr>
        <w:t>ommittee members.  Acceptance of the written cases</w:t>
      </w:r>
      <w:r w:rsidR="00C86FF9" w:rsidRPr="00BB2888">
        <w:rPr>
          <w:rFonts w:ascii="Calibri" w:eastAsia="ヒラギノ角ゴ Pro W3" w:hAnsi="Calibri" w:cs="Times New Roman"/>
          <w:spacing w:val="-3"/>
          <w:sz w:val="24"/>
          <w:szCs w:val="24"/>
        </w:rPr>
        <w:t xml:space="preserve"> for examination</w:t>
      </w:r>
      <w:r w:rsidRPr="00BB2888">
        <w:rPr>
          <w:rFonts w:ascii="Calibri" w:eastAsia="ヒラギノ角ゴ Pro W3" w:hAnsi="Calibri" w:cs="Times New Roman"/>
          <w:spacing w:val="-3"/>
          <w:sz w:val="24"/>
          <w:szCs w:val="24"/>
        </w:rPr>
        <w:t xml:space="preserve"> does not assure</w:t>
      </w:r>
      <w:r w:rsidR="00371B3F" w:rsidRPr="00BB2888">
        <w:rPr>
          <w:rFonts w:ascii="Calibri" w:eastAsia="ヒラギノ角ゴ Pro W3" w:hAnsi="Calibri" w:cs="Times New Roman"/>
          <w:spacing w:val="-3"/>
          <w:sz w:val="24"/>
          <w:szCs w:val="24"/>
        </w:rPr>
        <w:t xml:space="preserve"> </w:t>
      </w:r>
      <w:r w:rsidRPr="00BB2888">
        <w:rPr>
          <w:rFonts w:ascii="Calibri" w:eastAsia="ヒラギノ角ゴ Pro W3" w:hAnsi="Calibri" w:cs="Times New Roman"/>
          <w:spacing w:val="-3"/>
          <w:sz w:val="24"/>
          <w:szCs w:val="24"/>
        </w:rPr>
        <w:t>the cand</w:t>
      </w:r>
      <w:r w:rsidR="00371B3F" w:rsidRPr="00BB2888">
        <w:rPr>
          <w:rFonts w:ascii="Calibri" w:eastAsia="ヒラギノ角ゴ Pro W3" w:hAnsi="Calibri" w:cs="Times New Roman"/>
          <w:spacing w:val="-3"/>
          <w:sz w:val="24"/>
          <w:szCs w:val="24"/>
        </w:rPr>
        <w:t>idate</w:t>
      </w:r>
      <w:r w:rsidRPr="00BB2888">
        <w:rPr>
          <w:rFonts w:ascii="Calibri" w:eastAsia="ヒラギノ角ゴ Pro W3" w:hAnsi="Calibri" w:cs="Times New Roman"/>
          <w:spacing w:val="-3"/>
          <w:sz w:val="24"/>
          <w:szCs w:val="24"/>
        </w:rPr>
        <w:t xml:space="preserve"> </w:t>
      </w:r>
      <w:r w:rsidR="00371B3F" w:rsidRPr="00BB2888">
        <w:rPr>
          <w:rFonts w:ascii="Calibri" w:eastAsia="ヒラギノ角ゴ Pro W3" w:hAnsi="Calibri" w:cs="Times New Roman"/>
          <w:spacing w:val="-3"/>
          <w:sz w:val="24"/>
          <w:szCs w:val="24"/>
        </w:rPr>
        <w:t>will pass</w:t>
      </w:r>
      <w:r w:rsidRPr="00BB2888">
        <w:rPr>
          <w:rFonts w:ascii="Calibri" w:eastAsia="ヒラギノ角ゴ Pro W3" w:hAnsi="Calibri" w:cs="Times New Roman"/>
          <w:spacing w:val="-3"/>
          <w:sz w:val="24"/>
          <w:szCs w:val="24"/>
        </w:rPr>
        <w:t xml:space="preserve"> the oral </w:t>
      </w:r>
      <w:r w:rsidR="00BC164B" w:rsidRPr="00BB2888">
        <w:rPr>
          <w:rFonts w:ascii="Calibri" w:eastAsia="ヒラギノ角ゴ Pro W3" w:hAnsi="Calibri" w:cs="Times New Roman"/>
          <w:spacing w:val="-3"/>
          <w:sz w:val="24"/>
          <w:szCs w:val="24"/>
        </w:rPr>
        <w:t>exam</w:t>
      </w:r>
      <w:r w:rsidR="0017331C" w:rsidRPr="00BB2888">
        <w:rPr>
          <w:rFonts w:ascii="Calibri" w:eastAsia="ヒラギノ角ゴ Pro W3" w:hAnsi="Calibri" w:cs="Times New Roman"/>
          <w:spacing w:val="-3"/>
          <w:sz w:val="24"/>
          <w:szCs w:val="24"/>
        </w:rPr>
        <w:t>.  Case</w:t>
      </w:r>
      <w:r w:rsidR="005D2D61" w:rsidRPr="00BB2888">
        <w:rPr>
          <w:rFonts w:ascii="Calibri" w:eastAsia="ヒラギノ角ゴ Pro W3" w:hAnsi="Calibri" w:cs="Times New Roman"/>
          <w:spacing w:val="-3"/>
          <w:sz w:val="24"/>
          <w:szCs w:val="24"/>
        </w:rPr>
        <w:t xml:space="preserve"> C</w:t>
      </w:r>
      <w:r w:rsidRPr="00BB2888">
        <w:rPr>
          <w:rFonts w:ascii="Calibri" w:eastAsia="ヒラギノ角ゴ Pro W3" w:hAnsi="Calibri" w:cs="Times New Roman"/>
          <w:spacing w:val="-3"/>
          <w:sz w:val="24"/>
          <w:szCs w:val="24"/>
        </w:rPr>
        <w:t xml:space="preserve">ommittees are urged not to approve a candidate’s written work unless they </w:t>
      </w:r>
      <w:r w:rsidR="00371B3F" w:rsidRPr="00BB2888">
        <w:rPr>
          <w:rFonts w:ascii="Calibri" w:eastAsia="ヒラギノ角ゴ Pro W3" w:hAnsi="Calibri" w:cs="Times New Roman"/>
          <w:spacing w:val="-3"/>
          <w:sz w:val="24"/>
          <w:szCs w:val="24"/>
        </w:rPr>
        <w:t xml:space="preserve">consider </w:t>
      </w:r>
      <w:r w:rsidR="009142EA" w:rsidRPr="00BB2888">
        <w:rPr>
          <w:rFonts w:ascii="Calibri" w:eastAsia="ヒラギノ角ゴ Pro W3" w:hAnsi="Calibri" w:cs="Times New Roman"/>
          <w:spacing w:val="-3"/>
          <w:sz w:val="24"/>
          <w:szCs w:val="24"/>
        </w:rPr>
        <w:t>it adequate</w:t>
      </w:r>
      <w:r w:rsidR="004D665E" w:rsidRPr="00BB2888">
        <w:rPr>
          <w:rFonts w:ascii="Calibri" w:eastAsia="ヒラギノ角ゴ Pro W3" w:hAnsi="Calibri" w:cs="Times New Roman"/>
          <w:spacing w:val="-3"/>
          <w:sz w:val="24"/>
          <w:szCs w:val="24"/>
        </w:rPr>
        <w:t xml:space="preserve"> for examination</w:t>
      </w:r>
      <w:r w:rsidRPr="00BB2888">
        <w:rPr>
          <w:rFonts w:ascii="Calibri" w:eastAsia="ヒラギノ角ゴ Pro W3" w:hAnsi="Calibri" w:cs="Times New Roman"/>
          <w:spacing w:val="-3"/>
          <w:sz w:val="24"/>
          <w:szCs w:val="24"/>
        </w:rPr>
        <w:t>.</w:t>
      </w:r>
    </w:p>
    <w:p w14:paraId="281889A1" w14:textId="77777777" w:rsidR="00A121D2" w:rsidRDefault="00A121D2" w:rsidP="00F22ED5">
      <w:pPr>
        <w:ind w:right="720"/>
        <w:rPr>
          <w:rFonts w:ascii="Calibri" w:eastAsia="ヒラギノ角ゴ Pro W3" w:hAnsi="Calibri" w:cs="Times New Roman"/>
          <w:spacing w:val="-3"/>
          <w:sz w:val="24"/>
          <w:szCs w:val="24"/>
        </w:rPr>
      </w:pPr>
    </w:p>
    <w:p w14:paraId="776D29FB" w14:textId="77777777" w:rsidR="00A121D2" w:rsidRPr="00A121D2" w:rsidRDefault="00A121D2" w:rsidP="00A121D2">
      <w:pPr>
        <w:ind w:right="720"/>
        <w:rPr>
          <w:rFonts w:ascii="Calibri" w:eastAsia="ヒラギノ角ゴ Pro W3" w:hAnsi="Calibri" w:cs="Times New Roman"/>
          <w:spacing w:val="-3"/>
          <w:sz w:val="24"/>
          <w:szCs w:val="24"/>
        </w:rPr>
      </w:pPr>
      <w:r w:rsidRPr="00A121D2">
        <w:rPr>
          <w:rFonts w:ascii="Calibri" w:eastAsia="ヒラギノ角ゴ Pro W3" w:hAnsi="Calibri" w:cs="Times New Roman"/>
          <w:spacing w:val="-3"/>
          <w:sz w:val="24"/>
          <w:szCs w:val="24"/>
        </w:rPr>
        <w:t>One model for writing a case report is as follows:</w:t>
      </w:r>
    </w:p>
    <w:p w14:paraId="49311C4E" w14:textId="77777777" w:rsidR="00A121D2" w:rsidRDefault="00A121D2" w:rsidP="00036296">
      <w:pPr>
        <w:pStyle w:val="ListParagraph"/>
        <w:numPr>
          <w:ilvl w:val="0"/>
          <w:numId w:val="36"/>
        </w:numPr>
        <w:ind w:right="720"/>
        <w:rPr>
          <w:rFonts w:ascii="Calibri" w:eastAsia="ヒラギノ角ゴ Pro W3" w:hAnsi="Calibri"/>
          <w:spacing w:val="-3"/>
        </w:rPr>
      </w:pPr>
      <w:r w:rsidRPr="00A121D2">
        <w:rPr>
          <w:rFonts w:ascii="Calibri" w:eastAsia="ヒラギノ角ゴ Pro W3" w:hAnsi="Calibri"/>
          <w:spacing w:val="-3"/>
        </w:rPr>
        <w:t>Presenting Problem</w:t>
      </w:r>
    </w:p>
    <w:p w14:paraId="36869630" w14:textId="77777777" w:rsidR="00A121D2" w:rsidRDefault="00A121D2" w:rsidP="00036296">
      <w:pPr>
        <w:pStyle w:val="ListParagraph"/>
        <w:numPr>
          <w:ilvl w:val="0"/>
          <w:numId w:val="36"/>
        </w:numPr>
        <w:ind w:right="720"/>
        <w:rPr>
          <w:rFonts w:ascii="Calibri" w:eastAsia="ヒラギノ角ゴ Pro W3" w:hAnsi="Calibri"/>
          <w:spacing w:val="-3"/>
        </w:rPr>
      </w:pPr>
      <w:r w:rsidRPr="00A121D2">
        <w:rPr>
          <w:rFonts w:ascii="Calibri" w:eastAsia="ヒラギノ角ゴ Pro W3" w:hAnsi="Calibri"/>
          <w:spacing w:val="-3"/>
        </w:rPr>
        <w:t>Background/History</w:t>
      </w:r>
    </w:p>
    <w:p w14:paraId="0A820316" w14:textId="77777777" w:rsidR="00A121D2" w:rsidRDefault="00A121D2" w:rsidP="00036296">
      <w:pPr>
        <w:pStyle w:val="ListParagraph"/>
        <w:numPr>
          <w:ilvl w:val="0"/>
          <w:numId w:val="36"/>
        </w:numPr>
        <w:ind w:right="720"/>
        <w:rPr>
          <w:rFonts w:ascii="Calibri" w:eastAsia="ヒラギノ角ゴ Pro W3" w:hAnsi="Calibri"/>
          <w:spacing w:val="-3"/>
        </w:rPr>
      </w:pPr>
      <w:r w:rsidRPr="00A121D2">
        <w:rPr>
          <w:rFonts w:ascii="Calibri" w:eastAsia="ヒラギノ角ゴ Pro W3" w:hAnsi="Calibri"/>
          <w:spacing w:val="-3"/>
        </w:rPr>
        <w:t>Treatment History</w:t>
      </w:r>
    </w:p>
    <w:p w14:paraId="00AD9B26" w14:textId="77777777" w:rsidR="00A121D2" w:rsidRDefault="00A121D2" w:rsidP="00036296">
      <w:pPr>
        <w:pStyle w:val="ListParagraph"/>
        <w:numPr>
          <w:ilvl w:val="0"/>
          <w:numId w:val="36"/>
        </w:numPr>
        <w:ind w:right="720"/>
        <w:rPr>
          <w:rFonts w:ascii="Calibri" w:eastAsia="ヒラギノ角ゴ Pro W3" w:hAnsi="Calibri"/>
          <w:spacing w:val="-3"/>
        </w:rPr>
      </w:pPr>
      <w:r w:rsidRPr="00A121D2">
        <w:rPr>
          <w:rFonts w:ascii="Calibri" w:eastAsia="ヒラギノ角ゴ Pro W3" w:hAnsi="Calibri"/>
          <w:spacing w:val="-3"/>
        </w:rPr>
        <w:t>Psychic Structure</w:t>
      </w:r>
    </w:p>
    <w:p w14:paraId="55DD697A" w14:textId="78F817F4" w:rsidR="00A121D2" w:rsidRDefault="00A121D2" w:rsidP="00036296">
      <w:pPr>
        <w:pStyle w:val="ListParagraph"/>
        <w:numPr>
          <w:ilvl w:val="0"/>
          <w:numId w:val="36"/>
        </w:numPr>
        <w:ind w:right="720"/>
        <w:rPr>
          <w:rFonts w:ascii="Calibri" w:eastAsia="ヒラギノ角ゴ Pro W3" w:hAnsi="Calibri"/>
          <w:spacing w:val="-3"/>
        </w:rPr>
      </w:pPr>
      <w:r w:rsidRPr="00A121D2">
        <w:rPr>
          <w:rFonts w:ascii="Calibri" w:eastAsia="ヒラギノ角ゴ Pro W3" w:hAnsi="Calibri"/>
          <w:spacing w:val="-3"/>
        </w:rPr>
        <w:t>Transference</w:t>
      </w:r>
      <w:r w:rsidR="009A1322">
        <w:rPr>
          <w:rFonts w:ascii="Calibri" w:eastAsia="ヒラギノ角ゴ Pro W3" w:hAnsi="Calibri"/>
          <w:spacing w:val="-3"/>
        </w:rPr>
        <w:t>/</w:t>
      </w:r>
      <w:r w:rsidRPr="00A121D2">
        <w:rPr>
          <w:rFonts w:ascii="Calibri" w:eastAsia="ヒラギノ角ゴ Pro W3" w:hAnsi="Calibri"/>
          <w:spacing w:val="-3"/>
        </w:rPr>
        <w:t>Countertransference Dynamics</w:t>
      </w:r>
    </w:p>
    <w:p w14:paraId="53BF237B" w14:textId="77777777" w:rsidR="00A121D2" w:rsidRDefault="00A121D2" w:rsidP="00036296">
      <w:pPr>
        <w:pStyle w:val="ListParagraph"/>
        <w:numPr>
          <w:ilvl w:val="0"/>
          <w:numId w:val="36"/>
        </w:numPr>
        <w:ind w:right="720"/>
        <w:rPr>
          <w:rFonts w:ascii="Calibri" w:eastAsia="ヒラギノ角ゴ Pro W3" w:hAnsi="Calibri"/>
          <w:spacing w:val="-3"/>
        </w:rPr>
      </w:pPr>
      <w:r w:rsidRPr="00A121D2">
        <w:rPr>
          <w:rFonts w:ascii="Calibri" w:eastAsia="ヒラギノ角ゴ Pro W3" w:hAnsi="Calibri"/>
          <w:spacing w:val="-3"/>
        </w:rPr>
        <w:t>Course of Analysis</w:t>
      </w:r>
    </w:p>
    <w:p w14:paraId="5607EF19" w14:textId="66C11014" w:rsidR="00A121D2" w:rsidRPr="00A121D2" w:rsidRDefault="00A121D2" w:rsidP="00036296">
      <w:pPr>
        <w:pStyle w:val="ListParagraph"/>
        <w:numPr>
          <w:ilvl w:val="0"/>
          <w:numId w:val="36"/>
        </w:numPr>
        <w:ind w:right="720"/>
        <w:rPr>
          <w:rFonts w:ascii="Calibri" w:eastAsia="ヒラギノ角ゴ Pro W3" w:hAnsi="Calibri"/>
          <w:spacing w:val="-3"/>
        </w:rPr>
      </w:pPr>
      <w:r w:rsidRPr="00A121D2">
        <w:rPr>
          <w:rFonts w:ascii="Calibri" w:eastAsia="ヒラギノ角ゴ Pro W3" w:hAnsi="Calibri"/>
          <w:spacing w:val="-3"/>
        </w:rPr>
        <w:t xml:space="preserve">Concluding Remarks </w:t>
      </w:r>
    </w:p>
    <w:p w14:paraId="096C6688" w14:textId="6DE70B3F" w:rsidR="00A121D2" w:rsidRDefault="00A121D2" w:rsidP="00A121D2">
      <w:pPr>
        <w:ind w:right="720"/>
        <w:rPr>
          <w:rFonts w:ascii="Calibri" w:eastAsia="ヒラギノ角ゴ Pro W3" w:hAnsi="Calibri" w:cs="Times New Roman"/>
          <w:spacing w:val="-3"/>
          <w:sz w:val="24"/>
          <w:szCs w:val="24"/>
        </w:rPr>
      </w:pPr>
      <w:r w:rsidRPr="00A121D2">
        <w:rPr>
          <w:rFonts w:ascii="Calibri" w:eastAsia="ヒラギノ角ゴ Pro W3" w:hAnsi="Calibri" w:cs="Times New Roman"/>
          <w:spacing w:val="-3"/>
          <w:sz w:val="24"/>
          <w:szCs w:val="24"/>
        </w:rPr>
        <w:t>[Bibliography and separate archetypal patterns or images where appropriate</w:t>
      </w:r>
      <w:r w:rsidR="007E4A27">
        <w:rPr>
          <w:rFonts w:ascii="Calibri" w:eastAsia="ヒラギノ角ゴ Pro W3" w:hAnsi="Calibri" w:cs="Times New Roman"/>
          <w:spacing w:val="-3"/>
          <w:sz w:val="24"/>
          <w:szCs w:val="24"/>
        </w:rPr>
        <w:t>.</w:t>
      </w:r>
      <w:r w:rsidRPr="00A121D2">
        <w:rPr>
          <w:rFonts w:ascii="Calibri" w:eastAsia="ヒラギノ角ゴ Pro W3" w:hAnsi="Calibri" w:cs="Times New Roman"/>
          <w:spacing w:val="-3"/>
          <w:sz w:val="24"/>
          <w:szCs w:val="24"/>
        </w:rPr>
        <w:t>]</w:t>
      </w:r>
    </w:p>
    <w:p w14:paraId="14A4ACA1" w14:textId="77777777" w:rsidR="004C3D8D" w:rsidRDefault="004C3D8D" w:rsidP="00A121D2">
      <w:pPr>
        <w:ind w:right="720"/>
        <w:rPr>
          <w:rFonts w:ascii="Calibri" w:eastAsia="ヒラギノ角ゴ Pro W3" w:hAnsi="Calibri" w:cs="Times New Roman"/>
          <w:spacing w:val="-3"/>
          <w:sz w:val="24"/>
          <w:szCs w:val="24"/>
        </w:rPr>
      </w:pPr>
    </w:p>
    <w:p w14:paraId="0C7F67A5" w14:textId="77777777" w:rsidR="004C3D8D" w:rsidRDefault="004C3D8D" w:rsidP="00A121D2">
      <w:pPr>
        <w:ind w:right="720"/>
        <w:rPr>
          <w:rFonts w:ascii="Calibri" w:eastAsia="ヒラギノ角ゴ Pro W3" w:hAnsi="Calibri" w:cs="Times New Roman"/>
          <w:spacing w:val="-3"/>
          <w:sz w:val="24"/>
          <w:szCs w:val="24"/>
        </w:rPr>
      </w:pPr>
    </w:p>
    <w:p w14:paraId="0EB7DF8A" w14:textId="77777777" w:rsidR="004C3D8D" w:rsidRPr="00A121D2" w:rsidRDefault="004C3D8D" w:rsidP="00A121D2">
      <w:pPr>
        <w:ind w:right="720"/>
        <w:rPr>
          <w:rFonts w:ascii="Calibri" w:eastAsia="ヒラギノ角ゴ Pro W3" w:hAnsi="Calibri" w:cs="Times New Roman"/>
          <w:spacing w:val="-3"/>
          <w:sz w:val="24"/>
          <w:szCs w:val="24"/>
        </w:rPr>
      </w:pPr>
    </w:p>
    <w:p w14:paraId="6B24CA16" w14:textId="77777777" w:rsidR="00EE3D62" w:rsidRPr="00BB2888" w:rsidRDefault="00EE3D62" w:rsidP="00F22ED5">
      <w:pPr>
        <w:ind w:right="720"/>
        <w:rPr>
          <w:rFonts w:ascii="Calibri" w:eastAsia="ヒラギノ角ゴ Pro W3" w:hAnsi="Calibri" w:cs="Times New Roman"/>
          <w:spacing w:val="-3"/>
          <w:sz w:val="24"/>
          <w:szCs w:val="24"/>
        </w:rPr>
      </w:pPr>
    </w:p>
    <w:p w14:paraId="7D69AA38" w14:textId="2BC7D6CF" w:rsidR="00F22ED5" w:rsidRPr="00BB2888" w:rsidRDefault="004410BD"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lastRenderedPageBreak/>
        <w:t>b. T</w:t>
      </w:r>
      <w:r w:rsidR="00F22ED5" w:rsidRPr="00BB2888">
        <w:rPr>
          <w:rFonts w:ascii="Calibri" w:eastAsia="ヒラギノ角ゴ Pro W3" w:hAnsi="Calibri" w:cs="Times New Roman"/>
          <w:b/>
          <w:spacing w:val="-3"/>
          <w:sz w:val="24"/>
          <w:szCs w:val="24"/>
        </w:rPr>
        <w:t>hesis</w:t>
      </w:r>
    </w:p>
    <w:p w14:paraId="59B42CD7" w14:textId="77777777" w:rsidR="00F22ED5" w:rsidRPr="00BB2888" w:rsidRDefault="00F22ED5" w:rsidP="00F22ED5">
      <w:pPr>
        <w:ind w:right="720"/>
        <w:rPr>
          <w:rFonts w:ascii="Calibri" w:eastAsia="ヒラギノ角ゴ Pro W3" w:hAnsi="Calibri" w:cs="Times New Roman"/>
          <w:spacing w:val="-3"/>
          <w:sz w:val="24"/>
          <w:szCs w:val="24"/>
        </w:rPr>
      </w:pPr>
    </w:p>
    <w:p w14:paraId="70290FBD" w14:textId="5A77C8E7" w:rsidR="00F22ED5" w:rsidRPr="00BB2888" w:rsidRDefault="00CC38E0"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The Control/Diploma candidate is required to present a thesis on some aspect of Analytical Psychology.  </w:t>
      </w:r>
      <w:r w:rsidR="00351A2C" w:rsidRPr="00BB2888">
        <w:rPr>
          <w:rFonts w:ascii="Calibri" w:eastAsia="ヒラギノ角ゴ Pro W3" w:hAnsi="Calibri" w:cs="Times New Roman"/>
          <w:spacing w:val="-3"/>
          <w:sz w:val="24"/>
          <w:szCs w:val="24"/>
        </w:rPr>
        <w:t xml:space="preserve">The </w:t>
      </w:r>
      <w:r w:rsidR="00F22ED5" w:rsidRPr="00BB2888">
        <w:rPr>
          <w:rFonts w:ascii="Calibri" w:eastAsia="ヒラギノ角ゴ Pro W3" w:hAnsi="Calibri" w:cs="Times New Roman"/>
          <w:spacing w:val="-3"/>
          <w:sz w:val="24"/>
          <w:szCs w:val="24"/>
        </w:rPr>
        <w:t xml:space="preserve">thesis </w:t>
      </w:r>
      <w:r w:rsidR="00351A2C" w:rsidRPr="00BB2888">
        <w:rPr>
          <w:rFonts w:ascii="Calibri" w:eastAsia="ヒラギノ角ゴ Pro W3" w:hAnsi="Calibri" w:cs="Times New Roman"/>
          <w:spacing w:val="-3"/>
          <w:sz w:val="24"/>
          <w:szCs w:val="24"/>
        </w:rPr>
        <w:t xml:space="preserve">is recommended to be </w:t>
      </w:r>
      <w:r w:rsidR="00F22ED5" w:rsidRPr="00BB2888">
        <w:rPr>
          <w:rFonts w:ascii="Calibri" w:eastAsia="ヒラギノ角ゴ Pro W3" w:hAnsi="Calibri" w:cs="Times New Roman"/>
          <w:spacing w:val="-3"/>
          <w:sz w:val="24"/>
          <w:szCs w:val="24"/>
        </w:rPr>
        <w:t xml:space="preserve">75 to 125 </w:t>
      </w:r>
      <w:r w:rsidR="0070263B" w:rsidRPr="00BB2888">
        <w:rPr>
          <w:rFonts w:ascii="Calibri" w:eastAsia="ヒラギノ角ゴ Pro W3" w:hAnsi="Calibri" w:cs="Times New Roman"/>
          <w:spacing w:val="-3"/>
          <w:sz w:val="24"/>
          <w:szCs w:val="24"/>
        </w:rPr>
        <w:t>pages (one</w:t>
      </w:r>
      <w:r w:rsidR="00232FE8">
        <w:rPr>
          <w:rFonts w:ascii="Calibri" w:eastAsia="ヒラギノ角ゴ Pro W3" w:hAnsi="Calibri" w:cs="Times New Roman"/>
          <w:spacing w:val="-3"/>
          <w:sz w:val="24"/>
          <w:szCs w:val="24"/>
        </w:rPr>
        <w:t xml:space="preserve"> inch margin, double-spaced, 12-</w:t>
      </w:r>
      <w:r w:rsidR="0070263B" w:rsidRPr="00BB2888">
        <w:rPr>
          <w:rFonts w:ascii="Calibri" w:eastAsia="ヒラギノ角ゴ Pro W3" w:hAnsi="Calibri" w:cs="Times New Roman"/>
          <w:spacing w:val="-3"/>
          <w:sz w:val="24"/>
          <w:szCs w:val="24"/>
        </w:rPr>
        <w:t xml:space="preserve">point </w:t>
      </w:r>
      <w:r w:rsidR="007B3FE0" w:rsidRPr="00BB2888">
        <w:rPr>
          <w:rFonts w:ascii="Calibri" w:eastAsia="ヒラギノ角ゴ Pro W3" w:hAnsi="Calibri" w:cs="Times New Roman"/>
          <w:spacing w:val="-3"/>
          <w:sz w:val="24"/>
          <w:szCs w:val="24"/>
        </w:rPr>
        <w:t>font</w:t>
      </w:r>
      <w:r w:rsidR="0070263B" w:rsidRPr="00BB2888">
        <w:rPr>
          <w:rFonts w:ascii="Calibri" w:eastAsia="ヒラギノ角ゴ Pro W3" w:hAnsi="Calibri" w:cs="Times New Roman"/>
          <w:spacing w:val="-3"/>
          <w:sz w:val="24"/>
          <w:szCs w:val="24"/>
        </w:rPr>
        <w:t xml:space="preserve">) </w:t>
      </w:r>
      <w:r w:rsidR="00351A2C" w:rsidRPr="00BB2888">
        <w:rPr>
          <w:rFonts w:ascii="Calibri" w:eastAsia="ヒラギノ角ゴ Pro W3" w:hAnsi="Calibri" w:cs="Times New Roman"/>
          <w:spacing w:val="-3"/>
          <w:sz w:val="24"/>
          <w:szCs w:val="24"/>
        </w:rPr>
        <w:t xml:space="preserve">and generally </w:t>
      </w:r>
      <w:r w:rsidR="00DD03D3" w:rsidRPr="00BB2888">
        <w:rPr>
          <w:rFonts w:ascii="Calibri" w:eastAsia="ヒラギノ角ゴ Pro W3" w:hAnsi="Calibri" w:cs="Times New Roman"/>
          <w:spacing w:val="-3"/>
          <w:sz w:val="24"/>
          <w:szCs w:val="24"/>
        </w:rPr>
        <w:t>include</w:t>
      </w:r>
      <w:r w:rsidR="00232FE8">
        <w:rPr>
          <w:rFonts w:ascii="Calibri" w:eastAsia="ヒラギノ角ゴ Pro W3" w:hAnsi="Calibri" w:cs="Times New Roman"/>
          <w:spacing w:val="-3"/>
          <w:sz w:val="24"/>
          <w:szCs w:val="24"/>
        </w:rPr>
        <w:t>s</w:t>
      </w:r>
      <w:r w:rsidR="00DD03D3" w:rsidRPr="00BB2888">
        <w:rPr>
          <w:rFonts w:ascii="Calibri" w:eastAsia="ヒラギノ角ゴ Pro W3" w:hAnsi="Calibri" w:cs="Times New Roman"/>
          <w:spacing w:val="-3"/>
          <w:sz w:val="24"/>
          <w:szCs w:val="24"/>
        </w:rPr>
        <w:t xml:space="preserve"> the following:</w:t>
      </w:r>
    </w:p>
    <w:p w14:paraId="724DCB7B" w14:textId="77777777" w:rsidR="00F22ED5" w:rsidRPr="00BB2888" w:rsidRDefault="00F22ED5" w:rsidP="00F22ED5">
      <w:pPr>
        <w:ind w:right="720"/>
        <w:rPr>
          <w:rFonts w:ascii="Calibri" w:eastAsia="ヒラギノ角ゴ Pro W3" w:hAnsi="Calibri" w:cs="Times New Roman"/>
          <w:spacing w:val="-3"/>
          <w:sz w:val="24"/>
          <w:szCs w:val="24"/>
        </w:rPr>
      </w:pPr>
    </w:p>
    <w:p w14:paraId="2D841769" w14:textId="77777777" w:rsidR="00DD03D3" w:rsidRPr="00BB2888" w:rsidRDefault="00F22ED5" w:rsidP="00036296">
      <w:pPr>
        <w:pStyle w:val="ListParagraph"/>
        <w:numPr>
          <w:ilvl w:val="0"/>
          <w:numId w:val="9"/>
        </w:numPr>
        <w:tabs>
          <w:tab w:val="left" w:pos="720"/>
        </w:tabs>
        <w:ind w:right="720"/>
        <w:rPr>
          <w:rFonts w:ascii="Calibri" w:eastAsia="ヒラギノ角ゴ Pro W3" w:hAnsi="Calibri"/>
          <w:spacing w:val="-3"/>
        </w:rPr>
      </w:pPr>
      <w:r w:rsidRPr="00BB2888">
        <w:rPr>
          <w:rFonts w:ascii="Calibri" w:eastAsia="ヒラギノ角ゴ Pro W3" w:hAnsi="Calibri"/>
          <w:spacing w:val="-3"/>
        </w:rPr>
        <w:t>A clear statement of the hypothesis, argument, or intention of the work (i.e., why the work is being undertaken, how it is significant, and what is to be proved or demonstrated by the thesis)</w:t>
      </w:r>
      <w:r w:rsidR="00EC0C01" w:rsidRPr="00BB2888">
        <w:rPr>
          <w:rFonts w:ascii="Calibri" w:eastAsia="ヒラギノ角ゴ Pro W3" w:hAnsi="Calibri"/>
          <w:spacing w:val="-3"/>
        </w:rPr>
        <w:t>.</w:t>
      </w:r>
    </w:p>
    <w:p w14:paraId="3F82D602" w14:textId="77777777" w:rsidR="00DD03D3" w:rsidRPr="00BB2888" w:rsidRDefault="00F22ED5" w:rsidP="00036296">
      <w:pPr>
        <w:pStyle w:val="ListParagraph"/>
        <w:numPr>
          <w:ilvl w:val="0"/>
          <w:numId w:val="9"/>
        </w:numPr>
        <w:tabs>
          <w:tab w:val="left" w:pos="720"/>
        </w:tabs>
        <w:ind w:right="720"/>
        <w:rPr>
          <w:rFonts w:ascii="Calibri" w:eastAsia="ヒラギノ角ゴ Pro W3" w:hAnsi="Calibri"/>
          <w:spacing w:val="-3"/>
        </w:rPr>
      </w:pPr>
      <w:r w:rsidRPr="00BB2888">
        <w:rPr>
          <w:rFonts w:ascii="Calibri" w:eastAsia="ヒラギノ角ゴ Pro W3" w:hAnsi="Calibri"/>
          <w:spacing w:val="-3"/>
        </w:rPr>
        <w:t>An adequate development of the thesis in terms of its relation to Jungian theory and to Jungian psychology in general</w:t>
      </w:r>
      <w:r w:rsidR="00EC0C01" w:rsidRPr="00BB2888">
        <w:rPr>
          <w:rFonts w:ascii="Calibri" w:eastAsia="ヒラギノ角ゴ Pro W3" w:hAnsi="Calibri"/>
          <w:spacing w:val="-3"/>
        </w:rPr>
        <w:t>.</w:t>
      </w:r>
    </w:p>
    <w:p w14:paraId="1958F3C7" w14:textId="77777777" w:rsidR="00DD03D3" w:rsidRPr="00BB2888" w:rsidRDefault="00F22ED5" w:rsidP="00036296">
      <w:pPr>
        <w:pStyle w:val="ListParagraph"/>
        <w:numPr>
          <w:ilvl w:val="0"/>
          <w:numId w:val="9"/>
        </w:numPr>
        <w:tabs>
          <w:tab w:val="left" w:pos="720"/>
        </w:tabs>
        <w:ind w:right="720"/>
        <w:rPr>
          <w:rFonts w:ascii="Calibri" w:eastAsia="ヒラギノ角ゴ Pro W3" w:hAnsi="Calibri"/>
          <w:spacing w:val="-3"/>
        </w:rPr>
      </w:pPr>
      <w:r w:rsidRPr="00BB2888">
        <w:rPr>
          <w:rFonts w:ascii="Calibri" w:eastAsia="ヒラギノ角ゴ Pro W3" w:hAnsi="Calibri"/>
          <w:spacing w:val="-3"/>
        </w:rPr>
        <w:t>Demonstrated familiarity with relevant literature and knowledge of how the topic has been handled previously</w:t>
      </w:r>
      <w:r w:rsidR="00EC0C01" w:rsidRPr="00BB2888">
        <w:rPr>
          <w:rFonts w:ascii="Calibri" w:eastAsia="ヒラギノ角ゴ Pro W3" w:hAnsi="Calibri"/>
          <w:spacing w:val="-3"/>
        </w:rPr>
        <w:t>.</w:t>
      </w:r>
    </w:p>
    <w:p w14:paraId="048CE619" w14:textId="77777777" w:rsidR="00DD03D3" w:rsidRPr="00BB2888" w:rsidRDefault="00F22ED5" w:rsidP="00036296">
      <w:pPr>
        <w:pStyle w:val="ListParagraph"/>
        <w:numPr>
          <w:ilvl w:val="0"/>
          <w:numId w:val="9"/>
        </w:numPr>
        <w:tabs>
          <w:tab w:val="left" w:pos="720"/>
        </w:tabs>
        <w:ind w:right="720"/>
        <w:rPr>
          <w:rFonts w:ascii="Calibri" w:eastAsia="ヒラギノ角ゴ Pro W3" w:hAnsi="Calibri"/>
          <w:spacing w:val="-3"/>
        </w:rPr>
      </w:pPr>
      <w:r w:rsidRPr="00BB2888">
        <w:rPr>
          <w:rFonts w:ascii="Calibri" w:eastAsia="ヒラギノ角ゴ Pro W3" w:hAnsi="Calibri"/>
          <w:spacing w:val="-3"/>
        </w:rPr>
        <w:t>A clear delineation of conclusions and/or results</w:t>
      </w:r>
      <w:r w:rsidR="00EC0C01" w:rsidRPr="00BB2888">
        <w:rPr>
          <w:rFonts w:ascii="Calibri" w:eastAsia="ヒラギノ角ゴ Pro W3" w:hAnsi="Calibri"/>
          <w:spacing w:val="-3"/>
        </w:rPr>
        <w:t>.</w:t>
      </w:r>
    </w:p>
    <w:p w14:paraId="2C640787" w14:textId="77777777" w:rsidR="00DD03D3" w:rsidRPr="00BB2888" w:rsidRDefault="00F22ED5" w:rsidP="00036296">
      <w:pPr>
        <w:pStyle w:val="ListParagraph"/>
        <w:numPr>
          <w:ilvl w:val="0"/>
          <w:numId w:val="9"/>
        </w:numPr>
        <w:tabs>
          <w:tab w:val="left" w:pos="720"/>
        </w:tabs>
        <w:ind w:right="720"/>
        <w:rPr>
          <w:rFonts w:ascii="Calibri" w:eastAsia="ヒラギノ角ゴ Pro W3" w:hAnsi="Calibri"/>
          <w:spacing w:val="-3"/>
        </w:rPr>
      </w:pPr>
      <w:r w:rsidRPr="00BB2888">
        <w:rPr>
          <w:rFonts w:ascii="Calibri" w:eastAsia="ヒラギノ角ゴ Pro W3" w:hAnsi="Calibri"/>
          <w:spacing w:val="-3"/>
        </w:rPr>
        <w:t>Implications of the work for clinical application, future research, and Jungian psychology in general</w:t>
      </w:r>
      <w:r w:rsidR="00EC0C01" w:rsidRPr="00BB2888">
        <w:rPr>
          <w:rFonts w:ascii="Calibri" w:eastAsia="ヒラギノ角ゴ Pro W3" w:hAnsi="Calibri"/>
          <w:spacing w:val="-3"/>
        </w:rPr>
        <w:t>.</w:t>
      </w:r>
    </w:p>
    <w:p w14:paraId="14819399" w14:textId="60BBD1EB" w:rsidR="00F22ED5" w:rsidRPr="00BB2888" w:rsidRDefault="00F22ED5" w:rsidP="00036296">
      <w:pPr>
        <w:pStyle w:val="ListParagraph"/>
        <w:numPr>
          <w:ilvl w:val="0"/>
          <w:numId w:val="9"/>
        </w:numPr>
        <w:tabs>
          <w:tab w:val="left" w:pos="720"/>
        </w:tabs>
        <w:ind w:right="720"/>
        <w:rPr>
          <w:rFonts w:ascii="Calibri" w:eastAsia="ヒラギノ角ゴ Pro W3" w:hAnsi="Calibri"/>
          <w:spacing w:val="-3"/>
        </w:rPr>
      </w:pPr>
      <w:r w:rsidRPr="00BB2888">
        <w:rPr>
          <w:rFonts w:ascii="Calibri" w:eastAsia="ヒラギノ角ゴ Pro W3" w:hAnsi="Calibri"/>
          <w:spacing w:val="-3"/>
        </w:rPr>
        <w:t>A summary</w:t>
      </w:r>
      <w:r w:rsidR="00BC1717" w:rsidRPr="00BB2888">
        <w:rPr>
          <w:rFonts w:ascii="Calibri" w:eastAsia="ヒラギノ角ゴ Pro W3" w:hAnsi="Calibri"/>
          <w:spacing w:val="-3"/>
        </w:rPr>
        <w:t>, footnotes</w:t>
      </w:r>
      <w:r w:rsidR="009A1322">
        <w:rPr>
          <w:rFonts w:ascii="Calibri" w:eastAsia="ヒラギノ角ゴ Pro W3" w:hAnsi="Calibri"/>
          <w:spacing w:val="-3"/>
        </w:rPr>
        <w:t>,</w:t>
      </w:r>
      <w:r w:rsidR="00BC1717" w:rsidRPr="00BB2888">
        <w:rPr>
          <w:rFonts w:ascii="Calibri" w:eastAsia="ヒラギノ角ゴ Pro W3" w:hAnsi="Calibri"/>
          <w:spacing w:val="-3"/>
        </w:rPr>
        <w:t xml:space="preserve"> and bibliography</w:t>
      </w:r>
      <w:r w:rsidRPr="00BB2888">
        <w:rPr>
          <w:rFonts w:ascii="Calibri" w:eastAsia="ヒラギノ角ゴ Pro W3" w:hAnsi="Calibri"/>
          <w:spacing w:val="-3"/>
        </w:rPr>
        <w:t>.</w:t>
      </w:r>
    </w:p>
    <w:p w14:paraId="4A0807FC" w14:textId="77777777" w:rsidR="00F22ED5" w:rsidRPr="00BB2888" w:rsidRDefault="00F22ED5" w:rsidP="00F22ED5">
      <w:pPr>
        <w:ind w:right="720"/>
        <w:rPr>
          <w:rFonts w:ascii="Calibri" w:eastAsia="ヒラギノ角ゴ Pro W3" w:hAnsi="Calibri" w:cs="Times New Roman"/>
          <w:spacing w:val="-3"/>
          <w:sz w:val="24"/>
          <w:szCs w:val="24"/>
        </w:rPr>
      </w:pPr>
    </w:p>
    <w:p w14:paraId="31271940" w14:textId="6A8CFC92" w:rsidR="00F22ED5" w:rsidRPr="00BB2888" w:rsidRDefault="002D535D"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A candidate preparing for the T</w:t>
      </w:r>
      <w:r w:rsidR="00F22ED5" w:rsidRPr="00BB2888">
        <w:rPr>
          <w:rFonts w:ascii="Calibri" w:eastAsia="ヒラギノ角ゴ Pro W3" w:hAnsi="Calibri" w:cs="Times New Roman"/>
          <w:spacing w:val="-3"/>
          <w:sz w:val="24"/>
          <w:szCs w:val="24"/>
        </w:rPr>
        <w:t xml:space="preserve">hesis </w:t>
      </w:r>
      <w:r w:rsidRPr="00BB2888">
        <w:rPr>
          <w:rFonts w:ascii="Calibri" w:eastAsia="ヒラギノ角ゴ Pro W3" w:hAnsi="Calibri" w:cs="Times New Roman"/>
          <w:spacing w:val="-3"/>
          <w:sz w:val="24"/>
          <w:szCs w:val="24"/>
        </w:rPr>
        <w:t>E</w:t>
      </w:r>
      <w:r w:rsidR="00BC164B" w:rsidRPr="00BB2888">
        <w:rPr>
          <w:rFonts w:ascii="Calibri" w:eastAsia="ヒラギノ角ゴ Pro W3" w:hAnsi="Calibri" w:cs="Times New Roman"/>
          <w:spacing w:val="-3"/>
          <w:sz w:val="24"/>
          <w:szCs w:val="24"/>
        </w:rPr>
        <w:t>xam</w:t>
      </w:r>
      <w:r w:rsidR="00F22ED5" w:rsidRPr="00BB2888">
        <w:rPr>
          <w:rFonts w:ascii="Calibri" w:eastAsia="ヒラギノ角ゴ Pro W3" w:hAnsi="Calibri" w:cs="Times New Roman"/>
          <w:spacing w:val="-3"/>
          <w:sz w:val="24"/>
          <w:szCs w:val="24"/>
        </w:rPr>
        <w:t xml:space="preserve"> submit</w:t>
      </w:r>
      <w:r w:rsidR="00814644" w:rsidRPr="00BB2888">
        <w:rPr>
          <w:rFonts w:ascii="Calibri" w:eastAsia="ヒラギノ角ゴ Pro W3" w:hAnsi="Calibri" w:cs="Times New Roman"/>
          <w:spacing w:val="-3"/>
          <w:sz w:val="24"/>
          <w:szCs w:val="24"/>
        </w:rPr>
        <w:t>s</w:t>
      </w:r>
      <w:r w:rsidR="00804305">
        <w:rPr>
          <w:rFonts w:ascii="Calibri" w:eastAsia="ヒラギノ角ゴ Pro W3" w:hAnsi="Calibri" w:cs="Times New Roman"/>
          <w:spacing w:val="-3"/>
          <w:sz w:val="24"/>
          <w:szCs w:val="24"/>
        </w:rPr>
        <w:t xml:space="preserve"> the first draft of the</w:t>
      </w:r>
      <w:r w:rsidR="00F22ED5" w:rsidRPr="00BB2888">
        <w:rPr>
          <w:rFonts w:ascii="Calibri" w:eastAsia="ヒラギノ角ゴ Pro W3" w:hAnsi="Calibri" w:cs="Times New Roman"/>
          <w:spacing w:val="-3"/>
          <w:sz w:val="24"/>
          <w:szCs w:val="24"/>
        </w:rPr>
        <w:t xml:space="preserve"> thesis to their committee by September 1</w:t>
      </w:r>
      <w:r w:rsidR="00F22ED5" w:rsidRPr="00BB2888">
        <w:rPr>
          <w:rFonts w:ascii="Calibri" w:eastAsia="ヒラギノ角ゴ Pro W3" w:hAnsi="Calibri" w:cs="Times New Roman"/>
          <w:spacing w:val="-3"/>
          <w:sz w:val="24"/>
          <w:szCs w:val="24"/>
          <w:vertAlign w:val="superscript"/>
        </w:rPr>
        <w:t>st</w:t>
      </w:r>
      <w:r w:rsidR="00F22ED5" w:rsidRPr="00BB2888">
        <w:rPr>
          <w:rFonts w:ascii="Calibri" w:eastAsia="ヒラギノ角ゴ Pro W3" w:hAnsi="Calibri" w:cs="Times New Roman"/>
          <w:spacing w:val="-3"/>
          <w:sz w:val="24"/>
          <w:szCs w:val="24"/>
        </w:rPr>
        <w:t xml:space="preserve"> prior to the proposed April </w:t>
      </w:r>
      <w:r w:rsidR="00BC164B" w:rsidRPr="00BB2888">
        <w:rPr>
          <w:rFonts w:ascii="Calibri" w:eastAsia="ヒラギノ角ゴ Pro W3" w:hAnsi="Calibri" w:cs="Times New Roman"/>
          <w:spacing w:val="-3"/>
          <w:sz w:val="24"/>
          <w:szCs w:val="24"/>
        </w:rPr>
        <w:t>exam</w:t>
      </w:r>
      <w:r w:rsidR="00F22ED5" w:rsidRPr="00BB2888">
        <w:rPr>
          <w:rFonts w:ascii="Calibri" w:eastAsia="ヒラギノ角ゴ Pro W3" w:hAnsi="Calibri" w:cs="Times New Roman"/>
          <w:spacing w:val="-3"/>
          <w:sz w:val="24"/>
          <w:szCs w:val="24"/>
        </w:rPr>
        <w:t xml:space="preserve">. </w:t>
      </w:r>
      <w:r w:rsidR="00C2586A" w:rsidRPr="00BB2888">
        <w:rPr>
          <w:rFonts w:ascii="Calibri" w:eastAsia="ヒラギノ角ゴ Pro W3" w:hAnsi="Calibri" w:cs="Times New Roman"/>
          <w:spacing w:val="-3"/>
          <w:sz w:val="24"/>
          <w:szCs w:val="24"/>
        </w:rPr>
        <w:t>C</w:t>
      </w:r>
      <w:r w:rsidR="00F22ED5" w:rsidRPr="00BB2888">
        <w:rPr>
          <w:rFonts w:ascii="Calibri" w:eastAsia="ヒラギノ角ゴ Pro W3" w:hAnsi="Calibri" w:cs="Times New Roman"/>
          <w:spacing w:val="-3"/>
          <w:sz w:val="24"/>
          <w:szCs w:val="24"/>
        </w:rPr>
        <w:t>ommittee members present at the</w:t>
      </w:r>
      <w:r w:rsidRPr="00BB2888">
        <w:rPr>
          <w:rFonts w:ascii="Calibri" w:eastAsia="ヒラギノ角ゴ Pro W3" w:hAnsi="Calibri" w:cs="Times New Roman"/>
          <w:spacing w:val="-3"/>
          <w:sz w:val="24"/>
          <w:szCs w:val="24"/>
        </w:rPr>
        <w:t xml:space="preserve"> following</w:t>
      </w:r>
      <w:r w:rsidR="009A1322">
        <w:rPr>
          <w:rFonts w:ascii="Calibri" w:eastAsia="ヒラギノ角ゴ Pro W3" w:hAnsi="Calibri" w:cs="Times New Roman"/>
          <w:spacing w:val="-3"/>
          <w:sz w:val="24"/>
          <w:szCs w:val="24"/>
        </w:rPr>
        <w:t xml:space="preserve"> f</w:t>
      </w:r>
      <w:r w:rsidR="00F22ED5" w:rsidRPr="00BB2888">
        <w:rPr>
          <w:rFonts w:ascii="Calibri" w:eastAsia="ヒラギノ角ゴ Pro W3" w:hAnsi="Calibri" w:cs="Times New Roman"/>
          <w:spacing w:val="-3"/>
          <w:sz w:val="24"/>
          <w:szCs w:val="24"/>
        </w:rPr>
        <w:t>all meeting have a face-to-face meeting with the candidate.  In the event that no commit</w:t>
      </w:r>
      <w:r w:rsidR="009A1322">
        <w:rPr>
          <w:rFonts w:ascii="Calibri" w:eastAsia="ヒラギノ角ゴ Pro W3" w:hAnsi="Calibri" w:cs="Times New Roman"/>
          <w:spacing w:val="-3"/>
          <w:sz w:val="24"/>
          <w:szCs w:val="24"/>
        </w:rPr>
        <w:t>tee members are present at the f</w:t>
      </w:r>
      <w:r w:rsidR="00F22ED5" w:rsidRPr="00BB2888">
        <w:rPr>
          <w:rFonts w:ascii="Calibri" w:eastAsia="ヒラギノ角ゴ Pro W3" w:hAnsi="Calibri" w:cs="Times New Roman"/>
          <w:spacing w:val="-3"/>
          <w:sz w:val="24"/>
          <w:szCs w:val="24"/>
        </w:rPr>
        <w:t xml:space="preserve">all meeting, a conference call or Skype with the candidate is arranged.  </w:t>
      </w:r>
      <w:r w:rsidR="003C0225" w:rsidRPr="00BB2888">
        <w:rPr>
          <w:rFonts w:ascii="Calibri" w:eastAsia="ヒラギノ角ゴ Pro W3" w:hAnsi="Calibri" w:cs="Times New Roman"/>
          <w:spacing w:val="-3"/>
          <w:sz w:val="24"/>
          <w:szCs w:val="24"/>
        </w:rPr>
        <w:t>T</w:t>
      </w:r>
      <w:r w:rsidR="00F22ED5" w:rsidRPr="00BB2888">
        <w:rPr>
          <w:rFonts w:ascii="Calibri" w:eastAsia="ヒラギノ角ゴ Pro W3" w:hAnsi="Calibri" w:cs="Times New Roman"/>
          <w:spacing w:val="-3"/>
          <w:sz w:val="24"/>
          <w:szCs w:val="24"/>
        </w:rPr>
        <w:t xml:space="preserve">he </w:t>
      </w:r>
      <w:r w:rsidR="00814644" w:rsidRPr="00BB2888">
        <w:rPr>
          <w:rFonts w:ascii="Calibri" w:eastAsia="ヒラギノ角ゴ Pro W3" w:hAnsi="Calibri" w:cs="Times New Roman"/>
          <w:spacing w:val="-3"/>
          <w:sz w:val="24"/>
          <w:szCs w:val="24"/>
        </w:rPr>
        <w:t xml:space="preserve">committee </w:t>
      </w:r>
      <w:r w:rsidR="00F22ED5" w:rsidRPr="00BB2888">
        <w:rPr>
          <w:rFonts w:ascii="Calibri" w:eastAsia="ヒラギノ角ゴ Pro W3" w:hAnsi="Calibri" w:cs="Times New Roman"/>
          <w:spacing w:val="-3"/>
          <w:sz w:val="24"/>
          <w:szCs w:val="24"/>
        </w:rPr>
        <w:t xml:space="preserve">chair and the candidate </w:t>
      </w:r>
      <w:r w:rsidR="00FC4F61" w:rsidRPr="00BB2888">
        <w:rPr>
          <w:rFonts w:ascii="Calibri" w:eastAsia="ヒラギノ角ゴ Pro W3" w:hAnsi="Calibri" w:cs="Times New Roman"/>
          <w:spacing w:val="-3"/>
          <w:sz w:val="24"/>
          <w:szCs w:val="24"/>
        </w:rPr>
        <w:t>coordinate</w:t>
      </w:r>
      <w:r w:rsidR="00F22ED5" w:rsidRPr="00BB2888">
        <w:rPr>
          <w:rFonts w:ascii="Calibri" w:eastAsia="ヒラギノ角ゴ Pro W3" w:hAnsi="Calibri" w:cs="Times New Roman"/>
          <w:spacing w:val="-3"/>
          <w:sz w:val="24"/>
          <w:szCs w:val="24"/>
        </w:rPr>
        <w:t xml:space="preserve"> these arrangements</w:t>
      </w:r>
      <w:r w:rsidR="004D62B6" w:rsidRPr="00BB2888">
        <w:rPr>
          <w:rFonts w:ascii="Calibri" w:eastAsia="ヒラギノ角ゴ Pro W3" w:hAnsi="Calibri" w:cs="Times New Roman"/>
          <w:spacing w:val="-3"/>
          <w:sz w:val="24"/>
          <w:szCs w:val="24"/>
        </w:rPr>
        <w:t>.</w:t>
      </w:r>
      <w:r w:rsidR="00F22ED5" w:rsidRPr="00BB2888">
        <w:rPr>
          <w:rFonts w:ascii="Calibri" w:eastAsia="ヒラギノ角ゴ Pro W3" w:hAnsi="Calibri" w:cs="Times New Roman"/>
          <w:spacing w:val="-3"/>
          <w:sz w:val="24"/>
          <w:szCs w:val="24"/>
        </w:rPr>
        <w:t xml:space="preserve"> </w:t>
      </w:r>
    </w:p>
    <w:p w14:paraId="440089C3" w14:textId="77777777" w:rsidR="00F22ED5" w:rsidRPr="00BB2888" w:rsidRDefault="00F22ED5" w:rsidP="00F22ED5">
      <w:pPr>
        <w:ind w:right="720"/>
        <w:rPr>
          <w:rFonts w:ascii="Calibri" w:eastAsia="ヒラギノ角ゴ Pro W3" w:hAnsi="Calibri" w:cs="Times New Roman"/>
          <w:spacing w:val="-3"/>
          <w:sz w:val="24"/>
          <w:szCs w:val="24"/>
        </w:rPr>
      </w:pPr>
    </w:p>
    <w:p w14:paraId="63B1CBB0" w14:textId="635F1DCD" w:rsidR="00F22ED5" w:rsidRPr="00BB2888"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After discussion of the candidate’s draft with the candidate at the </w:t>
      </w:r>
      <w:r w:rsidR="009A1322">
        <w:rPr>
          <w:rFonts w:ascii="Calibri" w:eastAsia="ヒラギノ角ゴ Pro W3" w:hAnsi="Calibri" w:cs="Times New Roman"/>
          <w:spacing w:val="-3"/>
          <w:sz w:val="24"/>
          <w:szCs w:val="24"/>
        </w:rPr>
        <w:t>f</w:t>
      </w:r>
      <w:r w:rsidRPr="00BB2888">
        <w:rPr>
          <w:rFonts w:ascii="Calibri" w:eastAsia="ヒラギノ角ゴ Pro W3" w:hAnsi="Calibri" w:cs="Times New Roman"/>
          <w:spacing w:val="-3"/>
          <w:sz w:val="24"/>
          <w:szCs w:val="24"/>
        </w:rPr>
        <w:t>all meeting</w:t>
      </w:r>
      <w:r w:rsidR="00A13515" w:rsidRPr="00BB2888">
        <w:rPr>
          <w:rFonts w:ascii="Calibri" w:eastAsia="ヒラギノ角ゴ Pro W3" w:hAnsi="Calibri" w:cs="Times New Roman"/>
          <w:spacing w:val="-3"/>
          <w:sz w:val="24"/>
          <w:szCs w:val="24"/>
        </w:rPr>
        <w:t>, the chair of the candidate’s Thesis C</w:t>
      </w:r>
      <w:r w:rsidRPr="00BB2888">
        <w:rPr>
          <w:rFonts w:ascii="Calibri" w:eastAsia="ヒラギノ角ゴ Pro W3" w:hAnsi="Calibri" w:cs="Times New Roman"/>
          <w:spacing w:val="-3"/>
          <w:sz w:val="24"/>
          <w:szCs w:val="24"/>
        </w:rPr>
        <w:t>ommittee write</w:t>
      </w:r>
      <w:r w:rsidR="00434C70" w:rsidRPr="00BB2888">
        <w:rPr>
          <w:rFonts w:ascii="Calibri" w:eastAsia="ヒラギノ角ゴ Pro W3" w:hAnsi="Calibri" w:cs="Times New Roman"/>
          <w:spacing w:val="-3"/>
          <w:sz w:val="24"/>
          <w:szCs w:val="24"/>
        </w:rPr>
        <w:t>s</w:t>
      </w:r>
      <w:r w:rsidRPr="00BB2888">
        <w:rPr>
          <w:rFonts w:ascii="Calibri" w:eastAsia="ヒラギノ角ゴ Pro W3" w:hAnsi="Calibri" w:cs="Times New Roman"/>
          <w:spacing w:val="-3"/>
          <w:sz w:val="24"/>
          <w:szCs w:val="24"/>
        </w:rPr>
        <w:t xml:space="preserve"> a summary of the committee’s feedback.  Copies of the summary </w:t>
      </w:r>
      <w:r w:rsidR="001341E7" w:rsidRPr="00BB2888">
        <w:rPr>
          <w:rFonts w:ascii="Calibri" w:eastAsia="ヒラギノ角ゴ Pro W3" w:hAnsi="Calibri" w:cs="Times New Roman"/>
          <w:spacing w:val="-3"/>
          <w:sz w:val="24"/>
          <w:szCs w:val="24"/>
        </w:rPr>
        <w:t>are</w:t>
      </w:r>
      <w:r w:rsidRPr="00BB2888">
        <w:rPr>
          <w:rFonts w:ascii="Calibri" w:eastAsia="ヒラギノ角ゴ Pro W3" w:hAnsi="Calibri" w:cs="Times New Roman"/>
          <w:spacing w:val="-3"/>
          <w:sz w:val="24"/>
          <w:szCs w:val="24"/>
        </w:rPr>
        <w:t xml:space="preserve"> sent </w:t>
      </w:r>
      <w:r w:rsidR="004D62B6" w:rsidRPr="00BB2888">
        <w:rPr>
          <w:rFonts w:ascii="Calibri" w:eastAsia="ヒラギノ角ゴ Pro W3" w:hAnsi="Calibri" w:cs="Times New Roman"/>
          <w:spacing w:val="-3"/>
          <w:sz w:val="24"/>
          <w:szCs w:val="24"/>
        </w:rPr>
        <w:t>by November 15</w:t>
      </w:r>
      <w:r w:rsidR="0047087D" w:rsidRPr="0047087D">
        <w:rPr>
          <w:rFonts w:ascii="Calibri" w:eastAsia="ヒラギノ角ゴ Pro W3" w:hAnsi="Calibri" w:cs="Times New Roman"/>
          <w:spacing w:val="-3"/>
          <w:sz w:val="24"/>
          <w:szCs w:val="24"/>
          <w:vertAlign w:val="superscript"/>
        </w:rPr>
        <w:t>th</w:t>
      </w:r>
      <w:r w:rsidR="0047087D">
        <w:rPr>
          <w:rFonts w:ascii="Calibri" w:eastAsia="ヒラギノ角ゴ Pro W3" w:hAnsi="Calibri" w:cs="Times New Roman"/>
          <w:spacing w:val="-3"/>
          <w:sz w:val="24"/>
          <w:szCs w:val="24"/>
        </w:rPr>
        <w:t xml:space="preserve"> </w:t>
      </w:r>
      <w:r w:rsidRPr="00BB2888">
        <w:rPr>
          <w:rFonts w:ascii="Calibri" w:eastAsia="ヒラギノ角ゴ Pro W3" w:hAnsi="Calibri" w:cs="Times New Roman"/>
          <w:spacing w:val="-3"/>
          <w:sz w:val="24"/>
          <w:szCs w:val="24"/>
        </w:rPr>
        <w:t>to the candidate</w:t>
      </w:r>
      <w:r w:rsidR="00EA1499">
        <w:rPr>
          <w:rFonts w:ascii="Calibri" w:eastAsia="ヒラギノ角ゴ Pro W3" w:hAnsi="Calibri" w:cs="Times New Roman"/>
          <w:spacing w:val="-3"/>
          <w:sz w:val="24"/>
          <w:szCs w:val="24"/>
        </w:rPr>
        <w:t xml:space="preserve"> and the</w:t>
      </w:r>
      <w:r w:rsidR="0047087D">
        <w:rPr>
          <w:rFonts w:ascii="Calibri" w:eastAsia="ヒラギノ角ゴ Pro W3" w:hAnsi="Calibri" w:cs="Times New Roman"/>
          <w:spacing w:val="-3"/>
          <w:sz w:val="24"/>
          <w:szCs w:val="24"/>
        </w:rPr>
        <w:t xml:space="preserve"> </w:t>
      </w:r>
      <w:r w:rsidR="00DB7E14">
        <w:rPr>
          <w:rFonts w:ascii="Calibri" w:eastAsia="ヒラギノ角ゴ Pro W3" w:hAnsi="Calibri" w:cs="Times New Roman"/>
          <w:spacing w:val="-3"/>
          <w:sz w:val="24"/>
          <w:szCs w:val="24"/>
        </w:rPr>
        <w:t xml:space="preserve">IRSJA </w:t>
      </w:r>
      <w:r w:rsidR="0047087D">
        <w:rPr>
          <w:rFonts w:ascii="Calibri" w:eastAsia="ヒラギノ角ゴ Pro W3" w:hAnsi="Calibri" w:cs="Times New Roman"/>
          <w:spacing w:val="-3"/>
          <w:sz w:val="24"/>
          <w:szCs w:val="24"/>
        </w:rPr>
        <w:t>Director of Training.</w:t>
      </w:r>
    </w:p>
    <w:p w14:paraId="36E01493" w14:textId="77777777" w:rsidR="00F22ED5" w:rsidRPr="00BB2888" w:rsidRDefault="00F22ED5" w:rsidP="00F22ED5">
      <w:pPr>
        <w:ind w:right="720"/>
        <w:rPr>
          <w:rFonts w:ascii="Calibri" w:eastAsia="ヒラギノ角ゴ Pro W3" w:hAnsi="Calibri" w:cs="Times New Roman"/>
          <w:spacing w:val="-3"/>
          <w:sz w:val="24"/>
          <w:szCs w:val="24"/>
        </w:rPr>
      </w:pPr>
    </w:p>
    <w:p w14:paraId="4D822BFC" w14:textId="55ADB37F" w:rsidR="006F7FE7" w:rsidRPr="00BB2888" w:rsidRDefault="00F22ED5" w:rsidP="00F22ED5">
      <w:pPr>
        <w:ind w:right="720"/>
      </w:pPr>
      <w:r w:rsidRPr="00BB2888">
        <w:rPr>
          <w:rFonts w:ascii="Calibri" w:eastAsia="ヒラギノ角ゴ Pro W3" w:hAnsi="Calibri" w:cs="Times New Roman"/>
          <w:spacing w:val="-3"/>
          <w:sz w:val="24"/>
          <w:szCs w:val="24"/>
        </w:rPr>
        <w:t>The candidate must hav</w:t>
      </w:r>
      <w:r w:rsidR="00A13515" w:rsidRPr="00BB2888">
        <w:rPr>
          <w:rFonts w:ascii="Calibri" w:eastAsia="ヒラギノ角ゴ Pro W3" w:hAnsi="Calibri" w:cs="Times New Roman"/>
          <w:spacing w:val="-3"/>
          <w:sz w:val="24"/>
          <w:szCs w:val="24"/>
        </w:rPr>
        <w:t>e the approval of at least two Thesis C</w:t>
      </w:r>
      <w:r w:rsidRPr="00BB2888">
        <w:rPr>
          <w:rFonts w:ascii="Calibri" w:eastAsia="ヒラギノ角ゴ Pro W3" w:hAnsi="Calibri" w:cs="Times New Roman"/>
          <w:spacing w:val="-3"/>
          <w:sz w:val="24"/>
          <w:szCs w:val="24"/>
        </w:rPr>
        <w:t xml:space="preserve">ommittee members before sitting for the </w:t>
      </w:r>
      <w:r w:rsidR="00BC164B" w:rsidRPr="00BB2888">
        <w:rPr>
          <w:rFonts w:ascii="Calibri" w:eastAsia="ヒラギノ角ゴ Pro W3" w:hAnsi="Calibri" w:cs="Times New Roman"/>
          <w:spacing w:val="-3"/>
          <w:sz w:val="24"/>
          <w:szCs w:val="24"/>
        </w:rPr>
        <w:t>exam</w:t>
      </w:r>
      <w:r w:rsidRPr="00BB2888">
        <w:rPr>
          <w:rFonts w:ascii="Calibri" w:eastAsia="ヒラギノ角ゴ Pro W3" w:hAnsi="Calibri" w:cs="Times New Roman"/>
          <w:spacing w:val="-3"/>
          <w:sz w:val="24"/>
          <w:szCs w:val="24"/>
        </w:rPr>
        <w:t xml:space="preserve">.  </w:t>
      </w:r>
      <w:r w:rsidR="00A13515" w:rsidRPr="00BB2888">
        <w:rPr>
          <w:rFonts w:ascii="Calibri" w:eastAsia="ヒラギノ角ゴ Pro W3" w:hAnsi="Calibri" w:cs="Times New Roman"/>
          <w:spacing w:val="-3"/>
          <w:sz w:val="24"/>
          <w:szCs w:val="24"/>
        </w:rPr>
        <w:t>The Thesis C</w:t>
      </w:r>
      <w:r w:rsidR="00B85148" w:rsidRPr="00BB2888">
        <w:rPr>
          <w:rFonts w:ascii="Calibri" w:eastAsia="ヒラギノ角ゴ Pro W3" w:hAnsi="Calibri" w:cs="Times New Roman"/>
          <w:spacing w:val="-3"/>
          <w:sz w:val="24"/>
          <w:szCs w:val="24"/>
        </w:rPr>
        <w:t>ommitte</w:t>
      </w:r>
      <w:r w:rsidR="009E7AF1" w:rsidRPr="00BB2888">
        <w:rPr>
          <w:rFonts w:ascii="Calibri" w:eastAsia="ヒラギノ角ゴ Pro W3" w:hAnsi="Calibri" w:cs="Times New Roman"/>
          <w:spacing w:val="-3"/>
          <w:sz w:val="24"/>
          <w:szCs w:val="24"/>
        </w:rPr>
        <w:t xml:space="preserve">e chair sends written approval </w:t>
      </w:r>
      <w:r w:rsidR="00B85148" w:rsidRPr="00BB2888">
        <w:rPr>
          <w:rFonts w:ascii="Calibri" w:eastAsia="ヒラギノ角ゴ Pro W3" w:hAnsi="Calibri" w:cs="Times New Roman"/>
          <w:spacing w:val="-3"/>
          <w:sz w:val="24"/>
          <w:szCs w:val="24"/>
        </w:rPr>
        <w:t xml:space="preserve">to the candidate, with a copy to the </w:t>
      </w:r>
      <w:r w:rsidR="00DB7E14">
        <w:rPr>
          <w:rFonts w:ascii="Calibri" w:eastAsia="ヒラギノ角ゴ Pro W3" w:hAnsi="Calibri" w:cs="Times New Roman"/>
          <w:spacing w:val="-3"/>
          <w:sz w:val="24"/>
          <w:szCs w:val="24"/>
        </w:rPr>
        <w:t xml:space="preserve">IRSJA </w:t>
      </w:r>
      <w:r w:rsidR="00B85148" w:rsidRPr="00BB2888">
        <w:rPr>
          <w:rFonts w:ascii="Calibri" w:eastAsia="ヒラギノ角ゴ Pro W3" w:hAnsi="Calibri" w:cs="Times New Roman"/>
          <w:spacing w:val="-3"/>
          <w:sz w:val="24"/>
          <w:szCs w:val="24"/>
        </w:rPr>
        <w:t>Dir</w:t>
      </w:r>
      <w:r w:rsidR="00766F2B" w:rsidRPr="00BB2888">
        <w:rPr>
          <w:rFonts w:ascii="Calibri" w:eastAsia="ヒラギノ角ゴ Pro W3" w:hAnsi="Calibri" w:cs="Times New Roman"/>
          <w:spacing w:val="-3"/>
          <w:sz w:val="24"/>
          <w:szCs w:val="24"/>
        </w:rPr>
        <w:t>ector of Training, by February 1</w:t>
      </w:r>
      <w:r w:rsidR="00B85148" w:rsidRPr="00BB2888">
        <w:rPr>
          <w:rFonts w:ascii="Calibri" w:eastAsia="ヒラギノ角ゴ Pro W3" w:hAnsi="Calibri" w:cs="Times New Roman"/>
          <w:spacing w:val="-3"/>
          <w:sz w:val="24"/>
          <w:szCs w:val="24"/>
        </w:rPr>
        <w:t xml:space="preserve">. </w:t>
      </w:r>
      <w:r w:rsidR="00766F2B" w:rsidRPr="00BB2888">
        <w:rPr>
          <w:rFonts w:ascii="Calibri" w:eastAsia="ヒラギノ角ゴ Pro W3" w:hAnsi="Calibri" w:cs="Times New Roman"/>
          <w:spacing w:val="-3"/>
          <w:sz w:val="24"/>
          <w:szCs w:val="24"/>
        </w:rPr>
        <w:t xml:space="preserve"> April 1</w:t>
      </w:r>
      <w:r w:rsidRPr="00BB2888">
        <w:rPr>
          <w:rFonts w:ascii="Calibri" w:eastAsia="ヒラギノ角ゴ Pro W3" w:hAnsi="Calibri" w:cs="Times New Roman"/>
          <w:spacing w:val="-3"/>
          <w:sz w:val="24"/>
          <w:szCs w:val="24"/>
        </w:rPr>
        <w:t xml:space="preserve"> is the deadline for a final copy of the thesis to be </w:t>
      </w:r>
      <w:r w:rsidR="00E76A04" w:rsidRPr="00BB2888">
        <w:rPr>
          <w:rFonts w:ascii="Calibri" w:eastAsia="ヒラギノ角ゴ Pro W3" w:hAnsi="Calibri" w:cs="Times New Roman"/>
          <w:spacing w:val="-3"/>
          <w:sz w:val="24"/>
          <w:szCs w:val="24"/>
        </w:rPr>
        <w:t>provide</w:t>
      </w:r>
      <w:r w:rsidR="00411133" w:rsidRPr="00BB2888">
        <w:rPr>
          <w:rFonts w:ascii="Calibri" w:eastAsia="ヒラギノ角ゴ Pro W3" w:hAnsi="Calibri" w:cs="Times New Roman"/>
          <w:spacing w:val="-3"/>
          <w:sz w:val="24"/>
          <w:szCs w:val="24"/>
        </w:rPr>
        <w:t>d</w:t>
      </w:r>
      <w:r w:rsidR="00E76A04" w:rsidRPr="00BB2888">
        <w:rPr>
          <w:rFonts w:ascii="Calibri" w:eastAsia="ヒラギノ角ゴ Pro W3" w:hAnsi="Calibri" w:cs="Times New Roman"/>
          <w:spacing w:val="-3"/>
          <w:sz w:val="24"/>
          <w:szCs w:val="24"/>
        </w:rPr>
        <w:t xml:space="preserve"> to the </w:t>
      </w:r>
      <w:r w:rsidR="00CC3B50" w:rsidRPr="00BB2888">
        <w:rPr>
          <w:rFonts w:ascii="Calibri" w:eastAsia="ヒラギノ角ゴ Pro W3" w:hAnsi="Calibri" w:cs="Times New Roman"/>
          <w:spacing w:val="-3"/>
          <w:sz w:val="24"/>
          <w:szCs w:val="24"/>
        </w:rPr>
        <w:t>Thesis C</w:t>
      </w:r>
      <w:r w:rsidRPr="00BB2888">
        <w:rPr>
          <w:rFonts w:ascii="Calibri" w:eastAsia="ヒラギノ角ゴ Pro W3" w:hAnsi="Calibri" w:cs="Times New Roman"/>
          <w:spacing w:val="-3"/>
          <w:sz w:val="24"/>
          <w:szCs w:val="24"/>
        </w:rPr>
        <w:t xml:space="preserve">ommittee members.  Acceptance of the thesis for </w:t>
      </w:r>
      <w:r w:rsidR="00BC164B" w:rsidRPr="00BB2888">
        <w:rPr>
          <w:rFonts w:ascii="Calibri" w:eastAsia="ヒラギノ角ゴ Pro W3" w:hAnsi="Calibri" w:cs="Times New Roman"/>
          <w:spacing w:val="-3"/>
          <w:sz w:val="24"/>
          <w:szCs w:val="24"/>
        </w:rPr>
        <w:t>exam</w:t>
      </w:r>
      <w:r w:rsidR="00C86FF9" w:rsidRPr="00BB2888">
        <w:rPr>
          <w:rFonts w:ascii="Calibri" w:eastAsia="ヒラギノ角ゴ Pro W3" w:hAnsi="Calibri" w:cs="Times New Roman"/>
          <w:spacing w:val="-3"/>
          <w:sz w:val="24"/>
          <w:szCs w:val="24"/>
        </w:rPr>
        <w:t>ination</w:t>
      </w:r>
      <w:r w:rsidRPr="00BB2888">
        <w:rPr>
          <w:rFonts w:ascii="Calibri" w:eastAsia="ヒラギノ角ゴ Pro W3" w:hAnsi="Calibri" w:cs="Times New Roman"/>
          <w:spacing w:val="-3"/>
          <w:sz w:val="24"/>
          <w:szCs w:val="24"/>
        </w:rPr>
        <w:t xml:space="preserve"> does not assure the candidate will pass the oral </w:t>
      </w:r>
      <w:r w:rsidR="00BC164B" w:rsidRPr="00BB2888">
        <w:rPr>
          <w:rFonts w:ascii="Calibri" w:eastAsia="ヒラギノ角ゴ Pro W3" w:hAnsi="Calibri" w:cs="Times New Roman"/>
          <w:spacing w:val="-3"/>
          <w:sz w:val="24"/>
          <w:szCs w:val="24"/>
        </w:rPr>
        <w:t>exam</w:t>
      </w:r>
      <w:r w:rsidR="00A13515" w:rsidRPr="00BB2888">
        <w:rPr>
          <w:rFonts w:ascii="Calibri" w:eastAsia="ヒラギノ角ゴ Pro W3" w:hAnsi="Calibri" w:cs="Times New Roman"/>
          <w:spacing w:val="-3"/>
          <w:sz w:val="24"/>
          <w:szCs w:val="24"/>
        </w:rPr>
        <w:t>.  Thesis C</w:t>
      </w:r>
      <w:r w:rsidRPr="00BB2888">
        <w:rPr>
          <w:rFonts w:ascii="Calibri" w:eastAsia="ヒラギノ角ゴ Pro W3" w:hAnsi="Calibri" w:cs="Times New Roman"/>
          <w:spacing w:val="-3"/>
          <w:sz w:val="24"/>
          <w:szCs w:val="24"/>
        </w:rPr>
        <w:t>ommittees are urged not to approve a candidate’s written work</w:t>
      </w:r>
      <w:r w:rsidR="00C86FF9" w:rsidRPr="00BB2888">
        <w:rPr>
          <w:rFonts w:ascii="Calibri" w:eastAsia="ヒラギノ角ゴ Pro W3" w:hAnsi="Calibri" w:cs="Times New Roman"/>
          <w:spacing w:val="-3"/>
          <w:sz w:val="24"/>
          <w:szCs w:val="24"/>
        </w:rPr>
        <w:t xml:space="preserve"> </w:t>
      </w:r>
      <w:r w:rsidRPr="00BB2888">
        <w:rPr>
          <w:rFonts w:ascii="Calibri" w:eastAsia="ヒラギノ角ゴ Pro W3" w:hAnsi="Calibri" w:cs="Times New Roman"/>
          <w:spacing w:val="-3"/>
          <w:sz w:val="24"/>
          <w:szCs w:val="24"/>
        </w:rPr>
        <w:t>unless they believe that it is adequate</w:t>
      </w:r>
      <w:r w:rsidR="004D665E" w:rsidRPr="00BB2888">
        <w:rPr>
          <w:rFonts w:ascii="Calibri" w:eastAsia="ヒラギノ角ゴ Pro W3" w:hAnsi="Calibri" w:cs="Times New Roman"/>
          <w:spacing w:val="-3"/>
          <w:sz w:val="24"/>
          <w:szCs w:val="24"/>
        </w:rPr>
        <w:t xml:space="preserve"> for examination</w:t>
      </w:r>
      <w:r w:rsidRPr="00BB2888">
        <w:rPr>
          <w:rFonts w:ascii="Calibri" w:eastAsia="ヒラギノ角ゴ Pro W3" w:hAnsi="Calibri" w:cs="Times New Roman"/>
          <w:spacing w:val="-3"/>
          <w:sz w:val="24"/>
          <w:szCs w:val="24"/>
        </w:rPr>
        <w:t>.</w:t>
      </w:r>
      <w:r w:rsidR="006F7FE7" w:rsidRPr="00BB2888">
        <w:t xml:space="preserve"> </w:t>
      </w:r>
    </w:p>
    <w:p w14:paraId="15DE418F" w14:textId="77777777" w:rsidR="006F7FE7" w:rsidRPr="00BB2888" w:rsidRDefault="006F7FE7" w:rsidP="00F22ED5">
      <w:pPr>
        <w:ind w:right="720"/>
      </w:pPr>
    </w:p>
    <w:p w14:paraId="0A85CAB7" w14:textId="77777777" w:rsidR="00F22ED5" w:rsidRPr="00BB2888" w:rsidRDefault="006E6A8B"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In </w:t>
      </w:r>
      <w:r w:rsidR="006F7FE7" w:rsidRPr="00BB2888">
        <w:rPr>
          <w:rFonts w:ascii="Calibri" w:eastAsia="ヒラギノ角ゴ Pro W3" w:hAnsi="Calibri" w:cs="Times New Roman"/>
          <w:spacing w:val="-3"/>
          <w:sz w:val="24"/>
          <w:szCs w:val="24"/>
        </w:rPr>
        <w:t>some circumstances, the candidate’s Thesis Committee may recommend that a candidate obtain editing help.  The candidate chooses an editor who is not an analyst with the consent of their exam committee.  The candidate is responsible for expenses involved in working with an outside editor.</w:t>
      </w:r>
    </w:p>
    <w:p w14:paraId="49BE980F" w14:textId="77777777" w:rsidR="006B032B" w:rsidRPr="00BB2888" w:rsidRDefault="006B032B" w:rsidP="00AF179E">
      <w:pPr>
        <w:ind w:right="720"/>
        <w:rPr>
          <w:rFonts w:ascii="Calibri" w:eastAsia="ヒラギノ角ゴ Pro W3" w:hAnsi="Calibri" w:cs="Times New Roman"/>
          <w:b/>
          <w:spacing w:val="-3"/>
          <w:sz w:val="24"/>
          <w:szCs w:val="24"/>
        </w:rPr>
      </w:pPr>
    </w:p>
    <w:p w14:paraId="2FDC5F87" w14:textId="0DD85302" w:rsidR="00F22ED5" w:rsidRPr="00BB2888" w:rsidRDefault="004410BD" w:rsidP="00D36DDF">
      <w:pPr>
        <w:ind w:right="720"/>
        <w:rPr>
          <w:rFonts w:ascii="Calibri" w:eastAsia="ヒラギノ角ゴ Pro W3" w:hAnsi="Calibri" w:cs="Times New Roman"/>
          <w:b/>
          <w:spacing w:val="-3"/>
          <w:sz w:val="24"/>
          <w:szCs w:val="24"/>
        </w:rPr>
      </w:pPr>
      <w:r>
        <w:rPr>
          <w:rFonts w:ascii="Calibri" w:eastAsia="ヒラギノ角ゴ Pro W3" w:hAnsi="Calibri" w:cs="Times New Roman"/>
          <w:b/>
          <w:spacing w:val="-3"/>
          <w:sz w:val="24"/>
          <w:szCs w:val="24"/>
        </w:rPr>
        <w:lastRenderedPageBreak/>
        <w:t>3. G</w:t>
      </w:r>
      <w:r w:rsidR="00F22ED5" w:rsidRPr="00BB2888">
        <w:rPr>
          <w:rFonts w:ascii="Calibri" w:eastAsia="ヒラギノ角ゴ Pro W3" w:hAnsi="Calibri" w:cs="Times New Roman"/>
          <w:b/>
          <w:spacing w:val="-3"/>
          <w:sz w:val="24"/>
          <w:szCs w:val="24"/>
        </w:rPr>
        <w:t>raduation</w:t>
      </w:r>
    </w:p>
    <w:p w14:paraId="34497CFC" w14:textId="77777777" w:rsidR="00F22ED5" w:rsidRPr="00BB2888" w:rsidRDefault="00F22ED5" w:rsidP="00F22ED5">
      <w:pPr>
        <w:ind w:right="720"/>
        <w:rPr>
          <w:rFonts w:ascii="Calibri" w:eastAsia="ヒラギノ角ゴ Pro W3" w:hAnsi="Calibri" w:cs="Times New Roman"/>
          <w:b/>
          <w:spacing w:val="-3"/>
          <w:sz w:val="24"/>
          <w:szCs w:val="24"/>
        </w:rPr>
      </w:pPr>
    </w:p>
    <w:p w14:paraId="586B61F8" w14:textId="56D16E24" w:rsidR="00E67829" w:rsidRPr="00E67829" w:rsidRDefault="00D17C40" w:rsidP="00E67829">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Graduation follows the successful completion of all </w:t>
      </w:r>
      <w:r w:rsidR="009A1322">
        <w:rPr>
          <w:rFonts w:ascii="Calibri" w:eastAsia="ヒラギノ角ゴ Pro W3" w:hAnsi="Calibri" w:cs="Times New Roman"/>
          <w:spacing w:val="-3"/>
          <w:sz w:val="24"/>
          <w:szCs w:val="24"/>
        </w:rPr>
        <w:t>personal analysis, case consultat</w:t>
      </w:r>
      <w:r w:rsidR="00F51A0C">
        <w:rPr>
          <w:rFonts w:ascii="Calibri" w:eastAsia="ヒラギノ角ゴ Pro W3" w:hAnsi="Calibri" w:cs="Times New Roman"/>
          <w:spacing w:val="-3"/>
          <w:sz w:val="24"/>
          <w:szCs w:val="24"/>
        </w:rPr>
        <w:t>ion and case colloquia hourly</w:t>
      </w:r>
      <w:r w:rsidRPr="00BB2888">
        <w:rPr>
          <w:rFonts w:ascii="Calibri" w:eastAsia="ヒラギノ角ゴ Pro W3" w:hAnsi="Calibri" w:cs="Times New Roman"/>
          <w:spacing w:val="-3"/>
          <w:sz w:val="24"/>
          <w:szCs w:val="24"/>
        </w:rPr>
        <w:t xml:space="preserve"> requirements, the Diploma examinations, and the rec</w:t>
      </w:r>
      <w:r w:rsidR="00B73878" w:rsidRPr="00BB2888">
        <w:rPr>
          <w:rFonts w:ascii="Calibri" w:eastAsia="ヒラギノ角ゴ Pro W3" w:hAnsi="Calibri" w:cs="Times New Roman"/>
          <w:spacing w:val="-3"/>
          <w:sz w:val="24"/>
          <w:szCs w:val="24"/>
        </w:rPr>
        <w:t xml:space="preserve">ommendation of Case and Thesis </w:t>
      </w:r>
      <w:r w:rsidRPr="00BB2888">
        <w:rPr>
          <w:rFonts w:ascii="Calibri" w:eastAsia="ヒラギノ角ゴ Pro W3" w:hAnsi="Calibri" w:cs="Times New Roman"/>
          <w:spacing w:val="-3"/>
          <w:sz w:val="24"/>
          <w:szCs w:val="24"/>
        </w:rPr>
        <w:t xml:space="preserve">Committees. </w:t>
      </w:r>
      <w:r w:rsidR="00E67829" w:rsidRPr="00E67829">
        <w:rPr>
          <w:rFonts w:ascii="Calibri" w:eastAsia="ヒラギノ角ゴ Pro W3" w:hAnsi="Calibri" w:cs="Times New Roman"/>
          <w:spacing w:val="-3"/>
          <w:sz w:val="24"/>
          <w:szCs w:val="24"/>
        </w:rPr>
        <w:t>The diploma is normally granted at the Saturday evening banquet, and graduates are welcomed into the Society.</w:t>
      </w:r>
    </w:p>
    <w:p w14:paraId="4F9E2892" w14:textId="77777777" w:rsidR="00D17C40" w:rsidRPr="00BB2888" w:rsidRDefault="00D17C40" w:rsidP="00F22ED5">
      <w:pPr>
        <w:ind w:right="720"/>
        <w:rPr>
          <w:rFonts w:ascii="Calibri" w:eastAsia="ヒラギノ角ゴ Pro W3" w:hAnsi="Calibri" w:cs="Times New Roman"/>
          <w:spacing w:val="-3"/>
          <w:sz w:val="24"/>
          <w:szCs w:val="24"/>
        </w:rPr>
      </w:pPr>
    </w:p>
    <w:p w14:paraId="01874A3A" w14:textId="03CC0587" w:rsidR="00F22ED5" w:rsidRPr="00BB2888" w:rsidRDefault="0047087D" w:rsidP="00F22ED5">
      <w:pPr>
        <w:ind w:right="720"/>
        <w:rPr>
          <w:rFonts w:ascii="Calibri" w:eastAsia="ヒラギノ角ゴ Pro W3" w:hAnsi="Calibri" w:cs="Times New Roman"/>
          <w:spacing w:val="-3"/>
          <w:sz w:val="24"/>
          <w:szCs w:val="24"/>
        </w:rPr>
      </w:pPr>
      <w:r>
        <w:rPr>
          <w:rFonts w:ascii="Calibri" w:eastAsia="ヒラギノ角ゴ Pro W3" w:hAnsi="Calibri" w:cs="Times New Roman"/>
          <w:spacing w:val="-3"/>
          <w:sz w:val="24"/>
          <w:szCs w:val="24"/>
        </w:rPr>
        <w:t>Candidates are responsible for confirming their eligibility for graduation by submitting an updated transcript</w:t>
      </w:r>
      <w:r w:rsidR="00F22ED5" w:rsidRPr="00BB2888">
        <w:rPr>
          <w:rFonts w:ascii="Calibri" w:eastAsia="ヒラギノ角ゴ Pro W3" w:hAnsi="Calibri" w:cs="Times New Roman"/>
          <w:spacing w:val="-3"/>
          <w:sz w:val="24"/>
          <w:szCs w:val="24"/>
        </w:rPr>
        <w:t xml:space="preserve"> </w:t>
      </w:r>
      <w:r>
        <w:rPr>
          <w:rFonts w:ascii="Calibri" w:eastAsia="ヒラギノ角ゴ Pro W3" w:hAnsi="Calibri" w:cs="Times New Roman"/>
          <w:spacing w:val="-3"/>
          <w:sz w:val="24"/>
          <w:szCs w:val="24"/>
        </w:rPr>
        <w:t xml:space="preserve">to the </w:t>
      </w:r>
      <w:r w:rsidR="00DB7E14">
        <w:rPr>
          <w:rFonts w:ascii="Calibri" w:eastAsia="ヒラギノ角ゴ Pro W3" w:hAnsi="Calibri" w:cs="Times New Roman"/>
          <w:spacing w:val="-3"/>
          <w:sz w:val="24"/>
          <w:szCs w:val="24"/>
        </w:rPr>
        <w:t xml:space="preserve">IRSJA </w:t>
      </w:r>
      <w:r>
        <w:rPr>
          <w:rFonts w:ascii="Calibri" w:eastAsia="ヒラギノ角ゴ Pro W3" w:hAnsi="Calibri" w:cs="Times New Roman"/>
          <w:spacing w:val="-3"/>
          <w:sz w:val="24"/>
          <w:szCs w:val="24"/>
        </w:rPr>
        <w:t xml:space="preserve">Director of Training </w:t>
      </w:r>
      <w:r w:rsidR="00357440" w:rsidRPr="00BB2888">
        <w:rPr>
          <w:rFonts w:ascii="Calibri" w:eastAsia="ヒラギノ角ゴ Pro W3" w:hAnsi="Calibri" w:cs="Times New Roman"/>
          <w:spacing w:val="-3"/>
          <w:sz w:val="24"/>
          <w:szCs w:val="24"/>
        </w:rPr>
        <w:t>by March 15</w:t>
      </w:r>
      <w:r w:rsidR="007B1F8A" w:rsidRPr="00BB2888">
        <w:rPr>
          <w:rFonts w:ascii="Calibri" w:eastAsia="ヒラギノ角ゴ Pro W3" w:hAnsi="Calibri" w:cs="Times New Roman"/>
          <w:spacing w:val="-3"/>
          <w:sz w:val="24"/>
          <w:szCs w:val="24"/>
        </w:rPr>
        <w:t xml:space="preserve"> prior to the </w:t>
      </w:r>
      <w:proofErr w:type="gramStart"/>
      <w:r w:rsidR="007B1F8A" w:rsidRPr="00BB2888">
        <w:rPr>
          <w:rFonts w:ascii="Calibri" w:eastAsia="ヒラギノ角ゴ Pro W3" w:hAnsi="Calibri" w:cs="Times New Roman"/>
          <w:spacing w:val="-3"/>
          <w:sz w:val="24"/>
          <w:szCs w:val="24"/>
        </w:rPr>
        <w:t>Spring</w:t>
      </w:r>
      <w:proofErr w:type="gramEnd"/>
      <w:r w:rsidR="007B1F8A" w:rsidRPr="00BB2888">
        <w:rPr>
          <w:rFonts w:ascii="Calibri" w:eastAsia="ヒラギノ角ゴ Pro W3" w:hAnsi="Calibri" w:cs="Times New Roman"/>
          <w:spacing w:val="-3"/>
          <w:sz w:val="24"/>
          <w:szCs w:val="24"/>
        </w:rPr>
        <w:t xml:space="preserve"> meeting</w:t>
      </w:r>
      <w:r w:rsidR="001069B8">
        <w:rPr>
          <w:rFonts w:ascii="Calibri" w:eastAsia="ヒラギノ角ゴ Pro W3" w:hAnsi="Calibri" w:cs="Times New Roman"/>
          <w:spacing w:val="-3"/>
          <w:sz w:val="24"/>
          <w:szCs w:val="24"/>
        </w:rPr>
        <w:t xml:space="preserve">, </w:t>
      </w:r>
      <w:r w:rsidR="00F22ED5" w:rsidRPr="00BB2888">
        <w:rPr>
          <w:rFonts w:ascii="Calibri" w:eastAsia="ヒラギノ角ゴ Pro W3" w:hAnsi="Calibri" w:cs="Times New Roman"/>
          <w:spacing w:val="-3"/>
          <w:sz w:val="24"/>
          <w:szCs w:val="24"/>
        </w:rPr>
        <w:t xml:space="preserve">showing that all graduation </w:t>
      </w:r>
      <w:r>
        <w:rPr>
          <w:rFonts w:ascii="Calibri" w:eastAsia="ヒラギノ角ゴ Pro W3" w:hAnsi="Calibri" w:cs="Times New Roman"/>
          <w:spacing w:val="-3"/>
          <w:sz w:val="24"/>
          <w:szCs w:val="24"/>
        </w:rPr>
        <w:t>r</w:t>
      </w:r>
      <w:r w:rsidR="004936D6" w:rsidRPr="00BB2888">
        <w:rPr>
          <w:rFonts w:ascii="Calibri" w:eastAsia="ヒラギノ角ゴ Pro W3" w:hAnsi="Calibri" w:cs="Times New Roman"/>
          <w:spacing w:val="-3"/>
          <w:sz w:val="24"/>
          <w:szCs w:val="24"/>
        </w:rPr>
        <w:t>equirements have been completed.</w:t>
      </w:r>
    </w:p>
    <w:p w14:paraId="3E374DBD" w14:textId="77777777" w:rsidR="00F22ED5" w:rsidRPr="00BB2888" w:rsidRDefault="00F22ED5" w:rsidP="00F22ED5">
      <w:pPr>
        <w:ind w:right="720"/>
        <w:rPr>
          <w:rFonts w:ascii="Calibri" w:eastAsia="ヒラギノ角ゴ Pro W3" w:hAnsi="Calibri" w:cs="Times New Roman"/>
          <w:spacing w:val="-3"/>
          <w:sz w:val="24"/>
          <w:szCs w:val="24"/>
        </w:rPr>
      </w:pPr>
    </w:p>
    <w:p w14:paraId="6AAE2E1D" w14:textId="315DBE0A" w:rsidR="00F22ED5" w:rsidRPr="00BB2888" w:rsidRDefault="0084361D" w:rsidP="00F22ED5">
      <w:pPr>
        <w:ind w:right="720"/>
        <w:rPr>
          <w:rFonts w:ascii="Calibri" w:eastAsia="ヒラギノ角ゴ Pro W3" w:hAnsi="Calibri" w:cs="Times New Roman"/>
          <w:spacing w:val="-3"/>
          <w:sz w:val="24"/>
          <w:szCs w:val="24"/>
        </w:rPr>
      </w:pPr>
      <w:r>
        <w:rPr>
          <w:rFonts w:ascii="Calibri" w:eastAsia="ヒラギノ角ゴ Pro W3" w:hAnsi="Calibri" w:cs="Times New Roman"/>
          <w:spacing w:val="-3"/>
          <w:sz w:val="24"/>
          <w:szCs w:val="24"/>
        </w:rPr>
        <w:t>Upon graduation, new g</w:t>
      </w:r>
      <w:r w:rsidR="00F22ED5" w:rsidRPr="00BB2888">
        <w:rPr>
          <w:rFonts w:ascii="Calibri" w:eastAsia="ヒラギノ角ゴ Pro W3" w:hAnsi="Calibri" w:cs="Times New Roman"/>
          <w:spacing w:val="-3"/>
          <w:sz w:val="24"/>
          <w:szCs w:val="24"/>
        </w:rPr>
        <w:t xml:space="preserve">raduates are </w:t>
      </w:r>
      <w:r w:rsidR="00FA4270" w:rsidRPr="00BB2888">
        <w:rPr>
          <w:rFonts w:ascii="Calibri" w:eastAsia="ヒラギノ角ゴ Pro W3" w:hAnsi="Calibri" w:cs="Times New Roman"/>
          <w:spacing w:val="-3"/>
          <w:sz w:val="24"/>
          <w:szCs w:val="24"/>
        </w:rPr>
        <w:t xml:space="preserve">required </w:t>
      </w:r>
      <w:r w:rsidR="00F22ED5" w:rsidRPr="00BB2888">
        <w:rPr>
          <w:rFonts w:ascii="Calibri" w:eastAsia="ヒラギノ角ゴ Pro W3" w:hAnsi="Calibri" w:cs="Times New Roman"/>
          <w:spacing w:val="-3"/>
          <w:sz w:val="24"/>
          <w:szCs w:val="24"/>
        </w:rPr>
        <w:t xml:space="preserve">to submit a copy of their thesis to the </w:t>
      </w:r>
      <w:r w:rsidR="001E3689" w:rsidRPr="00BB2888">
        <w:rPr>
          <w:rFonts w:ascii="Calibri" w:eastAsia="ヒラギノ角ゴ Pro W3" w:hAnsi="Calibri" w:cs="Times New Roman"/>
          <w:spacing w:val="-3"/>
          <w:sz w:val="24"/>
          <w:szCs w:val="24"/>
        </w:rPr>
        <w:t xml:space="preserve">IRSJA </w:t>
      </w:r>
      <w:r w:rsidR="00303C9E">
        <w:rPr>
          <w:rFonts w:ascii="Calibri" w:eastAsia="ヒラギノ角ゴ Pro W3" w:hAnsi="Calibri" w:cs="Times New Roman"/>
          <w:spacing w:val="-3"/>
          <w:sz w:val="24"/>
          <w:szCs w:val="24"/>
        </w:rPr>
        <w:t>A</w:t>
      </w:r>
      <w:r w:rsidR="00731F56" w:rsidRPr="00BB2888">
        <w:rPr>
          <w:rFonts w:ascii="Calibri" w:eastAsia="ヒラギノ角ゴ Pro W3" w:hAnsi="Calibri" w:cs="Times New Roman"/>
          <w:spacing w:val="-3"/>
          <w:sz w:val="24"/>
          <w:szCs w:val="24"/>
        </w:rPr>
        <w:t>rchivist</w:t>
      </w:r>
      <w:r w:rsidR="00303C9E">
        <w:rPr>
          <w:rFonts w:ascii="Calibri" w:eastAsia="ヒラギノ角ゴ Pro W3" w:hAnsi="Calibri" w:cs="Times New Roman"/>
          <w:spacing w:val="-3"/>
          <w:sz w:val="24"/>
          <w:szCs w:val="24"/>
        </w:rPr>
        <w:t xml:space="preserve"> at the C.G. Jung Educational Center, Houston, TX.</w:t>
      </w:r>
      <w:r w:rsidR="00985B24">
        <w:rPr>
          <w:rFonts w:ascii="Calibri" w:eastAsia="ヒラギノ角ゴ Pro W3" w:hAnsi="Calibri" w:cs="Times New Roman"/>
          <w:spacing w:val="-3"/>
          <w:sz w:val="24"/>
          <w:szCs w:val="24"/>
        </w:rPr>
        <w:t xml:space="preserve"> </w:t>
      </w:r>
      <w:r w:rsidR="00731F56" w:rsidRPr="00BB2888">
        <w:rPr>
          <w:rFonts w:ascii="Calibri" w:eastAsia="ヒラギノ角ゴ Pro W3" w:hAnsi="Calibri" w:cs="Times New Roman"/>
          <w:spacing w:val="-3"/>
          <w:sz w:val="24"/>
          <w:szCs w:val="24"/>
        </w:rPr>
        <w:t xml:space="preserve"> </w:t>
      </w:r>
      <w:r w:rsidR="00F22ED5" w:rsidRPr="00BB2888">
        <w:rPr>
          <w:rFonts w:ascii="Calibri" w:eastAsia="ヒラギノ角ゴ Pro W3" w:hAnsi="Calibri" w:cs="Times New Roman"/>
          <w:spacing w:val="-3"/>
          <w:sz w:val="24"/>
          <w:szCs w:val="24"/>
        </w:rPr>
        <w:t xml:space="preserve">Information about the IRSJA archives </w:t>
      </w:r>
      <w:r w:rsidR="0024355D" w:rsidRPr="00BB2888">
        <w:rPr>
          <w:rFonts w:ascii="Calibri" w:eastAsia="ヒラギノ角ゴ Pro W3" w:hAnsi="Calibri" w:cs="Times New Roman"/>
          <w:spacing w:val="-3"/>
          <w:sz w:val="24"/>
          <w:szCs w:val="24"/>
        </w:rPr>
        <w:t xml:space="preserve">and how to submit a thesis </w:t>
      </w:r>
      <w:r w:rsidR="00F22ED5" w:rsidRPr="00BB2888">
        <w:rPr>
          <w:rFonts w:ascii="Calibri" w:eastAsia="ヒラギノ角ゴ Pro W3" w:hAnsi="Calibri" w:cs="Times New Roman"/>
          <w:spacing w:val="-3"/>
          <w:sz w:val="24"/>
          <w:szCs w:val="24"/>
        </w:rPr>
        <w:t xml:space="preserve">is found </w:t>
      </w:r>
      <w:r w:rsidR="0024355D" w:rsidRPr="00BB2888">
        <w:rPr>
          <w:rFonts w:ascii="Calibri" w:eastAsia="ヒラギノ角ゴ Pro W3" w:hAnsi="Calibri" w:cs="Times New Roman"/>
          <w:spacing w:val="-3"/>
          <w:sz w:val="24"/>
          <w:szCs w:val="24"/>
        </w:rPr>
        <w:t>in</w:t>
      </w:r>
      <w:r w:rsidR="00F22ED5" w:rsidRPr="00BB2888">
        <w:rPr>
          <w:rFonts w:ascii="Calibri" w:eastAsia="ヒラギノ角ゴ Pro W3" w:hAnsi="Calibri" w:cs="Times New Roman"/>
          <w:spacing w:val="-3"/>
          <w:sz w:val="24"/>
          <w:szCs w:val="24"/>
        </w:rPr>
        <w:t xml:space="preserve"> the IRSJA photo directory.</w:t>
      </w:r>
    </w:p>
    <w:p w14:paraId="4915A984" w14:textId="77777777" w:rsidR="00872A54" w:rsidRPr="00BB2888" w:rsidRDefault="00872A54" w:rsidP="00AF179E">
      <w:pPr>
        <w:ind w:right="720"/>
        <w:rPr>
          <w:rFonts w:ascii="Calibri" w:eastAsia="ヒラギノ角ゴ Pro W3" w:hAnsi="Calibri" w:cs="Times New Roman"/>
          <w:b/>
          <w:spacing w:val="-3"/>
          <w:sz w:val="24"/>
          <w:szCs w:val="20"/>
        </w:rPr>
      </w:pPr>
    </w:p>
    <w:p w14:paraId="3018DC04" w14:textId="60D64611" w:rsidR="00F22ED5" w:rsidRPr="00BB2888" w:rsidRDefault="004410BD" w:rsidP="00D36DDF">
      <w:pPr>
        <w:ind w:right="720"/>
        <w:rPr>
          <w:rFonts w:ascii="Calibri" w:eastAsia="ヒラギノ角ゴ Pro W3" w:hAnsi="Calibri" w:cs="Times New Roman"/>
          <w:b/>
          <w:spacing w:val="-3"/>
          <w:sz w:val="24"/>
          <w:szCs w:val="20"/>
        </w:rPr>
      </w:pPr>
      <w:r>
        <w:rPr>
          <w:rFonts w:ascii="Calibri" w:eastAsia="ヒラギノ角ゴ Pro W3" w:hAnsi="Calibri" w:cs="Times New Roman"/>
          <w:b/>
          <w:spacing w:val="-3"/>
          <w:sz w:val="24"/>
          <w:szCs w:val="20"/>
        </w:rPr>
        <w:t xml:space="preserve">4. </w:t>
      </w:r>
      <w:proofErr w:type="gramStart"/>
      <w:r>
        <w:rPr>
          <w:rFonts w:ascii="Calibri" w:eastAsia="ヒラギノ角ゴ Pro W3" w:hAnsi="Calibri" w:cs="Times New Roman"/>
          <w:b/>
          <w:spacing w:val="-3"/>
          <w:sz w:val="24"/>
          <w:szCs w:val="20"/>
        </w:rPr>
        <w:t>D</w:t>
      </w:r>
      <w:r w:rsidR="00F22ED5" w:rsidRPr="00BB2888">
        <w:rPr>
          <w:rFonts w:ascii="Calibri" w:eastAsia="ヒラギノ角ゴ Pro W3" w:hAnsi="Calibri" w:cs="Times New Roman"/>
          <w:b/>
          <w:spacing w:val="-3"/>
          <w:sz w:val="24"/>
          <w:szCs w:val="20"/>
        </w:rPr>
        <w:t>iploma</w:t>
      </w:r>
      <w:proofErr w:type="gramEnd"/>
      <w:r w:rsidR="00F22ED5" w:rsidRPr="00BB2888">
        <w:rPr>
          <w:rFonts w:ascii="Calibri" w:eastAsia="ヒラギノ角ゴ Pro W3" w:hAnsi="Calibri" w:cs="Times New Roman"/>
          <w:b/>
          <w:spacing w:val="-3"/>
          <w:sz w:val="24"/>
          <w:szCs w:val="20"/>
        </w:rPr>
        <w:t xml:space="preserve"> and Certification</w:t>
      </w:r>
    </w:p>
    <w:p w14:paraId="44BD47B1" w14:textId="77777777" w:rsidR="00F22ED5" w:rsidRPr="00BB2888" w:rsidRDefault="00F22ED5" w:rsidP="00F22ED5">
      <w:pPr>
        <w:ind w:right="720"/>
        <w:rPr>
          <w:rFonts w:ascii="Calibri" w:eastAsia="ヒラギノ角ゴ Pro W3" w:hAnsi="Calibri" w:cs="Times New Roman"/>
          <w:spacing w:val="-3"/>
          <w:sz w:val="24"/>
          <w:szCs w:val="20"/>
        </w:rPr>
      </w:pPr>
    </w:p>
    <w:p w14:paraId="2C741AA8" w14:textId="17DA8867" w:rsidR="00F22ED5" w:rsidRPr="00BB2888" w:rsidRDefault="00F22ED5" w:rsidP="00F22ED5">
      <w:pPr>
        <w:ind w:right="720"/>
        <w:rPr>
          <w:rFonts w:ascii="Calibri" w:eastAsia="ヒラギノ角ゴ Pro W3" w:hAnsi="Calibri" w:cs="Times New Roman"/>
          <w:spacing w:val="-3"/>
          <w:sz w:val="24"/>
          <w:szCs w:val="20"/>
        </w:rPr>
      </w:pPr>
      <w:r w:rsidRPr="00BB2888">
        <w:rPr>
          <w:rFonts w:ascii="Calibri" w:eastAsia="ヒラギノ角ゴ Pro W3" w:hAnsi="Calibri" w:cs="Times New Roman"/>
          <w:spacing w:val="-3"/>
          <w:sz w:val="24"/>
          <w:szCs w:val="20"/>
        </w:rPr>
        <w:t>The IRSJA grants a Diplom</w:t>
      </w:r>
      <w:r w:rsidR="001341E7" w:rsidRPr="00BB2888">
        <w:rPr>
          <w:rFonts w:ascii="Calibri" w:eastAsia="ヒラギノ角ゴ Pro W3" w:hAnsi="Calibri" w:cs="Times New Roman"/>
          <w:spacing w:val="-3"/>
          <w:sz w:val="24"/>
          <w:szCs w:val="20"/>
        </w:rPr>
        <w:t xml:space="preserve">a in Analytical Psychology </w:t>
      </w:r>
      <w:r w:rsidRPr="00BB2888">
        <w:rPr>
          <w:rFonts w:ascii="Calibri" w:eastAsia="ヒラギノ角ゴ Pro W3" w:hAnsi="Calibri" w:cs="Times New Roman"/>
          <w:spacing w:val="-3"/>
          <w:sz w:val="24"/>
          <w:szCs w:val="20"/>
        </w:rPr>
        <w:t xml:space="preserve">on the affirmative recommendation of the candidate’s </w:t>
      </w:r>
      <w:r w:rsidR="008A42C1" w:rsidRPr="00BB2888">
        <w:rPr>
          <w:rFonts w:ascii="Calibri" w:eastAsia="ヒラギノ角ゴ Pro W3" w:hAnsi="Calibri" w:cs="Times New Roman"/>
          <w:spacing w:val="-3"/>
          <w:sz w:val="24"/>
          <w:szCs w:val="20"/>
        </w:rPr>
        <w:t>Case and Thesis Committee</w:t>
      </w:r>
      <w:r w:rsidR="00B13114">
        <w:rPr>
          <w:rFonts w:ascii="Calibri" w:eastAsia="ヒラギノ角ゴ Pro W3" w:hAnsi="Calibri" w:cs="Times New Roman"/>
          <w:spacing w:val="-3"/>
          <w:sz w:val="24"/>
          <w:szCs w:val="20"/>
        </w:rPr>
        <w:t>s</w:t>
      </w:r>
      <w:r w:rsidR="00A9676D" w:rsidRPr="00BB2888">
        <w:rPr>
          <w:rFonts w:ascii="Calibri" w:eastAsia="ヒラギノ角ゴ Pro W3" w:hAnsi="Calibri" w:cs="Times New Roman"/>
          <w:spacing w:val="-3"/>
          <w:sz w:val="24"/>
          <w:szCs w:val="20"/>
        </w:rPr>
        <w:t>.</w:t>
      </w:r>
      <w:r w:rsidR="008A42C1" w:rsidRPr="00BB2888">
        <w:rPr>
          <w:rFonts w:ascii="Calibri" w:eastAsia="ヒラギノ角ゴ Pro W3" w:hAnsi="Calibri" w:cs="Times New Roman"/>
          <w:spacing w:val="-3"/>
          <w:sz w:val="24"/>
          <w:szCs w:val="20"/>
        </w:rPr>
        <w:t xml:space="preserve"> </w:t>
      </w:r>
    </w:p>
    <w:p w14:paraId="7D2F7233" w14:textId="77777777" w:rsidR="00F22ED5" w:rsidRPr="00BB2888" w:rsidRDefault="00F22ED5" w:rsidP="00F22ED5">
      <w:pPr>
        <w:ind w:right="720"/>
        <w:rPr>
          <w:rFonts w:ascii="Calibri" w:eastAsia="ヒラギノ角ゴ Pro W3" w:hAnsi="Calibri" w:cs="Times New Roman"/>
          <w:spacing w:val="-3"/>
          <w:sz w:val="24"/>
          <w:szCs w:val="20"/>
        </w:rPr>
      </w:pPr>
    </w:p>
    <w:p w14:paraId="203D0032" w14:textId="69BB27CF" w:rsidR="00967269" w:rsidRPr="00BB2888" w:rsidRDefault="00F22ED5" w:rsidP="00397242">
      <w:pPr>
        <w:ind w:right="720"/>
        <w:rPr>
          <w:rFonts w:ascii="Calibri" w:eastAsia="ヒラギノ角ゴ Pro W3" w:hAnsi="Calibri" w:cs="Times New Roman"/>
          <w:spacing w:val="-3"/>
          <w:sz w:val="24"/>
          <w:szCs w:val="20"/>
        </w:rPr>
      </w:pPr>
      <w:r w:rsidRPr="00BB2888">
        <w:rPr>
          <w:rFonts w:ascii="Calibri" w:eastAsia="ヒラギノ角ゴ Pro W3" w:hAnsi="Calibri" w:cs="Times New Roman"/>
          <w:spacing w:val="-3"/>
          <w:sz w:val="24"/>
          <w:szCs w:val="20"/>
        </w:rPr>
        <w:t>A candida</w:t>
      </w:r>
      <w:r w:rsidR="009A1322">
        <w:rPr>
          <w:rFonts w:ascii="Calibri" w:eastAsia="ヒラギノ角ゴ Pro W3" w:hAnsi="Calibri" w:cs="Times New Roman"/>
          <w:spacing w:val="-3"/>
          <w:sz w:val="24"/>
          <w:szCs w:val="20"/>
        </w:rPr>
        <w:t>te planning to graduate at the s</w:t>
      </w:r>
      <w:r w:rsidRPr="00BB2888">
        <w:rPr>
          <w:rFonts w:ascii="Calibri" w:eastAsia="ヒラギノ角ゴ Pro W3" w:hAnsi="Calibri" w:cs="Times New Roman"/>
          <w:spacing w:val="-3"/>
          <w:sz w:val="24"/>
          <w:szCs w:val="20"/>
        </w:rPr>
        <w:t xml:space="preserve">pring meeting may apply for membership in the IRSJA by sending a letter of intent to the </w:t>
      </w:r>
      <w:r w:rsidR="00DB7E14">
        <w:rPr>
          <w:rFonts w:ascii="Calibri" w:eastAsia="ヒラギノ角ゴ Pro W3" w:hAnsi="Calibri" w:cs="Times New Roman"/>
          <w:spacing w:val="-3"/>
          <w:sz w:val="24"/>
          <w:szCs w:val="20"/>
        </w:rPr>
        <w:t xml:space="preserve">IRSJA </w:t>
      </w:r>
      <w:r w:rsidRPr="00BB2888">
        <w:rPr>
          <w:rFonts w:ascii="Calibri" w:eastAsia="ヒラギノ角ゴ Pro W3" w:hAnsi="Calibri" w:cs="Times New Roman"/>
          <w:spacing w:val="-3"/>
          <w:sz w:val="24"/>
          <w:szCs w:val="20"/>
        </w:rPr>
        <w:t>Dir</w:t>
      </w:r>
      <w:r w:rsidR="006B5E21">
        <w:rPr>
          <w:rFonts w:ascii="Calibri" w:eastAsia="ヒラギノ角ゴ Pro W3" w:hAnsi="Calibri" w:cs="Times New Roman"/>
          <w:spacing w:val="-3"/>
          <w:sz w:val="24"/>
          <w:szCs w:val="20"/>
        </w:rPr>
        <w:t xml:space="preserve">ector of Training prior to the </w:t>
      </w:r>
      <w:proofErr w:type="gramStart"/>
      <w:r w:rsidR="006B5E21">
        <w:rPr>
          <w:rFonts w:ascii="Calibri" w:eastAsia="ヒラギノ角ゴ Pro W3" w:hAnsi="Calibri" w:cs="Times New Roman"/>
          <w:spacing w:val="-3"/>
          <w:sz w:val="24"/>
          <w:szCs w:val="20"/>
        </w:rPr>
        <w:t>S</w:t>
      </w:r>
      <w:r w:rsidRPr="00BB2888">
        <w:rPr>
          <w:rFonts w:ascii="Calibri" w:eastAsia="ヒラギノ角ゴ Pro W3" w:hAnsi="Calibri" w:cs="Times New Roman"/>
          <w:spacing w:val="-3"/>
          <w:sz w:val="24"/>
          <w:szCs w:val="20"/>
        </w:rPr>
        <w:t>pring</w:t>
      </w:r>
      <w:proofErr w:type="gramEnd"/>
      <w:r w:rsidRPr="00BB2888">
        <w:rPr>
          <w:rFonts w:ascii="Calibri" w:eastAsia="ヒラギノ角ゴ Pro W3" w:hAnsi="Calibri" w:cs="Times New Roman"/>
          <w:spacing w:val="-3"/>
          <w:sz w:val="24"/>
          <w:szCs w:val="20"/>
        </w:rPr>
        <w:t xml:space="preserve"> meeting.  Upon acceptance into the membership of the IRSJA, the graduate automatically becomes</w:t>
      </w:r>
      <w:r w:rsidR="009A1322">
        <w:rPr>
          <w:rFonts w:ascii="Calibri" w:eastAsia="ヒラギノ角ゴ Pro W3" w:hAnsi="Calibri" w:cs="Times New Roman"/>
          <w:spacing w:val="-3"/>
          <w:sz w:val="24"/>
          <w:szCs w:val="20"/>
        </w:rPr>
        <w:t xml:space="preserve"> a member </w:t>
      </w:r>
      <w:proofErr w:type="gramStart"/>
      <w:r w:rsidR="009A1322">
        <w:rPr>
          <w:rFonts w:ascii="Calibri" w:eastAsia="ヒラギノ角ゴ Pro W3" w:hAnsi="Calibri" w:cs="Times New Roman"/>
          <w:spacing w:val="-3"/>
          <w:sz w:val="24"/>
          <w:szCs w:val="20"/>
        </w:rPr>
        <w:t xml:space="preserve">of </w:t>
      </w:r>
      <w:r w:rsidRPr="00BB2888">
        <w:rPr>
          <w:rFonts w:ascii="Calibri" w:eastAsia="ヒラギノ角ゴ Pro W3" w:hAnsi="Calibri" w:cs="Times New Roman"/>
          <w:spacing w:val="-3"/>
          <w:sz w:val="24"/>
          <w:szCs w:val="20"/>
        </w:rPr>
        <w:t xml:space="preserve"> </w:t>
      </w:r>
      <w:r w:rsidR="009A2B92" w:rsidRPr="00BB2888">
        <w:rPr>
          <w:rFonts w:ascii="Calibri" w:eastAsia="ヒラギノ角ゴ Pro W3" w:hAnsi="Calibri" w:cs="Times New Roman"/>
          <w:spacing w:val="-3"/>
          <w:sz w:val="24"/>
          <w:szCs w:val="20"/>
        </w:rPr>
        <w:t>IAAP</w:t>
      </w:r>
      <w:proofErr w:type="gramEnd"/>
      <w:r w:rsidR="00AF179E" w:rsidRPr="00BB2888">
        <w:rPr>
          <w:rFonts w:ascii="Calibri" w:eastAsia="ヒラギノ角ゴ Pro W3" w:hAnsi="Calibri" w:cs="Times New Roman"/>
          <w:spacing w:val="-3"/>
          <w:sz w:val="24"/>
          <w:szCs w:val="20"/>
        </w:rPr>
        <w:t>.</w:t>
      </w:r>
    </w:p>
    <w:p w14:paraId="615944DD" w14:textId="4003D194" w:rsidR="005E75AE" w:rsidRPr="00BB2888" w:rsidRDefault="005E75AE" w:rsidP="00F118BF">
      <w:pPr>
        <w:rPr>
          <w:rFonts w:ascii="Calibri" w:eastAsia="ヒラギノ角ゴ Pro W3" w:hAnsi="Calibri" w:cs="Times New Roman"/>
          <w:spacing w:val="-3"/>
          <w:sz w:val="24"/>
          <w:szCs w:val="20"/>
        </w:rPr>
      </w:pPr>
    </w:p>
    <w:p w14:paraId="2BB5612F" w14:textId="77777777" w:rsidR="00F118BF" w:rsidRPr="00BB2888" w:rsidRDefault="00F118BF">
      <w:pPr>
        <w:rPr>
          <w:rFonts w:ascii="Calibri" w:eastAsia="ヒラギノ角ゴ Pro W3" w:hAnsi="Calibri" w:cs="Times New Roman"/>
          <w:b/>
          <w:spacing w:val="-3"/>
          <w:szCs w:val="28"/>
        </w:rPr>
      </w:pPr>
      <w:r w:rsidRPr="00BB2888">
        <w:rPr>
          <w:rFonts w:ascii="Calibri" w:eastAsia="ヒラギノ角ゴ Pro W3" w:hAnsi="Calibri" w:cs="Times New Roman"/>
          <w:b/>
          <w:spacing w:val="-3"/>
          <w:szCs w:val="28"/>
        </w:rPr>
        <w:br w:type="page"/>
      </w:r>
    </w:p>
    <w:p w14:paraId="5F3D46C5" w14:textId="522FC0BC" w:rsidR="00F22ED5" w:rsidRPr="002B75F6" w:rsidRDefault="00424CA1" w:rsidP="00D36DDF">
      <w:pPr>
        <w:ind w:right="720"/>
        <w:rPr>
          <w:rFonts w:ascii="Calibri" w:eastAsia="ヒラギノ角ゴ Pro W3" w:hAnsi="Calibri" w:cs="Times New Roman"/>
          <w:spacing w:val="-3"/>
          <w:szCs w:val="20"/>
        </w:rPr>
      </w:pPr>
      <w:r w:rsidRPr="002B75F6">
        <w:rPr>
          <w:rFonts w:ascii="Calibri" w:eastAsia="ヒラギノ角ゴ Pro W3" w:hAnsi="Calibri" w:cs="Times New Roman"/>
          <w:b/>
          <w:spacing w:val="-3"/>
          <w:sz w:val="32"/>
          <w:szCs w:val="28"/>
        </w:rPr>
        <w:lastRenderedPageBreak/>
        <w:t>IV. G</w:t>
      </w:r>
      <w:r w:rsidR="00F22ED5" w:rsidRPr="002B75F6">
        <w:rPr>
          <w:rFonts w:ascii="Calibri" w:eastAsia="ヒラギノ角ゴ Pro W3" w:hAnsi="Calibri" w:cs="Times New Roman"/>
          <w:b/>
          <w:spacing w:val="-3"/>
          <w:sz w:val="32"/>
          <w:szCs w:val="28"/>
        </w:rPr>
        <w:t xml:space="preserve">eneral Training </w:t>
      </w:r>
      <w:r w:rsidR="00701496" w:rsidRPr="002B75F6">
        <w:rPr>
          <w:rFonts w:ascii="Calibri" w:eastAsia="ヒラギノ角ゴ Pro W3" w:hAnsi="Calibri" w:cs="Times New Roman"/>
          <w:b/>
          <w:spacing w:val="-3"/>
          <w:sz w:val="32"/>
          <w:szCs w:val="28"/>
        </w:rPr>
        <w:t>Information</w:t>
      </w:r>
    </w:p>
    <w:p w14:paraId="4CD0CDC8" w14:textId="77777777" w:rsidR="00F22ED5" w:rsidRPr="00BB2888" w:rsidRDefault="00F22ED5" w:rsidP="00D36DDF">
      <w:pPr>
        <w:ind w:right="720"/>
        <w:rPr>
          <w:rFonts w:ascii="Calibri" w:eastAsia="ヒラギノ角ゴ Pro W3" w:hAnsi="Calibri" w:cs="Times New Roman"/>
          <w:b/>
          <w:spacing w:val="-3"/>
          <w:sz w:val="24"/>
          <w:szCs w:val="24"/>
        </w:rPr>
      </w:pPr>
    </w:p>
    <w:p w14:paraId="01733FD0" w14:textId="21F9A9C7" w:rsidR="00F22ED5" w:rsidRPr="002B75F6" w:rsidRDefault="00424CA1" w:rsidP="00D36DDF">
      <w:pPr>
        <w:ind w:right="720"/>
        <w:rPr>
          <w:rFonts w:ascii="Calibri" w:eastAsia="ヒラギノ角ゴ Pro W3" w:hAnsi="Calibri" w:cs="Times New Roman"/>
          <w:b/>
          <w:spacing w:val="-3"/>
          <w:szCs w:val="24"/>
        </w:rPr>
      </w:pPr>
      <w:r w:rsidRPr="002B75F6">
        <w:rPr>
          <w:rFonts w:ascii="Calibri" w:eastAsia="ヒラギノ角ゴ Pro W3" w:hAnsi="Calibri" w:cs="Times New Roman"/>
          <w:b/>
          <w:spacing w:val="-3"/>
          <w:szCs w:val="24"/>
        </w:rPr>
        <w:t>A. D</w:t>
      </w:r>
      <w:r w:rsidR="00F22ED5" w:rsidRPr="002B75F6">
        <w:rPr>
          <w:rFonts w:ascii="Calibri" w:eastAsia="ヒラギノ角ゴ Pro W3" w:hAnsi="Calibri" w:cs="Times New Roman"/>
          <w:b/>
          <w:spacing w:val="-3"/>
          <w:szCs w:val="24"/>
        </w:rPr>
        <w:t>ues and Fees</w:t>
      </w:r>
    </w:p>
    <w:p w14:paraId="3D63ACFC" w14:textId="77777777" w:rsidR="00F22ED5" w:rsidRPr="00BB2888" w:rsidRDefault="00F22ED5" w:rsidP="00F22ED5">
      <w:pPr>
        <w:ind w:right="720"/>
        <w:rPr>
          <w:rFonts w:ascii="Calibri" w:eastAsia="ヒラギノ角ゴ Pro W3" w:hAnsi="Calibri" w:cs="Times New Roman"/>
          <w:b/>
          <w:spacing w:val="-3"/>
          <w:sz w:val="24"/>
          <w:szCs w:val="24"/>
        </w:rPr>
      </w:pPr>
    </w:p>
    <w:p w14:paraId="33F00FA6" w14:textId="63C883D3" w:rsidR="00F22ED5" w:rsidRPr="009E4D6A" w:rsidRDefault="00424CA1" w:rsidP="00D36DDF">
      <w:pPr>
        <w:ind w:right="720"/>
        <w:rPr>
          <w:rFonts w:ascii="Calibri" w:eastAsia="ヒラギノ角ゴ Pro W3" w:hAnsi="Calibri" w:cs="Times New Roman"/>
          <w:b/>
          <w:spacing w:val="-3"/>
          <w:sz w:val="24"/>
          <w:szCs w:val="24"/>
        </w:rPr>
      </w:pPr>
      <w:r w:rsidRPr="009E4D6A">
        <w:rPr>
          <w:rFonts w:ascii="Calibri" w:eastAsia="ヒラギノ角ゴ Pro W3" w:hAnsi="Calibri" w:cs="Times New Roman"/>
          <w:b/>
          <w:spacing w:val="-3"/>
          <w:sz w:val="24"/>
          <w:szCs w:val="24"/>
        </w:rPr>
        <w:t>1. A</w:t>
      </w:r>
      <w:r w:rsidR="00F22ED5" w:rsidRPr="009E4D6A">
        <w:rPr>
          <w:rFonts w:ascii="Calibri" w:eastAsia="ヒラギノ角ゴ Pro W3" w:hAnsi="Calibri" w:cs="Times New Roman"/>
          <w:b/>
          <w:spacing w:val="-3"/>
          <w:sz w:val="24"/>
          <w:szCs w:val="24"/>
        </w:rPr>
        <w:t>nnual Dues</w:t>
      </w:r>
    </w:p>
    <w:p w14:paraId="7E9A1EF5" w14:textId="1B142978" w:rsidR="004301E2" w:rsidRPr="00BB2888" w:rsidRDefault="000E0F08" w:rsidP="004301E2">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A</w:t>
      </w:r>
      <w:r w:rsidR="00F22ED5" w:rsidRPr="00BB2888">
        <w:rPr>
          <w:rFonts w:ascii="Calibri" w:eastAsia="ヒラギノ角ゴ Pro W3" w:hAnsi="Calibri" w:cs="Times New Roman"/>
          <w:spacing w:val="-3"/>
          <w:sz w:val="24"/>
          <w:szCs w:val="24"/>
        </w:rPr>
        <w:t xml:space="preserve">nnual </w:t>
      </w:r>
      <w:r w:rsidRPr="00BB2888">
        <w:rPr>
          <w:rFonts w:ascii="Calibri" w:eastAsia="ヒラギノ角ゴ Pro W3" w:hAnsi="Calibri" w:cs="Times New Roman"/>
          <w:spacing w:val="-3"/>
          <w:sz w:val="24"/>
          <w:szCs w:val="24"/>
        </w:rPr>
        <w:t xml:space="preserve">candidate dues </w:t>
      </w:r>
      <w:r w:rsidR="00F22ED5" w:rsidRPr="00BB2888">
        <w:rPr>
          <w:rFonts w:ascii="Calibri" w:eastAsia="ヒラギノ角ゴ Pro W3" w:hAnsi="Calibri" w:cs="Times New Roman"/>
          <w:spacing w:val="-3"/>
          <w:sz w:val="24"/>
          <w:szCs w:val="24"/>
        </w:rPr>
        <w:t>are paid to t</w:t>
      </w:r>
      <w:r w:rsidR="00AE09A0" w:rsidRPr="00BB2888">
        <w:rPr>
          <w:rFonts w:ascii="Calibri" w:eastAsia="ヒラギノ角ゴ Pro W3" w:hAnsi="Calibri" w:cs="Times New Roman"/>
          <w:spacing w:val="-3"/>
          <w:sz w:val="24"/>
          <w:szCs w:val="24"/>
        </w:rPr>
        <w:t>he IRSJA Treasurer by February 1</w:t>
      </w:r>
      <w:r w:rsidR="00F22ED5" w:rsidRPr="00BB2888">
        <w:rPr>
          <w:rFonts w:ascii="Calibri" w:eastAsia="ヒラギノ角ゴ Pro W3" w:hAnsi="Calibri" w:cs="Times New Roman"/>
          <w:spacing w:val="-3"/>
          <w:sz w:val="24"/>
          <w:szCs w:val="24"/>
        </w:rPr>
        <w:t xml:space="preserve">.  Applicants admitted </w:t>
      </w:r>
      <w:r w:rsidR="009A1322">
        <w:rPr>
          <w:rFonts w:ascii="Calibri" w:eastAsia="ヒラギノ角ゴ Pro W3" w:hAnsi="Calibri" w:cs="Times New Roman"/>
          <w:spacing w:val="-3"/>
          <w:sz w:val="24"/>
          <w:szCs w:val="24"/>
        </w:rPr>
        <w:t>to the training program at the s</w:t>
      </w:r>
      <w:r w:rsidR="00F22ED5" w:rsidRPr="00BB2888">
        <w:rPr>
          <w:rFonts w:ascii="Calibri" w:eastAsia="ヒラギノ角ゴ Pro W3" w:hAnsi="Calibri" w:cs="Times New Roman"/>
          <w:spacing w:val="-3"/>
          <w:sz w:val="24"/>
          <w:szCs w:val="24"/>
        </w:rPr>
        <w:t xml:space="preserve">pring meeting </w:t>
      </w:r>
      <w:r w:rsidR="0060242D">
        <w:rPr>
          <w:rFonts w:ascii="Calibri" w:eastAsia="ヒラギノ角ゴ Pro W3" w:hAnsi="Calibri" w:cs="Times New Roman"/>
          <w:spacing w:val="-3"/>
          <w:sz w:val="24"/>
          <w:szCs w:val="24"/>
        </w:rPr>
        <w:t xml:space="preserve">will be required to </w:t>
      </w:r>
      <w:r w:rsidR="00F22ED5" w:rsidRPr="00BB2888">
        <w:rPr>
          <w:rFonts w:ascii="Calibri" w:eastAsia="ヒラギノ角ゴ Pro W3" w:hAnsi="Calibri" w:cs="Times New Roman"/>
          <w:spacing w:val="-3"/>
          <w:sz w:val="24"/>
          <w:szCs w:val="24"/>
        </w:rPr>
        <w:t>pay dues for one ha</w:t>
      </w:r>
      <w:r w:rsidR="007F4BEE" w:rsidRPr="00BB2888">
        <w:rPr>
          <w:rFonts w:ascii="Calibri" w:eastAsia="ヒラギノ角ゴ Pro W3" w:hAnsi="Calibri" w:cs="Times New Roman"/>
          <w:spacing w:val="-3"/>
          <w:sz w:val="24"/>
          <w:szCs w:val="24"/>
        </w:rPr>
        <w:t>lf year.</w:t>
      </w:r>
      <w:r w:rsidR="004301E2" w:rsidRPr="00BB2888">
        <w:rPr>
          <w:rFonts w:ascii="Calibri" w:eastAsia="ヒラギノ角ゴ Pro W3" w:hAnsi="Calibri" w:cs="Times New Roman"/>
          <w:spacing w:val="-3"/>
          <w:sz w:val="24"/>
          <w:szCs w:val="24"/>
        </w:rPr>
        <w:t xml:space="preserve">  </w:t>
      </w:r>
      <w:r w:rsidR="0005165E">
        <w:rPr>
          <w:rFonts w:ascii="Calibri" w:eastAsia="ヒラギノ角ゴ Pro W3" w:hAnsi="Calibri" w:cs="Times New Roman"/>
          <w:spacing w:val="-3"/>
          <w:sz w:val="24"/>
          <w:szCs w:val="24"/>
        </w:rPr>
        <w:t>Late fees will be assessed after February 1.  In the event that a candidate has financial hardship, a payment plan may be formulated with</w:t>
      </w:r>
      <w:r w:rsidR="00D16B9F">
        <w:rPr>
          <w:rFonts w:ascii="Calibri" w:eastAsia="ヒラギノ角ゴ Pro W3" w:hAnsi="Calibri" w:cs="Times New Roman"/>
          <w:spacing w:val="-3"/>
          <w:sz w:val="24"/>
          <w:szCs w:val="24"/>
        </w:rPr>
        <w:t xml:space="preserve"> t</w:t>
      </w:r>
      <w:r w:rsidR="0005165E">
        <w:rPr>
          <w:rFonts w:ascii="Calibri" w:eastAsia="ヒラギノ角ゴ Pro W3" w:hAnsi="Calibri" w:cs="Times New Roman"/>
          <w:spacing w:val="-3"/>
          <w:sz w:val="24"/>
          <w:szCs w:val="24"/>
        </w:rPr>
        <w:t>h</w:t>
      </w:r>
      <w:r w:rsidR="00D16B9F">
        <w:rPr>
          <w:rFonts w:ascii="Calibri" w:eastAsia="ヒラギノ角ゴ Pro W3" w:hAnsi="Calibri" w:cs="Times New Roman"/>
          <w:spacing w:val="-3"/>
          <w:sz w:val="24"/>
          <w:szCs w:val="24"/>
        </w:rPr>
        <w:t>e Treasurer.  Within three mo</w:t>
      </w:r>
      <w:r w:rsidR="0005165E">
        <w:rPr>
          <w:rFonts w:ascii="Calibri" w:eastAsia="ヒラギノ角ゴ Pro W3" w:hAnsi="Calibri" w:cs="Times New Roman"/>
          <w:spacing w:val="-3"/>
          <w:sz w:val="24"/>
          <w:szCs w:val="24"/>
        </w:rPr>
        <w:t>nths</w:t>
      </w:r>
      <w:r w:rsidR="00D16B9F">
        <w:rPr>
          <w:rFonts w:ascii="Calibri" w:eastAsia="ヒラギノ角ゴ Pro W3" w:hAnsi="Calibri" w:cs="Times New Roman"/>
          <w:spacing w:val="-3"/>
          <w:sz w:val="24"/>
          <w:szCs w:val="24"/>
        </w:rPr>
        <w:t xml:space="preserve"> of the due dat</w:t>
      </w:r>
      <w:r w:rsidR="0005165E">
        <w:rPr>
          <w:rFonts w:ascii="Calibri" w:eastAsia="ヒラギノ角ゴ Pro W3" w:hAnsi="Calibri" w:cs="Times New Roman"/>
          <w:spacing w:val="-3"/>
          <w:sz w:val="24"/>
          <w:szCs w:val="24"/>
        </w:rPr>
        <w:t>e, on May 1, either a payment plan must be negotiated between the candidate and Treasurer or dues must be paid in full, plus assessed</w:t>
      </w:r>
      <w:r w:rsidR="00D16B9F">
        <w:rPr>
          <w:rFonts w:ascii="Calibri" w:eastAsia="ヒラギノ角ゴ Pro W3" w:hAnsi="Calibri" w:cs="Times New Roman"/>
          <w:spacing w:val="-3"/>
          <w:sz w:val="24"/>
          <w:szCs w:val="24"/>
        </w:rPr>
        <w:t xml:space="preserve"> </w:t>
      </w:r>
      <w:r w:rsidR="0005165E">
        <w:rPr>
          <w:rFonts w:ascii="Calibri" w:eastAsia="ヒラギノ角ゴ Pro W3" w:hAnsi="Calibri" w:cs="Times New Roman"/>
          <w:spacing w:val="-3"/>
          <w:sz w:val="24"/>
          <w:szCs w:val="24"/>
        </w:rPr>
        <w:t>late fees.  If neither of these has occurred by May 1, the Trea</w:t>
      </w:r>
      <w:r w:rsidR="00D16B9F">
        <w:rPr>
          <w:rFonts w:ascii="Calibri" w:eastAsia="ヒラギノ角ゴ Pro W3" w:hAnsi="Calibri" w:cs="Times New Roman"/>
          <w:spacing w:val="-3"/>
          <w:sz w:val="24"/>
          <w:szCs w:val="24"/>
        </w:rPr>
        <w:t>s</w:t>
      </w:r>
      <w:r w:rsidR="0005165E">
        <w:rPr>
          <w:rFonts w:ascii="Calibri" w:eastAsia="ヒラギノ角ゴ Pro W3" w:hAnsi="Calibri" w:cs="Times New Roman"/>
          <w:spacing w:val="-3"/>
          <w:sz w:val="24"/>
          <w:szCs w:val="24"/>
        </w:rPr>
        <w:t>urer will</w:t>
      </w:r>
      <w:r w:rsidR="00D16B9F">
        <w:rPr>
          <w:rFonts w:ascii="Calibri" w:eastAsia="ヒラギノ角ゴ Pro W3" w:hAnsi="Calibri" w:cs="Times New Roman"/>
          <w:spacing w:val="-3"/>
          <w:sz w:val="24"/>
          <w:szCs w:val="24"/>
        </w:rPr>
        <w:t xml:space="preserve"> inform the </w:t>
      </w:r>
      <w:r w:rsidR="00DB7E14">
        <w:rPr>
          <w:rFonts w:ascii="Calibri" w:eastAsia="ヒラギノ角ゴ Pro W3" w:hAnsi="Calibri" w:cs="Times New Roman"/>
          <w:spacing w:val="-3"/>
          <w:sz w:val="24"/>
          <w:szCs w:val="24"/>
        </w:rPr>
        <w:t xml:space="preserve">IRSJA </w:t>
      </w:r>
      <w:r w:rsidR="00D16B9F">
        <w:rPr>
          <w:rFonts w:ascii="Calibri" w:eastAsia="ヒラギノ角ゴ Pro W3" w:hAnsi="Calibri" w:cs="Times New Roman"/>
          <w:spacing w:val="-3"/>
          <w:sz w:val="24"/>
          <w:szCs w:val="24"/>
        </w:rPr>
        <w:t>Director o</w:t>
      </w:r>
      <w:r w:rsidR="0005165E">
        <w:rPr>
          <w:rFonts w:ascii="Calibri" w:eastAsia="ヒラギノ角ゴ Pro W3" w:hAnsi="Calibri" w:cs="Times New Roman"/>
          <w:spacing w:val="-3"/>
          <w:sz w:val="24"/>
          <w:szCs w:val="24"/>
        </w:rPr>
        <w:t xml:space="preserve">f Training, </w:t>
      </w:r>
      <w:r w:rsidR="00D16B9F">
        <w:rPr>
          <w:rFonts w:ascii="Calibri" w:eastAsia="ヒラギノ角ゴ Pro W3" w:hAnsi="Calibri" w:cs="Times New Roman"/>
          <w:spacing w:val="-3"/>
          <w:sz w:val="24"/>
          <w:szCs w:val="24"/>
        </w:rPr>
        <w:t>who will notify the candidate that his/her candidacy in IRSJA is suspended until all delinquent dues and fees are pa</w:t>
      </w:r>
      <w:r w:rsidR="009A1322">
        <w:rPr>
          <w:rFonts w:ascii="Calibri" w:eastAsia="ヒラギノ角ゴ Pro W3" w:hAnsi="Calibri" w:cs="Times New Roman"/>
          <w:spacing w:val="-3"/>
          <w:sz w:val="24"/>
          <w:szCs w:val="24"/>
        </w:rPr>
        <w:t>id.  Any hours of analysis, case consultat</w:t>
      </w:r>
      <w:r w:rsidR="00D16B9F">
        <w:rPr>
          <w:rFonts w:ascii="Calibri" w:eastAsia="ヒラギノ角ゴ Pro W3" w:hAnsi="Calibri" w:cs="Times New Roman"/>
          <w:spacing w:val="-3"/>
          <w:sz w:val="24"/>
          <w:szCs w:val="24"/>
        </w:rPr>
        <w:t>ion</w:t>
      </w:r>
      <w:r w:rsidR="009A1322">
        <w:rPr>
          <w:rFonts w:ascii="Calibri" w:eastAsia="ヒラギノ角ゴ Pro W3" w:hAnsi="Calibri" w:cs="Times New Roman"/>
          <w:spacing w:val="-3"/>
          <w:sz w:val="24"/>
          <w:szCs w:val="24"/>
        </w:rPr>
        <w:t>,</w:t>
      </w:r>
      <w:r w:rsidR="00D16B9F">
        <w:rPr>
          <w:rFonts w:ascii="Calibri" w:eastAsia="ヒラギノ角ゴ Pro W3" w:hAnsi="Calibri" w:cs="Times New Roman"/>
          <w:spacing w:val="-3"/>
          <w:sz w:val="24"/>
          <w:szCs w:val="24"/>
        </w:rPr>
        <w:t xml:space="preserve"> or case colloquium accrued during this suspension will not be counted toward graduation requirements.</w:t>
      </w:r>
    </w:p>
    <w:p w14:paraId="39A0A172" w14:textId="77777777" w:rsidR="00F22ED5" w:rsidRPr="00BB2888" w:rsidRDefault="00F22ED5" w:rsidP="00F22ED5">
      <w:pPr>
        <w:ind w:right="720"/>
        <w:rPr>
          <w:rFonts w:ascii="Calibri" w:eastAsia="ヒラギノ角ゴ Pro W3" w:hAnsi="Calibri" w:cs="Times New Roman"/>
          <w:spacing w:val="-3"/>
          <w:sz w:val="24"/>
          <w:szCs w:val="24"/>
        </w:rPr>
      </w:pPr>
    </w:p>
    <w:p w14:paraId="625E6E93" w14:textId="35D23432" w:rsidR="00F22ED5" w:rsidRPr="009E4D6A" w:rsidRDefault="00424CA1" w:rsidP="00D36DDF">
      <w:pPr>
        <w:ind w:right="720"/>
        <w:rPr>
          <w:rFonts w:ascii="Calibri" w:eastAsia="ヒラギノ角ゴ Pro W3" w:hAnsi="Calibri" w:cs="Times New Roman"/>
          <w:b/>
          <w:spacing w:val="-3"/>
          <w:sz w:val="24"/>
          <w:szCs w:val="24"/>
        </w:rPr>
      </w:pPr>
      <w:r w:rsidRPr="009E4D6A">
        <w:rPr>
          <w:rFonts w:ascii="Calibri" w:eastAsia="ヒラギノ角ゴ Pro W3" w:hAnsi="Calibri" w:cs="Times New Roman"/>
          <w:b/>
          <w:spacing w:val="-3"/>
          <w:sz w:val="24"/>
          <w:szCs w:val="24"/>
        </w:rPr>
        <w:t>2. S</w:t>
      </w:r>
      <w:r w:rsidR="00F22ED5" w:rsidRPr="009E4D6A">
        <w:rPr>
          <w:rFonts w:ascii="Calibri" w:eastAsia="ヒラギノ角ゴ Pro W3" w:hAnsi="Calibri" w:cs="Times New Roman"/>
          <w:b/>
          <w:spacing w:val="-3"/>
          <w:sz w:val="24"/>
          <w:szCs w:val="24"/>
        </w:rPr>
        <w:t>eminar Tuition</w:t>
      </w:r>
    </w:p>
    <w:p w14:paraId="2BE95B85" w14:textId="77777777" w:rsidR="00F22ED5" w:rsidRPr="00BB2888" w:rsidRDefault="00F22ED5" w:rsidP="00F22ED5">
      <w:pPr>
        <w:ind w:right="720"/>
        <w:rPr>
          <w:rFonts w:ascii="Calibri" w:eastAsia="ヒラギノ角ゴ Pro W3" w:hAnsi="Calibri" w:cs="Times New Roman"/>
          <w:spacing w:val="-3"/>
          <w:sz w:val="24"/>
          <w:szCs w:val="24"/>
        </w:rPr>
      </w:pPr>
      <w:proofErr w:type="gramStart"/>
      <w:r w:rsidRPr="00BB2888">
        <w:rPr>
          <w:rFonts w:ascii="Calibri" w:eastAsia="ヒラギノ角ゴ Pro W3" w:hAnsi="Calibri" w:cs="Times New Roman"/>
          <w:spacing w:val="-3"/>
          <w:sz w:val="24"/>
          <w:szCs w:val="24"/>
        </w:rPr>
        <w:t xml:space="preserve">Seminar tuition </w:t>
      </w:r>
      <w:r w:rsidR="00DB7CC7" w:rsidRPr="00BB2888">
        <w:rPr>
          <w:rFonts w:ascii="Calibri" w:eastAsia="ヒラギノ角ゴ Pro W3" w:hAnsi="Calibri" w:cs="Times New Roman"/>
          <w:spacing w:val="-3"/>
          <w:sz w:val="24"/>
          <w:szCs w:val="24"/>
        </w:rPr>
        <w:t>is set by each Local Training S</w:t>
      </w:r>
      <w:r w:rsidRPr="00BB2888">
        <w:rPr>
          <w:rFonts w:ascii="Calibri" w:eastAsia="ヒラギノ角ゴ Pro W3" w:hAnsi="Calibri" w:cs="Times New Roman"/>
          <w:spacing w:val="-3"/>
          <w:sz w:val="24"/>
          <w:szCs w:val="24"/>
        </w:rPr>
        <w:t>eminar</w:t>
      </w:r>
      <w:proofErr w:type="gramEnd"/>
      <w:r w:rsidRPr="00BB2888">
        <w:rPr>
          <w:rFonts w:ascii="Calibri" w:eastAsia="ヒラギノ角ゴ Pro W3" w:hAnsi="Calibri" w:cs="Times New Roman"/>
          <w:spacing w:val="-3"/>
          <w:sz w:val="24"/>
          <w:szCs w:val="24"/>
        </w:rPr>
        <w:t xml:space="preserve">.  Candidates pay fees for seminar tuition to </w:t>
      </w:r>
      <w:r w:rsidR="007F4BEE" w:rsidRPr="00BB2888">
        <w:rPr>
          <w:rFonts w:ascii="Calibri" w:eastAsia="ヒラギノ角ゴ Pro W3" w:hAnsi="Calibri" w:cs="Times New Roman"/>
          <w:spacing w:val="-3"/>
          <w:sz w:val="24"/>
          <w:szCs w:val="24"/>
        </w:rPr>
        <w:t>their Local Training Seminar.</w:t>
      </w:r>
    </w:p>
    <w:p w14:paraId="7F4CCA71" w14:textId="77777777" w:rsidR="004301E2" w:rsidRPr="00BB2888" w:rsidRDefault="004301E2" w:rsidP="00F22ED5">
      <w:pPr>
        <w:ind w:right="720"/>
        <w:rPr>
          <w:rFonts w:ascii="Calibri" w:eastAsia="ヒラギノ角ゴ Pro W3" w:hAnsi="Calibri" w:cs="Times New Roman"/>
          <w:spacing w:val="-3"/>
          <w:sz w:val="24"/>
          <w:szCs w:val="24"/>
        </w:rPr>
      </w:pPr>
    </w:p>
    <w:p w14:paraId="2C69D7CC" w14:textId="43BA94FF" w:rsidR="004301E2" w:rsidRPr="009E4D6A" w:rsidRDefault="00424CA1" w:rsidP="00D36DDF">
      <w:pPr>
        <w:ind w:right="720"/>
        <w:rPr>
          <w:rFonts w:ascii="Calibri" w:eastAsia="ヒラギノ角ゴ Pro W3" w:hAnsi="Calibri" w:cs="Times New Roman"/>
          <w:b/>
          <w:spacing w:val="-3"/>
          <w:sz w:val="24"/>
          <w:szCs w:val="24"/>
        </w:rPr>
      </w:pPr>
      <w:r w:rsidRPr="009E4D6A">
        <w:rPr>
          <w:rFonts w:ascii="Calibri" w:eastAsia="ヒラギノ角ゴ Pro W3" w:hAnsi="Calibri" w:cs="Times New Roman"/>
          <w:b/>
          <w:spacing w:val="-3"/>
          <w:sz w:val="24"/>
          <w:szCs w:val="24"/>
        </w:rPr>
        <w:t>3. A</w:t>
      </w:r>
      <w:r w:rsidR="009A1322">
        <w:rPr>
          <w:rFonts w:ascii="Calibri" w:eastAsia="ヒラギノ角ゴ Pro W3" w:hAnsi="Calibri" w:cs="Times New Roman"/>
          <w:b/>
          <w:spacing w:val="-3"/>
          <w:sz w:val="24"/>
          <w:szCs w:val="24"/>
        </w:rPr>
        <w:t>nalysis/Case Consultation</w:t>
      </w:r>
      <w:r w:rsidR="004301E2" w:rsidRPr="009E4D6A">
        <w:rPr>
          <w:rFonts w:ascii="Calibri" w:eastAsia="ヒラギノ角ゴ Pro W3" w:hAnsi="Calibri" w:cs="Times New Roman"/>
          <w:b/>
          <w:spacing w:val="-3"/>
          <w:sz w:val="24"/>
          <w:szCs w:val="24"/>
        </w:rPr>
        <w:t xml:space="preserve"> Fees</w:t>
      </w:r>
    </w:p>
    <w:p w14:paraId="5643BA3E" w14:textId="6C68FFFC" w:rsidR="004301E2" w:rsidRPr="00BB2888" w:rsidRDefault="004301E2" w:rsidP="004301E2">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Candidates pay fees for analysis directly to the a</w:t>
      </w:r>
      <w:r w:rsidR="009A1322">
        <w:rPr>
          <w:rFonts w:ascii="Calibri" w:eastAsia="ヒラギノ角ゴ Pro W3" w:hAnsi="Calibri" w:cs="Times New Roman"/>
          <w:spacing w:val="-3"/>
          <w:sz w:val="24"/>
          <w:szCs w:val="24"/>
        </w:rPr>
        <w:t>nalyst(s).  Fees for case consultation</w:t>
      </w:r>
      <w:r w:rsidR="002D5015" w:rsidRPr="00BB2888">
        <w:rPr>
          <w:rFonts w:ascii="Calibri" w:eastAsia="ヒラギノ角ゴ Pro W3" w:hAnsi="Calibri" w:cs="Times New Roman"/>
          <w:spacing w:val="-3"/>
          <w:sz w:val="24"/>
          <w:szCs w:val="24"/>
        </w:rPr>
        <w:t xml:space="preserve"> are paid</w:t>
      </w:r>
      <w:r w:rsidR="005E481E" w:rsidRPr="00BB2888">
        <w:rPr>
          <w:rFonts w:ascii="Calibri" w:eastAsia="ヒラギノ角ゴ Pro W3" w:hAnsi="Calibri" w:cs="Times New Roman"/>
          <w:spacing w:val="-3"/>
          <w:sz w:val="24"/>
          <w:szCs w:val="24"/>
        </w:rPr>
        <w:t xml:space="preserve"> directly to the supervising analyst</w:t>
      </w:r>
      <w:r w:rsidRPr="00BB2888">
        <w:rPr>
          <w:rFonts w:ascii="Calibri" w:eastAsia="ヒラギノ角ゴ Pro W3" w:hAnsi="Calibri" w:cs="Times New Roman"/>
          <w:spacing w:val="-3"/>
          <w:sz w:val="24"/>
          <w:szCs w:val="24"/>
        </w:rPr>
        <w:t>.</w:t>
      </w:r>
    </w:p>
    <w:p w14:paraId="1D3D0C87" w14:textId="77777777" w:rsidR="004301E2" w:rsidRPr="00BB2888" w:rsidRDefault="004301E2" w:rsidP="00F22ED5">
      <w:pPr>
        <w:ind w:right="720"/>
        <w:rPr>
          <w:rFonts w:ascii="Calibri" w:eastAsia="ヒラギノ角ゴ Pro W3" w:hAnsi="Calibri" w:cs="Times New Roman"/>
          <w:spacing w:val="-3"/>
          <w:sz w:val="24"/>
          <w:szCs w:val="24"/>
        </w:rPr>
      </w:pPr>
    </w:p>
    <w:p w14:paraId="7B12EB33" w14:textId="37BC6B70" w:rsidR="00F22ED5" w:rsidRPr="009E4D6A" w:rsidRDefault="00424CA1" w:rsidP="00D36DDF">
      <w:pPr>
        <w:ind w:right="720"/>
        <w:rPr>
          <w:rFonts w:ascii="Calibri" w:eastAsia="ヒラギノ角ゴ Pro W3" w:hAnsi="Calibri" w:cs="Times New Roman"/>
          <w:b/>
          <w:spacing w:val="-3"/>
          <w:sz w:val="24"/>
          <w:szCs w:val="24"/>
        </w:rPr>
      </w:pPr>
      <w:r w:rsidRPr="009E4D6A">
        <w:rPr>
          <w:rFonts w:ascii="Calibri" w:eastAsia="ヒラギノ角ゴ Pro W3" w:hAnsi="Calibri" w:cs="Times New Roman"/>
          <w:b/>
          <w:spacing w:val="-3"/>
          <w:sz w:val="24"/>
          <w:szCs w:val="24"/>
        </w:rPr>
        <w:t>4. E</w:t>
      </w:r>
      <w:r w:rsidR="00BC164B" w:rsidRPr="009E4D6A">
        <w:rPr>
          <w:rFonts w:ascii="Calibri" w:eastAsia="ヒラギノ角ゴ Pro W3" w:hAnsi="Calibri" w:cs="Times New Roman"/>
          <w:b/>
          <w:spacing w:val="-3"/>
          <w:sz w:val="24"/>
          <w:szCs w:val="24"/>
        </w:rPr>
        <w:t>xam</w:t>
      </w:r>
      <w:r w:rsidR="00D70187" w:rsidRPr="009E4D6A">
        <w:rPr>
          <w:rFonts w:ascii="Calibri" w:eastAsia="ヒラギノ角ゴ Pro W3" w:hAnsi="Calibri" w:cs="Times New Roman"/>
          <w:b/>
          <w:spacing w:val="-3"/>
          <w:sz w:val="24"/>
          <w:szCs w:val="24"/>
        </w:rPr>
        <w:t>ination</w:t>
      </w:r>
      <w:r w:rsidR="00F22ED5" w:rsidRPr="009E4D6A">
        <w:rPr>
          <w:rFonts w:ascii="Calibri" w:eastAsia="ヒラギノ角ゴ Pro W3" w:hAnsi="Calibri" w:cs="Times New Roman"/>
          <w:b/>
          <w:spacing w:val="-3"/>
          <w:sz w:val="24"/>
          <w:szCs w:val="24"/>
        </w:rPr>
        <w:t xml:space="preserve"> Fees</w:t>
      </w:r>
    </w:p>
    <w:p w14:paraId="7048AF74" w14:textId="38D2A01D" w:rsidR="00F22ED5" w:rsidRPr="00BB2888"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The </w:t>
      </w:r>
      <w:proofErr w:type="spellStart"/>
      <w:r w:rsidRPr="00BB2888">
        <w:rPr>
          <w:rFonts w:ascii="Calibri" w:eastAsia="ヒラギノ角ゴ Pro W3" w:hAnsi="Calibri" w:cs="Times New Roman"/>
          <w:spacing w:val="-3"/>
          <w:sz w:val="24"/>
          <w:szCs w:val="24"/>
        </w:rPr>
        <w:t>propaedeuticum</w:t>
      </w:r>
      <w:proofErr w:type="spellEnd"/>
      <w:r w:rsidRPr="00BB2888">
        <w:rPr>
          <w:rFonts w:ascii="Calibri" w:eastAsia="ヒラギノ角ゴ Pro W3" w:hAnsi="Calibri" w:cs="Times New Roman"/>
          <w:spacing w:val="-3"/>
          <w:sz w:val="24"/>
          <w:szCs w:val="24"/>
        </w:rPr>
        <w:t xml:space="preserve"> </w:t>
      </w:r>
      <w:r w:rsidR="00C11E7E" w:rsidRPr="00BB2888">
        <w:rPr>
          <w:rFonts w:ascii="Calibri" w:eastAsia="ヒラギノ角ゴ Pro W3" w:hAnsi="Calibri" w:cs="Times New Roman"/>
          <w:spacing w:val="-3"/>
          <w:sz w:val="24"/>
          <w:szCs w:val="24"/>
        </w:rPr>
        <w:t xml:space="preserve">and diploma </w:t>
      </w:r>
      <w:r w:rsidR="00BC164B" w:rsidRPr="00BB2888">
        <w:rPr>
          <w:rFonts w:ascii="Calibri" w:eastAsia="ヒラギノ角ゴ Pro W3" w:hAnsi="Calibri" w:cs="Times New Roman"/>
          <w:spacing w:val="-3"/>
          <w:sz w:val="24"/>
          <w:szCs w:val="24"/>
        </w:rPr>
        <w:t>exam</w:t>
      </w:r>
      <w:r w:rsidR="00C11E7E" w:rsidRPr="00BB2888">
        <w:rPr>
          <w:rFonts w:ascii="Calibri" w:eastAsia="ヒラギノ角ゴ Pro W3" w:hAnsi="Calibri" w:cs="Times New Roman"/>
          <w:spacing w:val="-3"/>
          <w:sz w:val="24"/>
          <w:szCs w:val="24"/>
        </w:rPr>
        <w:t>ination</w:t>
      </w:r>
      <w:r w:rsidRPr="00BB2888">
        <w:rPr>
          <w:rFonts w:ascii="Calibri" w:eastAsia="ヒラギノ角ゴ Pro W3" w:hAnsi="Calibri" w:cs="Times New Roman"/>
          <w:spacing w:val="-3"/>
          <w:sz w:val="24"/>
          <w:szCs w:val="24"/>
        </w:rPr>
        <w:t xml:space="preserve"> fee</w:t>
      </w:r>
      <w:r w:rsidR="00C11E7E" w:rsidRPr="00BB2888">
        <w:rPr>
          <w:rFonts w:ascii="Calibri" w:eastAsia="ヒラギノ角ゴ Pro W3" w:hAnsi="Calibri" w:cs="Times New Roman"/>
          <w:spacing w:val="-3"/>
          <w:sz w:val="24"/>
          <w:szCs w:val="24"/>
        </w:rPr>
        <w:t>s</w:t>
      </w:r>
      <w:r w:rsidRPr="00BB2888">
        <w:rPr>
          <w:rFonts w:ascii="Calibri" w:eastAsia="ヒラギノ角ゴ Pro W3" w:hAnsi="Calibri" w:cs="Times New Roman"/>
          <w:spacing w:val="-3"/>
          <w:sz w:val="24"/>
          <w:szCs w:val="24"/>
        </w:rPr>
        <w:t xml:space="preserve"> </w:t>
      </w:r>
      <w:r w:rsidR="00C11E7E" w:rsidRPr="00BB2888">
        <w:rPr>
          <w:rFonts w:ascii="Calibri" w:eastAsia="ヒラギノ角ゴ Pro W3" w:hAnsi="Calibri" w:cs="Times New Roman"/>
          <w:spacing w:val="-3"/>
          <w:sz w:val="24"/>
          <w:szCs w:val="24"/>
        </w:rPr>
        <w:t>are</w:t>
      </w:r>
      <w:r w:rsidRPr="00BB2888">
        <w:rPr>
          <w:rFonts w:ascii="Calibri" w:eastAsia="ヒラギノ角ゴ Pro W3" w:hAnsi="Calibri" w:cs="Times New Roman"/>
          <w:spacing w:val="-3"/>
          <w:sz w:val="24"/>
          <w:szCs w:val="24"/>
        </w:rPr>
        <w:t xml:space="preserve"> paid to the IRSJA treasurer by </w:t>
      </w:r>
      <w:r w:rsidR="00AE09A0" w:rsidRPr="00BB2888">
        <w:rPr>
          <w:rFonts w:ascii="Calibri" w:eastAsia="ヒラギノ角ゴ Pro W3" w:hAnsi="Calibri" w:cs="Times New Roman"/>
          <w:spacing w:val="-3"/>
          <w:sz w:val="24"/>
          <w:szCs w:val="24"/>
        </w:rPr>
        <w:t>March 15</w:t>
      </w:r>
      <w:r w:rsidRPr="00BB2888">
        <w:rPr>
          <w:rFonts w:ascii="Calibri" w:eastAsia="ヒラギノ角ゴ Pro W3" w:hAnsi="Calibri" w:cs="Times New Roman"/>
          <w:spacing w:val="-3"/>
          <w:sz w:val="24"/>
          <w:szCs w:val="24"/>
        </w:rPr>
        <w:t xml:space="preserve"> and </w:t>
      </w:r>
      <w:r w:rsidR="00C11E7E" w:rsidRPr="00BB2888">
        <w:rPr>
          <w:rFonts w:ascii="Calibri" w:eastAsia="ヒラギノ角ゴ Pro W3" w:hAnsi="Calibri" w:cs="Times New Roman"/>
          <w:spacing w:val="-3"/>
          <w:sz w:val="24"/>
          <w:szCs w:val="24"/>
        </w:rPr>
        <w:t>are</w:t>
      </w:r>
      <w:r w:rsidR="00AE09A0" w:rsidRPr="00BB2888">
        <w:rPr>
          <w:rFonts w:ascii="Calibri" w:eastAsia="ヒラギノ角ゴ Pro W3" w:hAnsi="Calibri" w:cs="Times New Roman"/>
          <w:spacing w:val="-3"/>
          <w:sz w:val="24"/>
          <w:szCs w:val="24"/>
        </w:rPr>
        <w:t xml:space="preserve"> non-refundable after April 1</w:t>
      </w:r>
      <w:r w:rsidRPr="00BB2888">
        <w:rPr>
          <w:rFonts w:ascii="Calibri" w:eastAsia="ヒラギノ角ゴ Pro W3" w:hAnsi="Calibri" w:cs="Times New Roman"/>
          <w:spacing w:val="-3"/>
          <w:sz w:val="24"/>
          <w:szCs w:val="24"/>
        </w:rPr>
        <w:t xml:space="preserve">.  Candidates retaking </w:t>
      </w:r>
      <w:proofErr w:type="spellStart"/>
      <w:r w:rsidRPr="00BB2888">
        <w:rPr>
          <w:rFonts w:ascii="Calibri" w:eastAsia="ヒラギノ角ゴ Pro W3" w:hAnsi="Calibri" w:cs="Times New Roman"/>
          <w:spacing w:val="-3"/>
          <w:sz w:val="24"/>
          <w:szCs w:val="24"/>
        </w:rPr>
        <w:t>propaedeuticum</w:t>
      </w:r>
      <w:proofErr w:type="spellEnd"/>
      <w:r w:rsidRPr="00BB2888">
        <w:rPr>
          <w:rFonts w:ascii="Calibri" w:eastAsia="ヒラギノ角ゴ Pro W3" w:hAnsi="Calibri" w:cs="Times New Roman"/>
          <w:spacing w:val="-3"/>
          <w:sz w:val="24"/>
          <w:szCs w:val="24"/>
        </w:rPr>
        <w:t xml:space="preserve"> </w:t>
      </w:r>
      <w:r w:rsidR="00BC164B" w:rsidRPr="00BB2888">
        <w:rPr>
          <w:rFonts w:ascii="Calibri" w:eastAsia="ヒラギノ角ゴ Pro W3" w:hAnsi="Calibri" w:cs="Times New Roman"/>
          <w:spacing w:val="-3"/>
          <w:sz w:val="24"/>
          <w:szCs w:val="24"/>
        </w:rPr>
        <w:t>exam</w:t>
      </w:r>
      <w:r w:rsidRPr="00BB2888">
        <w:rPr>
          <w:rFonts w:ascii="Calibri" w:eastAsia="ヒラギノ角ゴ Pro W3" w:hAnsi="Calibri" w:cs="Times New Roman"/>
          <w:spacing w:val="-3"/>
          <w:sz w:val="24"/>
          <w:szCs w:val="24"/>
        </w:rPr>
        <w:t xml:space="preserve">s pay a fee for each </w:t>
      </w:r>
      <w:r w:rsidR="00BC164B" w:rsidRPr="00BB2888">
        <w:rPr>
          <w:rFonts w:ascii="Calibri" w:eastAsia="ヒラギノ角ゴ Pro W3" w:hAnsi="Calibri" w:cs="Times New Roman"/>
          <w:spacing w:val="-3"/>
          <w:sz w:val="24"/>
          <w:szCs w:val="24"/>
        </w:rPr>
        <w:t>exam</w:t>
      </w:r>
      <w:r w:rsidR="007F4BEE" w:rsidRPr="00BB2888">
        <w:rPr>
          <w:rFonts w:ascii="Calibri" w:eastAsia="ヒラギノ角ゴ Pro W3" w:hAnsi="Calibri" w:cs="Times New Roman"/>
          <w:spacing w:val="-3"/>
          <w:sz w:val="24"/>
          <w:szCs w:val="24"/>
        </w:rPr>
        <w:t>.</w:t>
      </w:r>
    </w:p>
    <w:p w14:paraId="2F7FEE3A" w14:textId="77777777" w:rsidR="00F22ED5" w:rsidRPr="00BB2888" w:rsidRDefault="00F22ED5" w:rsidP="00F22ED5">
      <w:pPr>
        <w:ind w:right="720"/>
        <w:rPr>
          <w:rFonts w:ascii="Calibri" w:eastAsia="ヒラギノ角ゴ Pro W3" w:hAnsi="Calibri" w:cs="Times New Roman"/>
          <w:spacing w:val="-3"/>
          <w:sz w:val="24"/>
          <w:szCs w:val="24"/>
        </w:rPr>
      </w:pPr>
    </w:p>
    <w:p w14:paraId="59DF556C" w14:textId="0D72AEA2" w:rsidR="00860A1E" w:rsidRPr="009E4D6A" w:rsidRDefault="00424CA1" w:rsidP="00D36DDF">
      <w:pPr>
        <w:ind w:right="720"/>
        <w:rPr>
          <w:rFonts w:ascii="Calibri" w:eastAsia="ヒラギノ角ゴ Pro W3" w:hAnsi="Calibri" w:cs="Times New Roman"/>
          <w:b/>
          <w:spacing w:val="-3"/>
          <w:sz w:val="24"/>
          <w:szCs w:val="24"/>
        </w:rPr>
      </w:pPr>
      <w:r w:rsidRPr="009E4D6A">
        <w:rPr>
          <w:rFonts w:ascii="Calibri" w:eastAsia="ヒラギノ角ゴ Pro W3" w:hAnsi="Calibri" w:cs="Times New Roman"/>
          <w:b/>
          <w:spacing w:val="-3"/>
          <w:sz w:val="24"/>
          <w:szCs w:val="24"/>
        </w:rPr>
        <w:t>5. G</w:t>
      </w:r>
      <w:r w:rsidR="00860A1E" w:rsidRPr="009E4D6A">
        <w:rPr>
          <w:rFonts w:ascii="Calibri" w:eastAsia="ヒラギノ角ゴ Pro W3" w:hAnsi="Calibri" w:cs="Times New Roman"/>
          <w:b/>
          <w:spacing w:val="-3"/>
          <w:sz w:val="24"/>
          <w:szCs w:val="24"/>
        </w:rPr>
        <w:t>eneral</w:t>
      </w:r>
    </w:p>
    <w:p w14:paraId="5990030E" w14:textId="18F37A66" w:rsidR="00F22ED5" w:rsidRPr="00BB2888"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To sit for an </w:t>
      </w:r>
      <w:r w:rsidR="00BC164B" w:rsidRPr="00BB2888">
        <w:rPr>
          <w:rFonts w:ascii="Calibri" w:eastAsia="ヒラギノ角ゴ Pro W3" w:hAnsi="Calibri" w:cs="Times New Roman"/>
          <w:spacing w:val="-3"/>
          <w:sz w:val="24"/>
          <w:szCs w:val="24"/>
        </w:rPr>
        <w:t>exam</w:t>
      </w:r>
      <w:r w:rsidRPr="00BB2888">
        <w:rPr>
          <w:rFonts w:ascii="Calibri" w:eastAsia="ヒラギノ角ゴ Pro W3" w:hAnsi="Calibri" w:cs="Times New Roman"/>
          <w:spacing w:val="-3"/>
          <w:sz w:val="24"/>
          <w:szCs w:val="24"/>
        </w:rPr>
        <w:t>, all d</w:t>
      </w:r>
      <w:r w:rsidR="00844FCC" w:rsidRPr="00BB2888">
        <w:rPr>
          <w:rFonts w:ascii="Calibri" w:eastAsia="ヒラギノ角ゴ Pro W3" w:hAnsi="Calibri" w:cs="Times New Roman"/>
          <w:spacing w:val="-3"/>
          <w:sz w:val="24"/>
          <w:szCs w:val="24"/>
        </w:rPr>
        <w:t>ues and fees</w:t>
      </w:r>
      <w:r w:rsidRPr="00BB2888">
        <w:rPr>
          <w:rFonts w:ascii="Calibri" w:eastAsia="ヒラギノ角ゴ Pro W3" w:hAnsi="Calibri" w:cs="Times New Roman"/>
          <w:spacing w:val="-3"/>
          <w:sz w:val="24"/>
          <w:szCs w:val="24"/>
        </w:rPr>
        <w:t xml:space="preserve"> </w:t>
      </w:r>
      <w:r w:rsidR="00731F56" w:rsidRPr="00BB2888">
        <w:rPr>
          <w:rFonts w:ascii="Calibri" w:eastAsia="ヒラギノ角ゴ Pro W3" w:hAnsi="Calibri" w:cs="Times New Roman"/>
          <w:spacing w:val="-3"/>
          <w:sz w:val="24"/>
          <w:szCs w:val="24"/>
        </w:rPr>
        <w:t xml:space="preserve">must be </w:t>
      </w:r>
      <w:r w:rsidRPr="00BB2888">
        <w:rPr>
          <w:rFonts w:ascii="Calibri" w:eastAsia="ヒラギノ角ゴ Pro W3" w:hAnsi="Calibri" w:cs="Times New Roman"/>
          <w:spacing w:val="-3"/>
          <w:sz w:val="24"/>
          <w:szCs w:val="24"/>
        </w:rPr>
        <w:t>paid in full.</w:t>
      </w:r>
      <w:r w:rsidR="00F040EB">
        <w:rPr>
          <w:rFonts w:ascii="Calibri" w:eastAsia="ヒラギノ角ゴ Pro W3" w:hAnsi="Calibri" w:cs="Times New Roman"/>
          <w:spacing w:val="-3"/>
          <w:sz w:val="24"/>
          <w:szCs w:val="24"/>
        </w:rPr>
        <w:t xml:space="preserve">  </w:t>
      </w:r>
      <w:r w:rsidRPr="00BB2888">
        <w:rPr>
          <w:rFonts w:ascii="Calibri" w:eastAsia="ヒラギノ角ゴ Pro W3" w:hAnsi="Calibri" w:cs="Times New Roman"/>
          <w:spacing w:val="-3"/>
          <w:sz w:val="24"/>
          <w:szCs w:val="24"/>
        </w:rPr>
        <w:t>For information about specific fees, see Appendix C, “Candidate Dues and Fees”.</w:t>
      </w:r>
    </w:p>
    <w:p w14:paraId="04D21791" w14:textId="77777777" w:rsidR="00C11E7E" w:rsidRPr="00BB2888" w:rsidRDefault="00C11E7E" w:rsidP="00F22ED5">
      <w:pPr>
        <w:ind w:right="720"/>
        <w:rPr>
          <w:rFonts w:ascii="Calibri" w:eastAsia="ヒラギノ角ゴ Pro W3" w:hAnsi="Calibri" w:cs="Times New Roman"/>
          <w:spacing w:val="-3"/>
          <w:sz w:val="24"/>
          <w:szCs w:val="24"/>
        </w:rPr>
      </w:pPr>
    </w:p>
    <w:p w14:paraId="0ADEC33C" w14:textId="008C5389" w:rsidR="00F22ED5" w:rsidRPr="002B75F6" w:rsidRDefault="00424CA1" w:rsidP="00D36DDF">
      <w:pPr>
        <w:ind w:right="720"/>
        <w:rPr>
          <w:rFonts w:ascii="Calibri" w:eastAsia="ヒラギノ角ゴ Pro W3" w:hAnsi="Calibri" w:cs="Times New Roman"/>
          <w:b/>
          <w:spacing w:val="-3"/>
          <w:szCs w:val="24"/>
        </w:rPr>
      </w:pPr>
      <w:r w:rsidRPr="002B75F6">
        <w:rPr>
          <w:rFonts w:ascii="Calibri" w:eastAsia="ヒラギノ角ゴ Pro W3" w:hAnsi="Calibri" w:cs="Times New Roman"/>
          <w:b/>
          <w:spacing w:val="-3"/>
          <w:szCs w:val="24"/>
        </w:rPr>
        <w:t>B. C</w:t>
      </w:r>
      <w:r w:rsidR="00F22ED5" w:rsidRPr="002B75F6">
        <w:rPr>
          <w:rFonts w:ascii="Calibri" w:eastAsia="ヒラギノ角ゴ Pro W3" w:hAnsi="Calibri" w:cs="Times New Roman"/>
          <w:b/>
          <w:spacing w:val="-3"/>
          <w:szCs w:val="24"/>
        </w:rPr>
        <w:t>andidate Transfers between Seminars</w:t>
      </w:r>
    </w:p>
    <w:p w14:paraId="1EF4990F" w14:textId="77777777" w:rsidR="00F22ED5" w:rsidRPr="00BB2888" w:rsidRDefault="00F22ED5" w:rsidP="00F22ED5">
      <w:pPr>
        <w:ind w:right="720"/>
        <w:rPr>
          <w:rFonts w:ascii="Calibri" w:eastAsia="ヒラギノ角ゴ Pro W3" w:hAnsi="Calibri" w:cs="Times New Roman"/>
          <w:spacing w:val="-3"/>
          <w:sz w:val="24"/>
          <w:szCs w:val="24"/>
        </w:rPr>
      </w:pPr>
    </w:p>
    <w:p w14:paraId="4425BCA2" w14:textId="1331694D" w:rsidR="000F6384" w:rsidRDefault="000F6384" w:rsidP="000F6384">
      <w:pPr>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Pre-</w:t>
      </w:r>
      <w:r w:rsidR="00D10FB0">
        <w:rPr>
          <w:rFonts w:ascii="Calibri" w:eastAsia="ヒラギノ角ゴ Pro W3" w:hAnsi="Calibri" w:cs="Times New Roman"/>
          <w:spacing w:val="-3"/>
          <w:sz w:val="24"/>
          <w:szCs w:val="24"/>
        </w:rPr>
        <w:t>Control</w:t>
      </w:r>
      <w:r w:rsidRPr="00BB2888">
        <w:rPr>
          <w:rFonts w:ascii="Calibri" w:eastAsia="ヒラギノ角ゴ Pro W3" w:hAnsi="Calibri" w:cs="Times New Roman"/>
          <w:spacing w:val="-3"/>
          <w:sz w:val="24"/>
          <w:szCs w:val="24"/>
        </w:rPr>
        <w:t xml:space="preserve"> candidates are under the evaluative guidelines of their Local Training Seminars.  Therefore, in order to transfer from one training seminar to another, the candidate must be evaluated by the receiving Local Training Seminar faculty and have this request discussed, evaluated</w:t>
      </w:r>
      <w:r w:rsidR="009A1322">
        <w:rPr>
          <w:rFonts w:ascii="Calibri" w:eastAsia="ヒラギノ角ゴ Pro W3" w:hAnsi="Calibri" w:cs="Times New Roman"/>
          <w:spacing w:val="-3"/>
          <w:sz w:val="24"/>
          <w:szCs w:val="24"/>
        </w:rPr>
        <w:t>,</w:t>
      </w:r>
      <w:r w:rsidRPr="00BB2888">
        <w:rPr>
          <w:rFonts w:ascii="Calibri" w:eastAsia="ヒラギノ角ゴ Pro W3" w:hAnsi="Calibri" w:cs="Times New Roman"/>
          <w:spacing w:val="-3"/>
          <w:sz w:val="24"/>
          <w:szCs w:val="24"/>
        </w:rPr>
        <w:t xml:space="preserve"> and approved.  The candidate must also meet with his/her IRSJA Review Committee</w:t>
      </w:r>
      <w:r w:rsidR="0084361D">
        <w:rPr>
          <w:rFonts w:ascii="Calibri" w:eastAsia="ヒラギノ角ゴ Pro W3" w:hAnsi="Calibri" w:cs="Times New Roman"/>
          <w:spacing w:val="-3"/>
          <w:sz w:val="24"/>
          <w:szCs w:val="24"/>
        </w:rPr>
        <w:t xml:space="preserve"> to discuss</w:t>
      </w:r>
      <w:r w:rsidRPr="00BB2888">
        <w:rPr>
          <w:rFonts w:ascii="Calibri" w:eastAsia="ヒラギノ角ゴ Pro W3" w:hAnsi="Calibri" w:cs="Times New Roman"/>
          <w:spacing w:val="-3"/>
          <w:sz w:val="24"/>
          <w:szCs w:val="24"/>
        </w:rPr>
        <w:t xml:space="preserve"> the reasons for requesting a change</w:t>
      </w:r>
      <w:r w:rsidR="0084361D">
        <w:rPr>
          <w:rFonts w:ascii="Calibri" w:eastAsia="ヒラギノ角ゴ Pro W3" w:hAnsi="Calibri" w:cs="Times New Roman"/>
          <w:spacing w:val="-3"/>
          <w:sz w:val="24"/>
          <w:szCs w:val="24"/>
        </w:rPr>
        <w:t>.</w:t>
      </w:r>
      <w:r w:rsidRPr="00BB2888">
        <w:rPr>
          <w:rFonts w:ascii="Calibri" w:eastAsia="ヒラギノ角ゴ Pro W3" w:hAnsi="Calibri" w:cs="Times New Roman"/>
          <w:spacing w:val="-3"/>
          <w:sz w:val="24"/>
          <w:szCs w:val="24"/>
        </w:rPr>
        <w:t xml:space="preserve">  If there is agreement among all parties, a letter of acceptance from the new seminar and a letter of approval from the candidate’s Review Committee will be sent to the </w:t>
      </w:r>
      <w:r w:rsidR="00DB7E14">
        <w:rPr>
          <w:rFonts w:ascii="Calibri" w:eastAsia="ヒラギノ角ゴ Pro W3" w:hAnsi="Calibri" w:cs="Times New Roman"/>
          <w:spacing w:val="-3"/>
          <w:sz w:val="24"/>
          <w:szCs w:val="24"/>
        </w:rPr>
        <w:t xml:space="preserve">IRSJA </w:t>
      </w:r>
      <w:r w:rsidRPr="00BB2888">
        <w:rPr>
          <w:rFonts w:ascii="Calibri" w:eastAsia="ヒラギノ角ゴ Pro W3" w:hAnsi="Calibri" w:cs="Times New Roman"/>
          <w:spacing w:val="-3"/>
          <w:sz w:val="24"/>
          <w:szCs w:val="24"/>
        </w:rPr>
        <w:t xml:space="preserve">Director of Training. </w:t>
      </w:r>
    </w:p>
    <w:p w14:paraId="6B540729" w14:textId="77777777" w:rsidR="00E33390" w:rsidRPr="00BB2888" w:rsidRDefault="00E33390" w:rsidP="000F6384">
      <w:pPr>
        <w:rPr>
          <w:rFonts w:ascii="Calibri" w:eastAsia="ヒラギノ角ゴ Pro W3" w:hAnsi="Calibri" w:cs="Times New Roman"/>
          <w:spacing w:val="-3"/>
          <w:sz w:val="24"/>
          <w:szCs w:val="24"/>
        </w:rPr>
      </w:pPr>
    </w:p>
    <w:p w14:paraId="5B69160D" w14:textId="77777777" w:rsidR="000F6384" w:rsidRPr="00BB2888" w:rsidRDefault="000F6384" w:rsidP="00F22ED5">
      <w:pPr>
        <w:rPr>
          <w:rFonts w:ascii="Calibri" w:eastAsia="ヒラギノ角ゴ Pro W3" w:hAnsi="Calibri" w:cs="Times New Roman"/>
          <w:spacing w:val="-3"/>
          <w:sz w:val="24"/>
          <w:szCs w:val="24"/>
        </w:rPr>
      </w:pPr>
    </w:p>
    <w:p w14:paraId="2234C0B5" w14:textId="5A11148A" w:rsidR="00156B0E" w:rsidRPr="002B75F6" w:rsidRDefault="00424CA1" w:rsidP="00D36DDF">
      <w:pPr>
        <w:rPr>
          <w:rFonts w:ascii="Calibri" w:hAnsi="Calibri"/>
          <w:b/>
          <w:szCs w:val="24"/>
        </w:rPr>
      </w:pPr>
      <w:r w:rsidRPr="002B75F6">
        <w:rPr>
          <w:rFonts w:ascii="Calibri" w:hAnsi="Calibri"/>
          <w:b/>
          <w:szCs w:val="24"/>
        </w:rPr>
        <w:t>C. T</w:t>
      </w:r>
      <w:r w:rsidR="00156B0E" w:rsidRPr="002B75F6">
        <w:rPr>
          <w:rFonts w:ascii="Calibri" w:hAnsi="Calibri"/>
          <w:b/>
          <w:szCs w:val="24"/>
        </w:rPr>
        <w:t>elecommunications Policy</w:t>
      </w:r>
    </w:p>
    <w:p w14:paraId="5CD19BFF" w14:textId="77777777" w:rsidR="00156B0E" w:rsidRPr="00BB2888" w:rsidRDefault="00156B0E" w:rsidP="00156B0E">
      <w:pPr>
        <w:rPr>
          <w:rFonts w:ascii="Calibri" w:hAnsi="Calibri"/>
          <w:sz w:val="24"/>
          <w:szCs w:val="24"/>
        </w:rPr>
      </w:pPr>
    </w:p>
    <w:p w14:paraId="705A60F9" w14:textId="35956C98" w:rsidR="00156B0E" w:rsidRPr="00BB2888" w:rsidRDefault="00156B0E" w:rsidP="00156B0E">
      <w:pPr>
        <w:rPr>
          <w:rFonts w:ascii="Calibri" w:hAnsi="Calibri"/>
          <w:sz w:val="24"/>
          <w:szCs w:val="24"/>
        </w:rPr>
      </w:pPr>
      <w:r w:rsidRPr="00BB2888">
        <w:rPr>
          <w:rFonts w:ascii="Calibri" w:hAnsi="Calibri"/>
          <w:sz w:val="24"/>
          <w:szCs w:val="24"/>
        </w:rPr>
        <w:t>Telecommunicati</w:t>
      </w:r>
      <w:r w:rsidR="009A1322">
        <w:rPr>
          <w:rFonts w:ascii="Calibri" w:hAnsi="Calibri"/>
          <w:sz w:val="24"/>
          <w:szCs w:val="24"/>
        </w:rPr>
        <w:t>on hours of analysis or case consultat</w:t>
      </w:r>
      <w:r w:rsidRPr="00BB2888">
        <w:rPr>
          <w:rFonts w:ascii="Calibri" w:hAnsi="Calibri"/>
          <w:sz w:val="24"/>
          <w:szCs w:val="24"/>
        </w:rPr>
        <w:t xml:space="preserve">ion may count toward the hours required for graduation as set out in </w:t>
      </w:r>
      <w:r w:rsidR="000A5AC7">
        <w:rPr>
          <w:rFonts w:ascii="Calibri" w:hAnsi="Calibri"/>
          <w:sz w:val="24"/>
          <w:szCs w:val="24"/>
        </w:rPr>
        <w:t>this Manual</w:t>
      </w:r>
      <w:r w:rsidRPr="00BB2888">
        <w:rPr>
          <w:rFonts w:ascii="Calibri" w:hAnsi="Calibri"/>
          <w:sz w:val="24"/>
          <w:szCs w:val="24"/>
        </w:rPr>
        <w:t>.  The policy and a copy of the waiver</w:t>
      </w:r>
      <w:r w:rsidR="009A1322">
        <w:rPr>
          <w:rFonts w:ascii="Calibri" w:hAnsi="Calibri"/>
          <w:sz w:val="24"/>
          <w:szCs w:val="24"/>
        </w:rPr>
        <w:t xml:space="preserve"> to be signed by</w:t>
      </w:r>
      <w:r w:rsidRPr="00BB2888">
        <w:rPr>
          <w:rFonts w:ascii="Calibri" w:hAnsi="Calibri"/>
          <w:sz w:val="24"/>
          <w:szCs w:val="24"/>
        </w:rPr>
        <w:t xml:space="preserve"> a candidate wishing to count telecommunication hours toward graduation requ</w:t>
      </w:r>
      <w:r w:rsidR="009A1322">
        <w:rPr>
          <w:rFonts w:ascii="Calibri" w:hAnsi="Calibri"/>
          <w:sz w:val="24"/>
          <w:szCs w:val="24"/>
        </w:rPr>
        <w:t>irements</w:t>
      </w:r>
      <w:r w:rsidR="001770E0">
        <w:rPr>
          <w:rFonts w:ascii="Calibri" w:hAnsi="Calibri"/>
          <w:sz w:val="24"/>
          <w:szCs w:val="24"/>
        </w:rPr>
        <w:t xml:space="preserve"> are in Appendix D</w:t>
      </w:r>
      <w:r w:rsidRPr="00BB2888">
        <w:rPr>
          <w:rFonts w:ascii="Calibri" w:hAnsi="Calibri"/>
          <w:sz w:val="24"/>
          <w:szCs w:val="24"/>
        </w:rPr>
        <w:t xml:space="preserve"> of this manual.  Signed waivers are sent to the </w:t>
      </w:r>
      <w:r w:rsidR="00DB7E14">
        <w:rPr>
          <w:rFonts w:ascii="Calibri" w:hAnsi="Calibri"/>
          <w:sz w:val="24"/>
          <w:szCs w:val="24"/>
        </w:rPr>
        <w:t xml:space="preserve">IRSJA </w:t>
      </w:r>
      <w:r w:rsidRPr="00BB2888">
        <w:rPr>
          <w:rFonts w:ascii="Calibri" w:hAnsi="Calibri"/>
          <w:sz w:val="24"/>
          <w:szCs w:val="24"/>
        </w:rPr>
        <w:t>Director of Training.</w:t>
      </w:r>
    </w:p>
    <w:p w14:paraId="678A6942" w14:textId="77777777" w:rsidR="0020337C" w:rsidRPr="00BB2888" w:rsidRDefault="0020337C" w:rsidP="00F22ED5">
      <w:pPr>
        <w:ind w:right="720"/>
        <w:rPr>
          <w:rFonts w:ascii="Calibri" w:eastAsia="ヒラギノ角ゴ Pro W3" w:hAnsi="Calibri" w:cs="Times New Roman"/>
          <w:spacing w:val="-3"/>
          <w:sz w:val="24"/>
          <w:szCs w:val="24"/>
        </w:rPr>
      </w:pPr>
    </w:p>
    <w:p w14:paraId="51482C80" w14:textId="33330797" w:rsidR="00F22ED5" w:rsidRPr="002B75F6" w:rsidRDefault="00424CA1" w:rsidP="00D36DDF">
      <w:pPr>
        <w:ind w:right="720"/>
        <w:rPr>
          <w:rFonts w:ascii="Calibri" w:eastAsia="ヒラギノ角ゴ Pro W3" w:hAnsi="Calibri" w:cs="Times New Roman"/>
          <w:b/>
          <w:spacing w:val="-3"/>
          <w:szCs w:val="24"/>
        </w:rPr>
      </w:pPr>
      <w:r w:rsidRPr="002B75F6">
        <w:rPr>
          <w:rFonts w:ascii="Calibri" w:eastAsia="ヒラギノ角ゴ Pro W3" w:hAnsi="Calibri" w:cs="Times New Roman"/>
          <w:b/>
          <w:spacing w:val="-3"/>
          <w:szCs w:val="24"/>
        </w:rPr>
        <w:t>D. L</w:t>
      </w:r>
      <w:r w:rsidR="00F22ED5" w:rsidRPr="002B75F6">
        <w:rPr>
          <w:rFonts w:ascii="Calibri" w:eastAsia="ヒラギノ角ゴ Pro W3" w:hAnsi="Calibri" w:cs="Times New Roman"/>
          <w:b/>
          <w:spacing w:val="-3"/>
          <w:szCs w:val="24"/>
        </w:rPr>
        <w:t>eave of Absence</w:t>
      </w:r>
    </w:p>
    <w:p w14:paraId="58E010ED" w14:textId="77777777" w:rsidR="00F22ED5" w:rsidRPr="00BB2888" w:rsidRDefault="00F22ED5" w:rsidP="00F22ED5">
      <w:pPr>
        <w:ind w:right="720"/>
        <w:rPr>
          <w:rFonts w:ascii="Calibri" w:eastAsia="ヒラギノ角ゴ Pro W3" w:hAnsi="Calibri" w:cs="Times New Roman"/>
          <w:spacing w:val="-3"/>
          <w:sz w:val="24"/>
          <w:szCs w:val="24"/>
        </w:rPr>
      </w:pPr>
    </w:p>
    <w:p w14:paraId="26F6398D" w14:textId="0A5CD503" w:rsidR="00F22ED5" w:rsidRPr="00BB2888" w:rsidRDefault="00F22ED5" w:rsidP="00F22ED5">
      <w:pPr>
        <w:rPr>
          <w:rFonts w:ascii="Calibri" w:hAnsi="Calibri"/>
          <w:sz w:val="24"/>
          <w:szCs w:val="24"/>
        </w:rPr>
      </w:pPr>
      <w:r w:rsidRPr="00BB2888">
        <w:rPr>
          <w:rFonts w:ascii="Calibri" w:hAnsi="Calibri"/>
          <w:sz w:val="24"/>
          <w:szCs w:val="24"/>
        </w:rPr>
        <w:t xml:space="preserve">A candidate may request a leave from training if there are compelling circumstances.  Candidates are </w:t>
      </w:r>
      <w:r w:rsidR="00DF4EA7" w:rsidRPr="00BB2888">
        <w:rPr>
          <w:rFonts w:ascii="Calibri" w:hAnsi="Calibri"/>
          <w:sz w:val="24"/>
          <w:szCs w:val="24"/>
        </w:rPr>
        <w:t xml:space="preserve">required </w:t>
      </w:r>
      <w:r w:rsidRPr="00BB2888">
        <w:rPr>
          <w:rFonts w:ascii="Calibri" w:hAnsi="Calibri"/>
          <w:sz w:val="24"/>
          <w:szCs w:val="24"/>
        </w:rPr>
        <w:t>to discuss taking a leave with</w:t>
      </w:r>
      <w:r w:rsidR="00DC2207" w:rsidRPr="00BB2888">
        <w:rPr>
          <w:rFonts w:ascii="Calibri" w:hAnsi="Calibri"/>
          <w:sz w:val="24"/>
          <w:szCs w:val="24"/>
        </w:rPr>
        <w:t xml:space="preserve"> both the chair of their IRSJA Review C</w:t>
      </w:r>
      <w:r w:rsidRPr="00BB2888">
        <w:rPr>
          <w:rFonts w:ascii="Calibri" w:hAnsi="Calibri"/>
          <w:sz w:val="24"/>
          <w:szCs w:val="24"/>
        </w:rPr>
        <w:t xml:space="preserve">ommittee and their </w:t>
      </w:r>
      <w:r w:rsidR="00DC2207" w:rsidRPr="00BB2888">
        <w:rPr>
          <w:rFonts w:ascii="Calibri" w:hAnsi="Calibri"/>
          <w:sz w:val="24"/>
          <w:szCs w:val="24"/>
        </w:rPr>
        <w:t>Local Training Seminar</w:t>
      </w:r>
      <w:r w:rsidRPr="00BB2888">
        <w:rPr>
          <w:rFonts w:ascii="Calibri" w:hAnsi="Calibri"/>
          <w:sz w:val="24"/>
          <w:szCs w:val="24"/>
        </w:rPr>
        <w:t xml:space="preserve">.  If, at the time of requesting </w:t>
      </w:r>
      <w:r w:rsidR="00D71D5A" w:rsidRPr="00BB2888">
        <w:rPr>
          <w:rFonts w:ascii="Calibri" w:hAnsi="Calibri"/>
          <w:sz w:val="24"/>
          <w:szCs w:val="24"/>
        </w:rPr>
        <w:t>the leave, the candidate is in C</w:t>
      </w:r>
      <w:r w:rsidRPr="00BB2888">
        <w:rPr>
          <w:rFonts w:ascii="Calibri" w:hAnsi="Calibri"/>
          <w:sz w:val="24"/>
          <w:szCs w:val="24"/>
        </w:rPr>
        <w:t>ontrol</w:t>
      </w:r>
      <w:r w:rsidR="00D71D5A" w:rsidRPr="00BB2888">
        <w:rPr>
          <w:rFonts w:ascii="Calibri" w:hAnsi="Calibri"/>
          <w:sz w:val="24"/>
          <w:szCs w:val="24"/>
        </w:rPr>
        <w:t>/Diploma</w:t>
      </w:r>
      <w:r w:rsidRPr="00BB2888">
        <w:rPr>
          <w:rFonts w:ascii="Calibri" w:hAnsi="Calibri"/>
          <w:sz w:val="24"/>
          <w:szCs w:val="24"/>
        </w:rPr>
        <w:t xml:space="preserve"> stage and actively preparing for either or both diploma exams, the candidate is </w:t>
      </w:r>
      <w:r w:rsidR="00DF4EA7" w:rsidRPr="00BB2888">
        <w:rPr>
          <w:rFonts w:ascii="Calibri" w:hAnsi="Calibri"/>
          <w:sz w:val="24"/>
          <w:szCs w:val="24"/>
        </w:rPr>
        <w:t>also required</w:t>
      </w:r>
      <w:r w:rsidRPr="00BB2888">
        <w:rPr>
          <w:rFonts w:ascii="Calibri" w:hAnsi="Calibri"/>
          <w:sz w:val="24"/>
          <w:szCs w:val="24"/>
        </w:rPr>
        <w:t xml:space="preserve"> to talk to the c</w:t>
      </w:r>
      <w:r w:rsidR="007F4BEE" w:rsidRPr="00BB2888">
        <w:rPr>
          <w:rFonts w:ascii="Calibri" w:hAnsi="Calibri"/>
          <w:sz w:val="24"/>
          <w:szCs w:val="24"/>
        </w:rPr>
        <w:t>hairs of those exam committees.</w:t>
      </w:r>
    </w:p>
    <w:p w14:paraId="4F0AADD0" w14:textId="77777777" w:rsidR="00F22ED5" w:rsidRPr="00BB2888" w:rsidRDefault="00F22ED5" w:rsidP="00F22ED5">
      <w:pPr>
        <w:rPr>
          <w:rFonts w:ascii="Calibri" w:hAnsi="Calibri"/>
          <w:sz w:val="24"/>
          <w:szCs w:val="24"/>
        </w:rPr>
      </w:pPr>
    </w:p>
    <w:p w14:paraId="67BAEB5D" w14:textId="27CBE382" w:rsidR="00F22ED5" w:rsidRPr="00BB2888" w:rsidRDefault="00F22ED5" w:rsidP="00F22ED5">
      <w:pPr>
        <w:rPr>
          <w:rFonts w:ascii="Calibri" w:hAnsi="Calibri"/>
          <w:sz w:val="24"/>
          <w:szCs w:val="24"/>
        </w:rPr>
      </w:pPr>
      <w:r w:rsidRPr="00BB2888">
        <w:rPr>
          <w:rFonts w:ascii="Calibri" w:hAnsi="Calibri"/>
          <w:sz w:val="24"/>
          <w:szCs w:val="24"/>
        </w:rPr>
        <w:t>The candidate send</w:t>
      </w:r>
      <w:r w:rsidR="00D4494E" w:rsidRPr="00BB2888">
        <w:rPr>
          <w:rFonts w:ascii="Calibri" w:hAnsi="Calibri"/>
          <w:sz w:val="24"/>
          <w:szCs w:val="24"/>
        </w:rPr>
        <w:t>s</w:t>
      </w:r>
      <w:r w:rsidRPr="00BB2888">
        <w:rPr>
          <w:rFonts w:ascii="Calibri" w:hAnsi="Calibri"/>
          <w:sz w:val="24"/>
          <w:szCs w:val="24"/>
        </w:rPr>
        <w:t xml:space="preserve"> a written request for a leave, including their reasons for the request, to their </w:t>
      </w:r>
      <w:r w:rsidR="00EF4AEA" w:rsidRPr="00BB2888">
        <w:rPr>
          <w:rFonts w:ascii="Calibri" w:hAnsi="Calibri"/>
          <w:sz w:val="24"/>
          <w:szCs w:val="24"/>
        </w:rPr>
        <w:t>Local Training Seminar C</w:t>
      </w:r>
      <w:r w:rsidRPr="00BB2888">
        <w:rPr>
          <w:rFonts w:ascii="Calibri" w:hAnsi="Calibri"/>
          <w:sz w:val="24"/>
          <w:szCs w:val="24"/>
        </w:rPr>
        <w:t>oordinator and their IR</w:t>
      </w:r>
      <w:r w:rsidR="00EF4AEA" w:rsidRPr="00BB2888">
        <w:rPr>
          <w:rFonts w:ascii="Calibri" w:hAnsi="Calibri"/>
          <w:sz w:val="24"/>
          <w:szCs w:val="24"/>
        </w:rPr>
        <w:t>SJA Review C</w:t>
      </w:r>
      <w:r w:rsidRPr="00BB2888">
        <w:rPr>
          <w:rFonts w:ascii="Calibri" w:hAnsi="Calibri"/>
          <w:sz w:val="24"/>
          <w:szCs w:val="24"/>
        </w:rPr>
        <w:t>ommi</w:t>
      </w:r>
      <w:r w:rsidR="00EF4AEA" w:rsidRPr="00BB2888">
        <w:rPr>
          <w:rFonts w:ascii="Calibri" w:hAnsi="Calibri"/>
          <w:sz w:val="24"/>
          <w:szCs w:val="24"/>
        </w:rPr>
        <w:t xml:space="preserve">ttee chair, with a copy to the </w:t>
      </w:r>
      <w:r w:rsidR="00DB7E14">
        <w:rPr>
          <w:rFonts w:ascii="Calibri" w:hAnsi="Calibri"/>
          <w:sz w:val="24"/>
          <w:szCs w:val="24"/>
        </w:rPr>
        <w:t xml:space="preserve">IRSJA </w:t>
      </w:r>
      <w:r w:rsidR="00EF4AEA" w:rsidRPr="00BB2888">
        <w:rPr>
          <w:rFonts w:ascii="Calibri" w:hAnsi="Calibri"/>
          <w:sz w:val="24"/>
          <w:szCs w:val="24"/>
        </w:rPr>
        <w:t>Director of Training.  The Local Training Seminar Coordinator and the IRSJA Review Committee C</w:t>
      </w:r>
      <w:r w:rsidRPr="00BB2888">
        <w:rPr>
          <w:rFonts w:ascii="Calibri" w:hAnsi="Calibri"/>
          <w:sz w:val="24"/>
          <w:szCs w:val="24"/>
        </w:rPr>
        <w:t>hair</w:t>
      </w:r>
      <w:r w:rsidR="00F83203" w:rsidRPr="00BB2888">
        <w:rPr>
          <w:rFonts w:ascii="Calibri" w:hAnsi="Calibri"/>
          <w:sz w:val="24"/>
          <w:szCs w:val="24"/>
        </w:rPr>
        <w:t xml:space="preserve"> discuss the request,</w:t>
      </w:r>
      <w:r w:rsidRPr="00BB2888">
        <w:rPr>
          <w:rFonts w:ascii="Calibri" w:hAnsi="Calibri"/>
          <w:sz w:val="24"/>
          <w:szCs w:val="24"/>
        </w:rPr>
        <w:t xml:space="preserve"> </w:t>
      </w:r>
      <w:r w:rsidR="00ED0DF0" w:rsidRPr="00BB2888">
        <w:rPr>
          <w:rFonts w:ascii="Calibri" w:hAnsi="Calibri"/>
          <w:sz w:val="24"/>
          <w:szCs w:val="24"/>
        </w:rPr>
        <w:t>communicate</w:t>
      </w:r>
      <w:r w:rsidR="00B55DEE" w:rsidRPr="00BB2888">
        <w:rPr>
          <w:rFonts w:ascii="Calibri" w:hAnsi="Calibri"/>
          <w:sz w:val="24"/>
          <w:szCs w:val="24"/>
        </w:rPr>
        <w:t xml:space="preserve"> with the candidate and</w:t>
      </w:r>
      <w:r w:rsidR="001A17BE">
        <w:rPr>
          <w:rFonts w:ascii="Calibri" w:hAnsi="Calibri"/>
          <w:sz w:val="24"/>
          <w:szCs w:val="24"/>
        </w:rPr>
        <w:t>,</w:t>
      </w:r>
      <w:r w:rsidR="00B55DEE" w:rsidRPr="00BB2888">
        <w:rPr>
          <w:rFonts w:ascii="Calibri" w:hAnsi="Calibri"/>
          <w:sz w:val="24"/>
          <w:szCs w:val="24"/>
        </w:rPr>
        <w:t xml:space="preserve"> </w:t>
      </w:r>
      <w:r w:rsidR="001A17BE">
        <w:rPr>
          <w:rFonts w:ascii="Calibri" w:hAnsi="Calibri"/>
          <w:sz w:val="24"/>
          <w:szCs w:val="24"/>
        </w:rPr>
        <w:t xml:space="preserve">jointly, </w:t>
      </w:r>
      <w:r w:rsidRPr="00BB2888">
        <w:rPr>
          <w:rFonts w:ascii="Calibri" w:hAnsi="Calibri"/>
          <w:sz w:val="24"/>
          <w:szCs w:val="24"/>
        </w:rPr>
        <w:t xml:space="preserve">send a written report </w:t>
      </w:r>
      <w:r w:rsidR="00B55DEE" w:rsidRPr="00BB2888">
        <w:rPr>
          <w:rFonts w:ascii="Calibri" w:hAnsi="Calibri"/>
          <w:sz w:val="24"/>
          <w:szCs w:val="24"/>
        </w:rPr>
        <w:t xml:space="preserve">concerning the candidate’s request </w:t>
      </w:r>
      <w:r w:rsidRPr="00BB2888">
        <w:rPr>
          <w:rFonts w:ascii="Calibri" w:hAnsi="Calibri"/>
          <w:sz w:val="24"/>
          <w:szCs w:val="24"/>
        </w:rPr>
        <w:t>to eac</w:t>
      </w:r>
      <w:r w:rsidR="00EF4AEA" w:rsidRPr="00BB2888">
        <w:rPr>
          <w:rFonts w:ascii="Calibri" w:hAnsi="Calibri"/>
          <w:sz w:val="24"/>
          <w:szCs w:val="24"/>
        </w:rPr>
        <w:t xml:space="preserve">h other, the candidate and the </w:t>
      </w:r>
      <w:r w:rsidR="00DB7E14">
        <w:rPr>
          <w:rFonts w:ascii="Calibri" w:hAnsi="Calibri"/>
          <w:sz w:val="24"/>
          <w:szCs w:val="24"/>
        </w:rPr>
        <w:t xml:space="preserve">IRSJA </w:t>
      </w:r>
      <w:r w:rsidR="00EF4AEA" w:rsidRPr="00BB2888">
        <w:rPr>
          <w:rFonts w:ascii="Calibri" w:hAnsi="Calibri"/>
          <w:sz w:val="24"/>
          <w:szCs w:val="24"/>
        </w:rPr>
        <w:t>Director of T</w:t>
      </w:r>
      <w:r w:rsidRPr="00BB2888">
        <w:rPr>
          <w:rFonts w:ascii="Calibri" w:hAnsi="Calibri"/>
          <w:sz w:val="24"/>
          <w:szCs w:val="24"/>
        </w:rPr>
        <w:t>raining</w:t>
      </w:r>
      <w:r w:rsidR="00B55DEE" w:rsidRPr="00BB2888">
        <w:rPr>
          <w:rFonts w:ascii="Calibri" w:hAnsi="Calibri"/>
          <w:sz w:val="24"/>
          <w:szCs w:val="24"/>
        </w:rPr>
        <w:t>.</w:t>
      </w:r>
    </w:p>
    <w:p w14:paraId="08E430B8" w14:textId="77777777" w:rsidR="00F22ED5" w:rsidRPr="00BB2888" w:rsidRDefault="00F22ED5" w:rsidP="00F22ED5">
      <w:pPr>
        <w:rPr>
          <w:rFonts w:ascii="Calibri" w:hAnsi="Calibri"/>
          <w:sz w:val="24"/>
          <w:szCs w:val="24"/>
        </w:rPr>
      </w:pPr>
    </w:p>
    <w:p w14:paraId="2270DCA0" w14:textId="09D98E17" w:rsidR="00F22ED5" w:rsidRPr="00BB2888" w:rsidRDefault="00F22ED5" w:rsidP="00F22ED5">
      <w:pPr>
        <w:rPr>
          <w:rFonts w:ascii="Calibri" w:hAnsi="Calibri"/>
          <w:sz w:val="24"/>
          <w:szCs w:val="24"/>
        </w:rPr>
      </w:pPr>
      <w:r w:rsidRPr="00BB2888">
        <w:rPr>
          <w:rFonts w:ascii="Calibri" w:hAnsi="Calibri"/>
          <w:sz w:val="24"/>
          <w:szCs w:val="24"/>
        </w:rPr>
        <w:t xml:space="preserve">The following training requirements may or may </w:t>
      </w:r>
      <w:r w:rsidR="00527F26" w:rsidRPr="00BB2888">
        <w:rPr>
          <w:rFonts w:ascii="Calibri" w:hAnsi="Calibri"/>
          <w:sz w:val="24"/>
          <w:szCs w:val="24"/>
        </w:rPr>
        <w:t>n</w:t>
      </w:r>
      <w:r w:rsidR="00872DAD">
        <w:rPr>
          <w:rFonts w:ascii="Calibri" w:hAnsi="Calibri"/>
          <w:sz w:val="24"/>
          <w:szCs w:val="24"/>
        </w:rPr>
        <w:t>o</w:t>
      </w:r>
      <w:r w:rsidR="00527F26" w:rsidRPr="00BB2888">
        <w:rPr>
          <w:rFonts w:ascii="Calibri" w:hAnsi="Calibri"/>
          <w:sz w:val="24"/>
          <w:szCs w:val="24"/>
        </w:rPr>
        <w:t>t be modified by their IRSJA Review C</w:t>
      </w:r>
      <w:r w:rsidRPr="00BB2888">
        <w:rPr>
          <w:rFonts w:ascii="Calibri" w:hAnsi="Calibri"/>
          <w:sz w:val="24"/>
          <w:szCs w:val="24"/>
        </w:rPr>
        <w:t>ommittee</w:t>
      </w:r>
      <w:r w:rsidR="0045585E" w:rsidRPr="00BB2888">
        <w:rPr>
          <w:rFonts w:ascii="Calibri" w:hAnsi="Calibri"/>
          <w:sz w:val="24"/>
          <w:szCs w:val="24"/>
        </w:rPr>
        <w:t xml:space="preserve">, in consultation with the candidate’s </w:t>
      </w:r>
      <w:r w:rsidR="00872DAD">
        <w:rPr>
          <w:rFonts w:ascii="Calibri" w:hAnsi="Calibri"/>
          <w:sz w:val="24"/>
          <w:szCs w:val="24"/>
        </w:rPr>
        <w:t>L</w:t>
      </w:r>
      <w:r w:rsidR="0045585E" w:rsidRPr="00BB2888">
        <w:rPr>
          <w:rFonts w:ascii="Calibri" w:hAnsi="Calibri"/>
          <w:sz w:val="24"/>
          <w:szCs w:val="24"/>
        </w:rPr>
        <w:t xml:space="preserve">ocal </w:t>
      </w:r>
      <w:r w:rsidR="00872DAD">
        <w:rPr>
          <w:rFonts w:ascii="Calibri" w:hAnsi="Calibri"/>
          <w:sz w:val="24"/>
          <w:szCs w:val="24"/>
        </w:rPr>
        <w:t>S</w:t>
      </w:r>
      <w:r w:rsidR="0045585E" w:rsidRPr="00BB2888">
        <w:rPr>
          <w:rFonts w:ascii="Calibri" w:hAnsi="Calibri"/>
          <w:sz w:val="24"/>
          <w:szCs w:val="24"/>
        </w:rPr>
        <w:t xml:space="preserve">eminar, </w:t>
      </w:r>
      <w:r w:rsidRPr="00BB2888">
        <w:rPr>
          <w:rFonts w:ascii="Calibri" w:hAnsi="Calibri"/>
          <w:sz w:val="24"/>
          <w:szCs w:val="24"/>
        </w:rPr>
        <w:t>based on the candidate’s circumstances:</w:t>
      </w:r>
    </w:p>
    <w:p w14:paraId="5ECCB52C" w14:textId="77777777" w:rsidR="00EA4633" w:rsidRPr="00BB2888" w:rsidRDefault="00EA4633" w:rsidP="00F22ED5">
      <w:pPr>
        <w:rPr>
          <w:rFonts w:ascii="Calibri" w:hAnsi="Calibri"/>
          <w:sz w:val="24"/>
          <w:szCs w:val="24"/>
        </w:rPr>
      </w:pPr>
    </w:p>
    <w:p w14:paraId="6E4F4B06" w14:textId="77777777" w:rsidR="007F4BEE" w:rsidRPr="00BB2888" w:rsidRDefault="007F4BEE" w:rsidP="00036296">
      <w:pPr>
        <w:pStyle w:val="ListParagraph"/>
        <w:numPr>
          <w:ilvl w:val="0"/>
          <w:numId w:val="10"/>
        </w:numPr>
        <w:rPr>
          <w:rFonts w:ascii="Calibri" w:hAnsi="Calibri"/>
        </w:rPr>
      </w:pPr>
      <w:r w:rsidRPr="00BB2888">
        <w:rPr>
          <w:rFonts w:ascii="Calibri" w:hAnsi="Calibri"/>
        </w:rPr>
        <w:t>A</w:t>
      </w:r>
      <w:r w:rsidR="001F60BC" w:rsidRPr="00BB2888">
        <w:rPr>
          <w:rFonts w:ascii="Calibri" w:hAnsi="Calibri"/>
        </w:rPr>
        <w:t>ttendance at seminars.</w:t>
      </w:r>
    </w:p>
    <w:p w14:paraId="72FE108D" w14:textId="477197BB" w:rsidR="007F4BEE" w:rsidRPr="00BB2888" w:rsidRDefault="007F4BEE" w:rsidP="00036296">
      <w:pPr>
        <w:pStyle w:val="ListParagraph"/>
        <w:numPr>
          <w:ilvl w:val="0"/>
          <w:numId w:val="10"/>
        </w:numPr>
        <w:rPr>
          <w:rFonts w:ascii="Calibri" w:hAnsi="Calibri"/>
        </w:rPr>
      </w:pPr>
      <w:r w:rsidRPr="00BB2888">
        <w:rPr>
          <w:rFonts w:ascii="Calibri" w:hAnsi="Calibri"/>
        </w:rPr>
        <w:t>A</w:t>
      </w:r>
      <w:r w:rsidR="00F22ED5" w:rsidRPr="00BB2888">
        <w:rPr>
          <w:rFonts w:ascii="Calibri" w:hAnsi="Calibri"/>
        </w:rPr>
        <w:t xml:space="preserve">ttendance at </w:t>
      </w:r>
      <w:r w:rsidR="00733630">
        <w:rPr>
          <w:rFonts w:ascii="Calibri" w:hAnsi="Calibri"/>
        </w:rPr>
        <w:t>f</w:t>
      </w:r>
      <w:r w:rsidR="00F22ED5" w:rsidRPr="00BB2888">
        <w:rPr>
          <w:rFonts w:ascii="Calibri" w:hAnsi="Calibri"/>
        </w:rPr>
        <w:t xml:space="preserve">all and </w:t>
      </w:r>
      <w:r w:rsidR="00733630">
        <w:rPr>
          <w:rFonts w:ascii="Calibri" w:hAnsi="Calibri"/>
        </w:rPr>
        <w:t>s</w:t>
      </w:r>
      <w:r w:rsidR="00A834C1">
        <w:rPr>
          <w:rFonts w:ascii="Calibri" w:hAnsi="Calibri"/>
        </w:rPr>
        <w:t>pring meetings of the S</w:t>
      </w:r>
      <w:r w:rsidR="00F22ED5" w:rsidRPr="00BB2888">
        <w:rPr>
          <w:rFonts w:ascii="Calibri" w:hAnsi="Calibri"/>
        </w:rPr>
        <w:t>ociety</w:t>
      </w:r>
      <w:r w:rsidR="001F60BC" w:rsidRPr="00BB2888">
        <w:rPr>
          <w:rFonts w:ascii="Calibri" w:hAnsi="Calibri"/>
        </w:rPr>
        <w:t>.</w:t>
      </w:r>
    </w:p>
    <w:p w14:paraId="4EA32329" w14:textId="77777777" w:rsidR="007F4BEE" w:rsidRPr="00BB2888" w:rsidRDefault="007F4BEE" w:rsidP="00036296">
      <w:pPr>
        <w:pStyle w:val="ListParagraph"/>
        <w:numPr>
          <w:ilvl w:val="0"/>
          <w:numId w:val="10"/>
        </w:numPr>
        <w:rPr>
          <w:rFonts w:ascii="Calibri" w:hAnsi="Calibri"/>
        </w:rPr>
      </w:pPr>
      <w:r w:rsidRPr="00BB2888">
        <w:rPr>
          <w:rFonts w:ascii="Calibri" w:hAnsi="Calibri"/>
        </w:rPr>
        <w:t>C</w:t>
      </w:r>
      <w:r w:rsidR="00F22ED5" w:rsidRPr="00BB2888">
        <w:rPr>
          <w:rFonts w:ascii="Calibri" w:hAnsi="Calibri"/>
        </w:rPr>
        <w:t>ontinuation of analysis</w:t>
      </w:r>
      <w:r w:rsidR="001F60BC" w:rsidRPr="00BB2888">
        <w:rPr>
          <w:rFonts w:ascii="Calibri" w:hAnsi="Calibri"/>
        </w:rPr>
        <w:t>.</w:t>
      </w:r>
    </w:p>
    <w:p w14:paraId="6388B7E8" w14:textId="2718B77E" w:rsidR="00F22ED5" w:rsidRDefault="007F4BEE" w:rsidP="00036296">
      <w:pPr>
        <w:pStyle w:val="ListParagraph"/>
        <w:numPr>
          <w:ilvl w:val="0"/>
          <w:numId w:val="10"/>
        </w:numPr>
        <w:rPr>
          <w:rFonts w:ascii="Calibri" w:hAnsi="Calibri"/>
        </w:rPr>
      </w:pPr>
      <w:r w:rsidRPr="00BB2888">
        <w:rPr>
          <w:rFonts w:ascii="Calibri" w:hAnsi="Calibri"/>
        </w:rPr>
        <w:t>C</w:t>
      </w:r>
      <w:r w:rsidR="00733630">
        <w:rPr>
          <w:rFonts w:ascii="Calibri" w:hAnsi="Calibri"/>
        </w:rPr>
        <w:t>ontinuation of case consultat</w:t>
      </w:r>
      <w:r w:rsidR="00F22ED5" w:rsidRPr="00BB2888">
        <w:rPr>
          <w:rFonts w:ascii="Calibri" w:hAnsi="Calibri"/>
        </w:rPr>
        <w:t>ion</w:t>
      </w:r>
      <w:r w:rsidR="001F60BC" w:rsidRPr="00BB2888">
        <w:rPr>
          <w:rFonts w:ascii="Calibri" w:hAnsi="Calibri"/>
        </w:rPr>
        <w:t>.</w:t>
      </w:r>
    </w:p>
    <w:p w14:paraId="0F041B39" w14:textId="77777777" w:rsidR="00F22ED5" w:rsidRDefault="00F22ED5" w:rsidP="00F22ED5">
      <w:pPr>
        <w:rPr>
          <w:rFonts w:ascii="Calibri" w:hAnsi="Calibri"/>
          <w:sz w:val="24"/>
          <w:szCs w:val="24"/>
        </w:rPr>
      </w:pPr>
    </w:p>
    <w:p w14:paraId="12C77BF0" w14:textId="74DAA83E" w:rsidR="00815246" w:rsidRPr="00CB4F9F" w:rsidRDefault="00815246" w:rsidP="00F22ED5">
      <w:pPr>
        <w:rPr>
          <w:rFonts w:ascii="Calibri" w:hAnsi="Calibri"/>
          <w:sz w:val="24"/>
          <w:szCs w:val="24"/>
        </w:rPr>
      </w:pPr>
      <w:r w:rsidRPr="00CB4F9F">
        <w:rPr>
          <w:rFonts w:ascii="Calibri" w:hAnsi="Calibri"/>
          <w:sz w:val="24"/>
          <w:szCs w:val="24"/>
        </w:rPr>
        <w:t>Candidates on Leave of Absence are encouraged to continu</w:t>
      </w:r>
      <w:r w:rsidR="00733630">
        <w:rPr>
          <w:rFonts w:ascii="Calibri" w:hAnsi="Calibri"/>
          <w:sz w:val="24"/>
          <w:szCs w:val="24"/>
        </w:rPr>
        <w:t>e personal analysis and case consultat</w:t>
      </w:r>
      <w:r w:rsidRPr="00CB4F9F">
        <w:rPr>
          <w:rFonts w:ascii="Calibri" w:hAnsi="Calibri"/>
          <w:sz w:val="24"/>
          <w:szCs w:val="24"/>
        </w:rPr>
        <w:t xml:space="preserve">ion while on </w:t>
      </w:r>
      <w:r w:rsidR="00733630">
        <w:rPr>
          <w:rFonts w:ascii="Calibri" w:hAnsi="Calibri"/>
          <w:sz w:val="24"/>
          <w:szCs w:val="24"/>
        </w:rPr>
        <w:t>leave.  Analysis and case consultation</w:t>
      </w:r>
      <w:r w:rsidRPr="00CB4F9F">
        <w:rPr>
          <w:rFonts w:ascii="Calibri" w:hAnsi="Calibri"/>
          <w:sz w:val="24"/>
          <w:szCs w:val="24"/>
        </w:rPr>
        <w:t xml:space="preserve"> hours accrued while on leave may count toward graduation totals for the first year of leave</w:t>
      </w:r>
      <w:r w:rsidR="00733630">
        <w:rPr>
          <w:rFonts w:ascii="Calibri" w:hAnsi="Calibri"/>
          <w:sz w:val="24"/>
          <w:szCs w:val="24"/>
        </w:rPr>
        <w:t xml:space="preserve"> only.  Analysis and case consultation</w:t>
      </w:r>
      <w:r w:rsidRPr="00CB4F9F">
        <w:rPr>
          <w:rFonts w:ascii="Calibri" w:hAnsi="Calibri"/>
          <w:sz w:val="24"/>
          <w:szCs w:val="24"/>
        </w:rPr>
        <w:t xml:space="preserve"> hours for any subsequent leaves over the course of training will not count toward graduation requirements.</w:t>
      </w:r>
    </w:p>
    <w:p w14:paraId="3668C7FF" w14:textId="77777777" w:rsidR="00815246" w:rsidRPr="00CB4F9F" w:rsidRDefault="00815246" w:rsidP="00F22ED5">
      <w:pPr>
        <w:rPr>
          <w:rFonts w:ascii="Calibri" w:hAnsi="Calibri"/>
          <w:sz w:val="24"/>
          <w:szCs w:val="24"/>
        </w:rPr>
      </w:pPr>
    </w:p>
    <w:p w14:paraId="7DF156FD" w14:textId="150FE414" w:rsidR="0009426B" w:rsidRDefault="00E33390" w:rsidP="00F22ED5">
      <w:pPr>
        <w:rPr>
          <w:rFonts w:ascii="Calibri" w:hAnsi="Calibri"/>
          <w:sz w:val="24"/>
          <w:szCs w:val="24"/>
        </w:rPr>
      </w:pPr>
      <w:r>
        <w:rPr>
          <w:rFonts w:ascii="Calibri" w:hAnsi="Calibri"/>
          <w:sz w:val="24"/>
          <w:szCs w:val="24"/>
        </w:rPr>
        <w:t>A candidate on leave of absence is required to p</w:t>
      </w:r>
      <w:r w:rsidR="0009426B">
        <w:rPr>
          <w:rFonts w:ascii="Calibri" w:hAnsi="Calibri"/>
          <w:sz w:val="24"/>
          <w:szCs w:val="24"/>
        </w:rPr>
        <w:t xml:space="preserve">ay $250.00 per year during </w:t>
      </w:r>
      <w:r>
        <w:rPr>
          <w:rFonts w:ascii="Calibri" w:hAnsi="Calibri"/>
          <w:sz w:val="24"/>
          <w:szCs w:val="24"/>
        </w:rPr>
        <w:t>the leave of a</w:t>
      </w:r>
      <w:r w:rsidR="0009426B">
        <w:rPr>
          <w:rFonts w:ascii="Calibri" w:hAnsi="Calibri"/>
          <w:sz w:val="24"/>
          <w:szCs w:val="24"/>
        </w:rPr>
        <w:t>bsence.</w:t>
      </w:r>
    </w:p>
    <w:p w14:paraId="2EA32DBC" w14:textId="77777777" w:rsidR="0009426B" w:rsidRPr="00BB2888" w:rsidRDefault="0009426B" w:rsidP="00F22ED5">
      <w:pPr>
        <w:rPr>
          <w:rFonts w:ascii="Calibri" w:hAnsi="Calibri"/>
          <w:sz w:val="24"/>
          <w:szCs w:val="24"/>
        </w:rPr>
      </w:pPr>
    </w:p>
    <w:p w14:paraId="2B950850" w14:textId="5590973D" w:rsidR="00F22ED5" w:rsidRPr="00BB2888" w:rsidRDefault="00F22ED5" w:rsidP="00F22ED5">
      <w:pPr>
        <w:rPr>
          <w:rFonts w:ascii="Calibri" w:hAnsi="Calibri"/>
          <w:sz w:val="24"/>
          <w:szCs w:val="24"/>
        </w:rPr>
      </w:pPr>
      <w:r w:rsidRPr="00BB2888">
        <w:rPr>
          <w:rFonts w:ascii="Calibri" w:hAnsi="Calibri"/>
          <w:sz w:val="24"/>
          <w:szCs w:val="24"/>
        </w:rPr>
        <w:lastRenderedPageBreak/>
        <w:t xml:space="preserve">Candidates </w:t>
      </w:r>
      <w:r w:rsidR="008C5EDD" w:rsidRPr="00BB2888">
        <w:rPr>
          <w:rFonts w:ascii="Calibri" w:hAnsi="Calibri"/>
          <w:sz w:val="24"/>
          <w:szCs w:val="24"/>
        </w:rPr>
        <w:t xml:space="preserve">returning from leave and </w:t>
      </w:r>
      <w:r w:rsidRPr="00BB2888">
        <w:rPr>
          <w:rFonts w:ascii="Calibri" w:hAnsi="Calibri"/>
          <w:sz w:val="24"/>
          <w:szCs w:val="24"/>
        </w:rPr>
        <w:t xml:space="preserve">planning to take one or more exams need to resume full training activities by the September </w:t>
      </w:r>
      <w:r w:rsidR="00EA66FE" w:rsidRPr="00BB2888">
        <w:rPr>
          <w:rFonts w:ascii="Calibri" w:hAnsi="Calibri"/>
          <w:sz w:val="24"/>
          <w:szCs w:val="24"/>
        </w:rPr>
        <w:t>before</w:t>
      </w:r>
      <w:r w:rsidRPr="00BB2888">
        <w:rPr>
          <w:rFonts w:ascii="Calibri" w:hAnsi="Calibri"/>
          <w:sz w:val="24"/>
          <w:szCs w:val="24"/>
        </w:rPr>
        <w:t xml:space="preserve"> the </w:t>
      </w:r>
      <w:proofErr w:type="gramStart"/>
      <w:r w:rsidR="00872DAD">
        <w:rPr>
          <w:rFonts w:ascii="Calibri" w:hAnsi="Calibri"/>
          <w:sz w:val="24"/>
          <w:szCs w:val="24"/>
        </w:rPr>
        <w:t>S</w:t>
      </w:r>
      <w:r w:rsidRPr="00BB2888">
        <w:rPr>
          <w:rFonts w:ascii="Calibri" w:hAnsi="Calibri"/>
          <w:sz w:val="24"/>
          <w:szCs w:val="24"/>
        </w:rPr>
        <w:t>pring</w:t>
      </w:r>
      <w:proofErr w:type="gramEnd"/>
      <w:r w:rsidRPr="00BB2888">
        <w:rPr>
          <w:rFonts w:ascii="Calibri" w:hAnsi="Calibri"/>
          <w:sz w:val="24"/>
          <w:szCs w:val="24"/>
        </w:rPr>
        <w:t xml:space="preserve"> meeting at which they </w:t>
      </w:r>
      <w:r w:rsidR="00EF421D" w:rsidRPr="00BB2888">
        <w:rPr>
          <w:rFonts w:ascii="Calibri" w:hAnsi="Calibri"/>
          <w:sz w:val="24"/>
          <w:szCs w:val="24"/>
        </w:rPr>
        <w:t xml:space="preserve">intend </w:t>
      </w:r>
      <w:r w:rsidRPr="00BB2888">
        <w:rPr>
          <w:rFonts w:ascii="Calibri" w:hAnsi="Calibri"/>
          <w:sz w:val="24"/>
          <w:szCs w:val="24"/>
        </w:rPr>
        <w:t>to take the exam or exams.</w:t>
      </w:r>
    </w:p>
    <w:p w14:paraId="0F6CBE28" w14:textId="77777777" w:rsidR="00F22ED5" w:rsidRPr="00BB2888" w:rsidRDefault="00F22ED5" w:rsidP="00F22ED5">
      <w:pPr>
        <w:rPr>
          <w:rFonts w:ascii="Calibri" w:hAnsi="Calibri"/>
          <w:sz w:val="24"/>
          <w:szCs w:val="24"/>
        </w:rPr>
      </w:pPr>
      <w:r w:rsidRPr="00BB2888">
        <w:rPr>
          <w:rFonts w:ascii="Calibri" w:hAnsi="Calibri"/>
          <w:sz w:val="24"/>
          <w:szCs w:val="24"/>
        </w:rPr>
        <w:tab/>
      </w:r>
    </w:p>
    <w:p w14:paraId="59C7B6E2" w14:textId="12F69035" w:rsidR="00F22ED5" w:rsidRPr="00BB2888" w:rsidRDefault="00F22ED5" w:rsidP="00F22ED5">
      <w:pPr>
        <w:rPr>
          <w:rFonts w:ascii="Calibri" w:hAnsi="Calibri" w:cs="Arial"/>
          <w:sz w:val="24"/>
          <w:szCs w:val="24"/>
        </w:rPr>
      </w:pPr>
      <w:r w:rsidRPr="00BB2888">
        <w:rPr>
          <w:rFonts w:ascii="Calibri" w:hAnsi="Calibri" w:cs="Arial"/>
          <w:sz w:val="24"/>
          <w:szCs w:val="24"/>
        </w:rPr>
        <w:t xml:space="preserve">After the </w:t>
      </w:r>
      <w:r w:rsidR="00590882" w:rsidRPr="00BB2888">
        <w:rPr>
          <w:rFonts w:ascii="Calibri" w:hAnsi="Calibri" w:cs="Arial"/>
          <w:sz w:val="24"/>
          <w:szCs w:val="24"/>
        </w:rPr>
        <w:t>end of the training year (May 31</w:t>
      </w:r>
      <w:r w:rsidRPr="00BB2888">
        <w:rPr>
          <w:rFonts w:ascii="Calibri" w:hAnsi="Calibri" w:cs="Arial"/>
          <w:sz w:val="24"/>
          <w:szCs w:val="24"/>
        </w:rPr>
        <w:t>), candidates on leave file a transcript and personal statement, with supporting document</w:t>
      </w:r>
      <w:r w:rsidR="00207E6E" w:rsidRPr="00BB2888">
        <w:rPr>
          <w:rFonts w:ascii="Calibri" w:hAnsi="Calibri" w:cs="Arial"/>
          <w:sz w:val="24"/>
          <w:szCs w:val="24"/>
        </w:rPr>
        <w:t xml:space="preserve">s. </w:t>
      </w:r>
      <w:r w:rsidRPr="00BB2888">
        <w:rPr>
          <w:rFonts w:ascii="Calibri" w:hAnsi="Calibri" w:cs="Arial"/>
          <w:sz w:val="24"/>
          <w:szCs w:val="24"/>
        </w:rPr>
        <w:t>They are expected to atten</w:t>
      </w:r>
      <w:r w:rsidR="00527F26" w:rsidRPr="00BB2888">
        <w:rPr>
          <w:rFonts w:ascii="Calibri" w:hAnsi="Calibri" w:cs="Arial"/>
          <w:sz w:val="24"/>
          <w:szCs w:val="24"/>
        </w:rPr>
        <w:t>d an annual meeting with their Local T</w:t>
      </w:r>
      <w:r w:rsidRPr="00BB2888">
        <w:rPr>
          <w:rFonts w:ascii="Calibri" w:hAnsi="Calibri" w:cs="Arial"/>
          <w:sz w:val="24"/>
          <w:szCs w:val="24"/>
        </w:rPr>
        <w:t xml:space="preserve">raining </w:t>
      </w:r>
      <w:r w:rsidR="00527F26" w:rsidRPr="00BB2888">
        <w:rPr>
          <w:rFonts w:ascii="Calibri" w:hAnsi="Calibri" w:cs="Arial"/>
          <w:sz w:val="24"/>
          <w:szCs w:val="24"/>
        </w:rPr>
        <w:t>Seminar and their IRSJA Review C</w:t>
      </w:r>
      <w:r w:rsidRPr="00BB2888">
        <w:rPr>
          <w:rFonts w:ascii="Calibri" w:hAnsi="Calibri" w:cs="Arial"/>
          <w:sz w:val="24"/>
          <w:szCs w:val="24"/>
        </w:rPr>
        <w:t>ommit</w:t>
      </w:r>
      <w:r w:rsidR="00527F26" w:rsidRPr="00BB2888">
        <w:rPr>
          <w:rFonts w:ascii="Calibri" w:hAnsi="Calibri" w:cs="Arial"/>
          <w:sz w:val="24"/>
          <w:szCs w:val="24"/>
        </w:rPr>
        <w:t>tee.  At the discretion of the Local Training Seminar or the IRSJA Review C</w:t>
      </w:r>
      <w:r w:rsidR="00D81627" w:rsidRPr="00BB2888">
        <w:rPr>
          <w:rFonts w:ascii="Calibri" w:hAnsi="Calibri" w:cs="Arial"/>
          <w:sz w:val="24"/>
          <w:szCs w:val="24"/>
        </w:rPr>
        <w:t xml:space="preserve">ommittee, a Skype or </w:t>
      </w:r>
      <w:r w:rsidRPr="00BB2888">
        <w:rPr>
          <w:rFonts w:ascii="Calibri" w:hAnsi="Calibri" w:cs="Arial"/>
          <w:sz w:val="24"/>
          <w:szCs w:val="24"/>
        </w:rPr>
        <w:t>telephone call may replace a face-to-face meeting.</w:t>
      </w:r>
    </w:p>
    <w:p w14:paraId="5DBFD856" w14:textId="77777777" w:rsidR="00F22ED5" w:rsidRPr="00BB2888" w:rsidRDefault="00F22ED5" w:rsidP="00F22ED5">
      <w:pPr>
        <w:rPr>
          <w:rFonts w:ascii="Calibri" w:hAnsi="Calibri"/>
          <w:sz w:val="24"/>
          <w:szCs w:val="24"/>
        </w:rPr>
      </w:pPr>
    </w:p>
    <w:p w14:paraId="23DB4C16" w14:textId="1806FBED" w:rsidR="00F22ED5" w:rsidRDefault="00F22ED5" w:rsidP="00F22ED5">
      <w:pPr>
        <w:rPr>
          <w:rFonts w:ascii="Calibri" w:hAnsi="Calibri"/>
          <w:sz w:val="24"/>
          <w:szCs w:val="24"/>
        </w:rPr>
      </w:pPr>
      <w:r w:rsidRPr="00BB2888">
        <w:rPr>
          <w:rFonts w:ascii="Calibri" w:hAnsi="Calibri"/>
          <w:sz w:val="24"/>
          <w:szCs w:val="24"/>
        </w:rPr>
        <w:t xml:space="preserve">After each year of leave, a candidate’s </w:t>
      </w:r>
      <w:r w:rsidR="00527F26" w:rsidRPr="00BB2888">
        <w:rPr>
          <w:rFonts w:ascii="Calibri" w:hAnsi="Calibri"/>
          <w:sz w:val="24"/>
          <w:szCs w:val="24"/>
        </w:rPr>
        <w:t>Local Training Seminar and IRSJA Review C</w:t>
      </w:r>
      <w:r w:rsidRPr="00BB2888">
        <w:rPr>
          <w:rFonts w:ascii="Calibri" w:hAnsi="Calibri"/>
          <w:sz w:val="24"/>
          <w:szCs w:val="24"/>
        </w:rPr>
        <w:t>ommittee will file an annual report, reviewing the candidate’s current circumstances and intention</w:t>
      </w:r>
      <w:r w:rsidR="00B523A9" w:rsidRPr="00BB2888">
        <w:rPr>
          <w:rFonts w:ascii="Calibri" w:hAnsi="Calibri"/>
          <w:sz w:val="24"/>
          <w:szCs w:val="24"/>
        </w:rPr>
        <w:t>s about returning to training.</w:t>
      </w:r>
    </w:p>
    <w:p w14:paraId="3288FDD6" w14:textId="77777777" w:rsidR="0009426B" w:rsidRPr="00BB2888" w:rsidRDefault="0009426B" w:rsidP="00F22ED5">
      <w:pPr>
        <w:rPr>
          <w:rFonts w:ascii="Calibri" w:hAnsi="Calibri"/>
          <w:sz w:val="24"/>
          <w:szCs w:val="24"/>
        </w:rPr>
      </w:pPr>
    </w:p>
    <w:p w14:paraId="153DB7CC" w14:textId="4C7ECEA9" w:rsidR="00F22ED5" w:rsidRPr="00BB2888" w:rsidRDefault="00F22ED5" w:rsidP="00F22ED5">
      <w:pPr>
        <w:rPr>
          <w:rFonts w:ascii="Calibri" w:hAnsi="Calibri"/>
          <w:sz w:val="24"/>
          <w:szCs w:val="24"/>
        </w:rPr>
      </w:pPr>
      <w:r w:rsidRPr="00BB2888">
        <w:rPr>
          <w:rFonts w:ascii="Calibri" w:hAnsi="Calibri"/>
          <w:sz w:val="24"/>
          <w:szCs w:val="24"/>
        </w:rPr>
        <w:t>All leaves are</w:t>
      </w:r>
      <w:r w:rsidR="0009426B">
        <w:rPr>
          <w:rFonts w:ascii="Calibri" w:hAnsi="Calibri"/>
          <w:sz w:val="24"/>
          <w:szCs w:val="24"/>
        </w:rPr>
        <w:t xml:space="preserve"> approved</w:t>
      </w:r>
      <w:r w:rsidRPr="00BB2888">
        <w:rPr>
          <w:rFonts w:ascii="Calibri" w:hAnsi="Calibri"/>
          <w:sz w:val="24"/>
          <w:szCs w:val="24"/>
        </w:rPr>
        <w:t xml:space="preserve"> for one training year.  Up to four consecutive leaves may be granted.  If the initial leave requested is for less than one training year, that leave will be considered a one-year training leave for these purposes.  After the fourth leave, a candidate </w:t>
      </w:r>
      <w:r w:rsidR="002034A2" w:rsidRPr="00BB2888">
        <w:rPr>
          <w:rFonts w:ascii="Calibri" w:hAnsi="Calibri"/>
          <w:sz w:val="24"/>
          <w:szCs w:val="24"/>
        </w:rPr>
        <w:t>either</w:t>
      </w:r>
      <w:r w:rsidRPr="00BB2888">
        <w:rPr>
          <w:rFonts w:ascii="Calibri" w:hAnsi="Calibri"/>
          <w:sz w:val="24"/>
          <w:szCs w:val="24"/>
        </w:rPr>
        <w:t xml:space="preserve"> return</w:t>
      </w:r>
      <w:r w:rsidR="002034A2" w:rsidRPr="00BB2888">
        <w:rPr>
          <w:rFonts w:ascii="Calibri" w:hAnsi="Calibri"/>
          <w:sz w:val="24"/>
          <w:szCs w:val="24"/>
        </w:rPr>
        <w:t>s</w:t>
      </w:r>
      <w:r w:rsidRPr="00BB2888">
        <w:rPr>
          <w:rFonts w:ascii="Calibri" w:hAnsi="Calibri"/>
          <w:sz w:val="24"/>
          <w:szCs w:val="24"/>
        </w:rPr>
        <w:t xml:space="preserve"> to full training activities or resign</w:t>
      </w:r>
      <w:r w:rsidR="002034A2" w:rsidRPr="00BB2888">
        <w:rPr>
          <w:rFonts w:ascii="Calibri" w:hAnsi="Calibri"/>
          <w:sz w:val="24"/>
          <w:szCs w:val="24"/>
        </w:rPr>
        <w:t>s</w:t>
      </w:r>
      <w:r w:rsidRPr="00BB2888">
        <w:rPr>
          <w:rFonts w:ascii="Calibri" w:hAnsi="Calibri"/>
          <w:sz w:val="24"/>
          <w:szCs w:val="24"/>
        </w:rPr>
        <w:t xml:space="preserve"> from the program.</w:t>
      </w:r>
    </w:p>
    <w:p w14:paraId="7BC0DB42" w14:textId="77777777" w:rsidR="00B523A9" w:rsidRPr="00BB2888" w:rsidRDefault="00B523A9" w:rsidP="00B523A9">
      <w:pPr>
        <w:ind w:right="720"/>
        <w:rPr>
          <w:rFonts w:ascii="Calibri" w:eastAsia="ヒラギノ角ゴ Pro W3" w:hAnsi="Calibri" w:cs="Times New Roman"/>
          <w:spacing w:val="-3"/>
          <w:sz w:val="24"/>
          <w:szCs w:val="24"/>
        </w:rPr>
      </w:pPr>
    </w:p>
    <w:p w14:paraId="30A85E20" w14:textId="50C1AD99" w:rsidR="00F22ED5" w:rsidRPr="002B75F6" w:rsidRDefault="00424CA1" w:rsidP="00D36DDF">
      <w:pPr>
        <w:ind w:right="720"/>
        <w:rPr>
          <w:rFonts w:ascii="Calibri" w:eastAsia="ヒラギノ角ゴ Pro W3" w:hAnsi="Calibri" w:cs="Times New Roman"/>
          <w:b/>
          <w:spacing w:val="-3"/>
          <w:szCs w:val="24"/>
        </w:rPr>
      </w:pPr>
      <w:r w:rsidRPr="002B75F6">
        <w:rPr>
          <w:rFonts w:ascii="Calibri" w:eastAsia="ヒラギノ角ゴ Pro W3" w:hAnsi="Calibri" w:cs="Times New Roman"/>
          <w:b/>
          <w:spacing w:val="-3"/>
          <w:szCs w:val="24"/>
        </w:rPr>
        <w:t>E. C</w:t>
      </w:r>
      <w:r w:rsidR="00F22ED5" w:rsidRPr="002B75F6">
        <w:rPr>
          <w:rFonts w:ascii="Calibri" w:eastAsia="ヒラギノ角ゴ Pro W3" w:hAnsi="Calibri" w:cs="Times New Roman"/>
          <w:b/>
          <w:spacing w:val="-3"/>
          <w:szCs w:val="24"/>
        </w:rPr>
        <w:t>andidate Waiver</w:t>
      </w:r>
    </w:p>
    <w:p w14:paraId="462FC1E0" w14:textId="77777777" w:rsidR="00F22ED5" w:rsidRPr="00BB2888" w:rsidRDefault="00F22ED5" w:rsidP="00B523A9">
      <w:pPr>
        <w:ind w:right="720"/>
        <w:rPr>
          <w:rFonts w:ascii="Calibri" w:eastAsia="ヒラギノ角ゴ Pro W3" w:hAnsi="Calibri" w:cs="Times New Roman"/>
          <w:spacing w:val="-3"/>
          <w:sz w:val="24"/>
          <w:szCs w:val="24"/>
        </w:rPr>
      </w:pPr>
    </w:p>
    <w:p w14:paraId="312D7675" w14:textId="5EBF1969" w:rsidR="00F22ED5" w:rsidRPr="00BB2888" w:rsidRDefault="00F22ED5"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Upon being accepted to training, candidates are</w:t>
      </w:r>
      <w:r w:rsidR="00671632">
        <w:rPr>
          <w:rFonts w:ascii="Calibri" w:eastAsia="ヒラギノ角ゴ Pro W3" w:hAnsi="Calibri" w:cs="Times New Roman"/>
          <w:spacing w:val="-3"/>
          <w:sz w:val="24"/>
          <w:szCs w:val="24"/>
        </w:rPr>
        <w:t xml:space="preserve"> required to sign a waiver (</w:t>
      </w:r>
      <w:proofErr w:type="gramStart"/>
      <w:r w:rsidRPr="00BB2888">
        <w:rPr>
          <w:rFonts w:ascii="Calibri" w:eastAsia="ヒラギノ角ゴ Pro W3" w:hAnsi="Calibri" w:cs="Times New Roman"/>
          <w:spacing w:val="-3"/>
          <w:sz w:val="24"/>
          <w:szCs w:val="24"/>
        </w:rPr>
        <w:t>Appendix</w:t>
      </w:r>
      <w:r w:rsidR="00527F26" w:rsidRPr="00BB2888">
        <w:rPr>
          <w:rFonts w:ascii="Calibri" w:eastAsia="ヒラギノ角ゴ Pro W3" w:hAnsi="Calibri" w:cs="Times New Roman"/>
          <w:spacing w:val="-3"/>
          <w:sz w:val="24"/>
          <w:szCs w:val="24"/>
        </w:rPr>
        <w:t xml:space="preserve">  </w:t>
      </w:r>
      <w:r w:rsidR="00D70187" w:rsidRPr="00BB2888">
        <w:rPr>
          <w:rFonts w:ascii="Calibri" w:eastAsia="ヒラギノ角ゴ Pro W3" w:hAnsi="Calibri" w:cs="Times New Roman"/>
          <w:spacing w:val="-3"/>
          <w:sz w:val="24"/>
          <w:szCs w:val="24"/>
        </w:rPr>
        <w:t>B</w:t>
      </w:r>
      <w:proofErr w:type="gramEnd"/>
      <w:r w:rsidR="00D70187" w:rsidRPr="00BB2888">
        <w:rPr>
          <w:rFonts w:ascii="Calibri" w:eastAsia="ヒラギノ角ゴ Pro W3" w:hAnsi="Calibri" w:cs="Times New Roman"/>
          <w:spacing w:val="-3"/>
          <w:sz w:val="24"/>
          <w:szCs w:val="24"/>
        </w:rPr>
        <w:t>)</w:t>
      </w:r>
      <w:r w:rsidR="00671632">
        <w:rPr>
          <w:rFonts w:ascii="Calibri" w:eastAsia="ヒラギノ角ゴ Pro W3" w:hAnsi="Calibri" w:cs="Times New Roman"/>
          <w:spacing w:val="-3"/>
          <w:sz w:val="24"/>
          <w:szCs w:val="24"/>
        </w:rPr>
        <w:t xml:space="preserve">  </w:t>
      </w:r>
      <w:r w:rsidR="00C01EE6" w:rsidRPr="00BB2888">
        <w:rPr>
          <w:rFonts w:ascii="Calibri" w:eastAsia="ヒラギノ角ゴ Pro W3" w:hAnsi="Calibri" w:cs="Times New Roman"/>
          <w:spacing w:val="-3"/>
          <w:sz w:val="24"/>
          <w:szCs w:val="24"/>
        </w:rPr>
        <w:t>acknowledging</w:t>
      </w:r>
      <w:r w:rsidR="008E0059" w:rsidRPr="00BB2888">
        <w:rPr>
          <w:rFonts w:ascii="Calibri" w:eastAsia="ヒラギノ角ゴ Pro W3" w:hAnsi="Calibri" w:cs="Times New Roman"/>
          <w:spacing w:val="-3"/>
          <w:sz w:val="24"/>
          <w:szCs w:val="24"/>
        </w:rPr>
        <w:t xml:space="preserve"> </w:t>
      </w:r>
      <w:r w:rsidRPr="00BB2888">
        <w:rPr>
          <w:rFonts w:ascii="Calibri" w:eastAsia="ヒラギノ角ゴ Pro W3" w:hAnsi="Calibri" w:cs="Times New Roman"/>
          <w:spacing w:val="-3"/>
          <w:sz w:val="24"/>
          <w:szCs w:val="24"/>
        </w:rPr>
        <w:t>their understanding that their practice of Jungian analysis does not infringe on any law relating to the practice of psychology, psychotherapy, psychiatry, counseling, or any other mental health professio</w:t>
      </w:r>
      <w:r w:rsidR="00AE532A" w:rsidRPr="00BB2888">
        <w:rPr>
          <w:rFonts w:ascii="Calibri" w:eastAsia="ヒラギノ角ゴ Pro W3" w:hAnsi="Calibri" w:cs="Times New Roman"/>
          <w:spacing w:val="-3"/>
          <w:sz w:val="24"/>
          <w:szCs w:val="24"/>
        </w:rPr>
        <w:t>n in their state of residence.</w:t>
      </w:r>
    </w:p>
    <w:p w14:paraId="3826364E" w14:textId="77777777" w:rsidR="00F22ED5" w:rsidRPr="00BB2888" w:rsidRDefault="00F22ED5" w:rsidP="00F22ED5">
      <w:pPr>
        <w:ind w:right="720"/>
        <w:rPr>
          <w:rFonts w:ascii="Calibri" w:eastAsia="ヒラギノ角ゴ Pro W3" w:hAnsi="Calibri" w:cs="Times New Roman"/>
          <w:spacing w:val="-3"/>
          <w:sz w:val="24"/>
          <w:szCs w:val="24"/>
        </w:rPr>
      </w:pPr>
    </w:p>
    <w:p w14:paraId="2CFE12F9" w14:textId="3F2818A1" w:rsidR="00F22ED5" w:rsidRPr="002B75F6" w:rsidRDefault="00424CA1" w:rsidP="00D36DDF">
      <w:pPr>
        <w:ind w:right="720"/>
        <w:rPr>
          <w:rFonts w:ascii="Calibri" w:eastAsia="ヒラギノ角ゴ Pro W3" w:hAnsi="Calibri" w:cs="Times New Roman"/>
          <w:b/>
          <w:spacing w:val="-3"/>
          <w:szCs w:val="24"/>
        </w:rPr>
      </w:pPr>
      <w:r w:rsidRPr="002B75F6">
        <w:rPr>
          <w:rFonts w:ascii="Calibri" w:eastAsia="ヒラギノ角ゴ Pro W3" w:hAnsi="Calibri" w:cs="Times New Roman"/>
          <w:b/>
          <w:spacing w:val="-3"/>
          <w:szCs w:val="24"/>
        </w:rPr>
        <w:t>F. C</w:t>
      </w:r>
      <w:r w:rsidR="00F22ED5" w:rsidRPr="002B75F6">
        <w:rPr>
          <w:rFonts w:ascii="Calibri" w:eastAsia="ヒラギノ角ゴ Pro W3" w:hAnsi="Calibri" w:cs="Times New Roman"/>
          <w:b/>
          <w:spacing w:val="-3"/>
          <w:szCs w:val="24"/>
        </w:rPr>
        <w:t>onflict Resolution</w:t>
      </w:r>
    </w:p>
    <w:p w14:paraId="2A2A9C9F" w14:textId="77777777" w:rsidR="00F22ED5" w:rsidRPr="00BB2888" w:rsidRDefault="00F22ED5" w:rsidP="00AE532A">
      <w:pPr>
        <w:ind w:right="720"/>
        <w:rPr>
          <w:rFonts w:ascii="Calibri" w:eastAsia="ヒラギノ角ゴ Pro W3" w:hAnsi="Calibri" w:cs="Times New Roman"/>
          <w:spacing w:val="-3"/>
          <w:sz w:val="24"/>
          <w:szCs w:val="24"/>
        </w:rPr>
      </w:pPr>
    </w:p>
    <w:p w14:paraId="5F9D5140" w14:textId="3142E090" w:rsidR="00C854E3" w:rsidRPr="00BB2888" w:rsidRDefault="00C854E3" w:rsidP="00AE532A">
      <w:pPr>
        <w:ind w:right="720"/>
        <w:rPr>
          <w:rFonts w:ascii="Calibri" w:eastAsia="ヒラギノ角ゴ Pro W3" w:hAnsi="Calibri" w:cs="Times New Roman"/>
          <w:spacing w:val="-3"/>
          <w:sz w:val="24"/>
          <w:szCs w:val="24"/>
          <w:u w:val="single"/>
        </w:rPr>
      </w:pPr>
      <w:r w:rsidRPr="00BB2888">
        <w:rPr>
          <w:rFonts w:ascii="Calibri" w:eastAsia="ヒラギノ角ゴ Pro W3" w:hAnsi="Calibri" w:cs="Times New Roman"/>
          <w:spacing w:val="-3"/>
          <w:sz w:val="24"/>
          <w:szCs w:val="24"/>
          <w:u w:val="single"/>
        </w:rPr>
        <w:t>Between Analyst and Candidate</w:t>
      </w:r>
    </w:p>
    <w:p w14:paraId="3FC74226" w14:textId="17152A60" w:rsidR="00F22ED5" w:rsidRPr="00BB2888" w:rsidRDefault="003A00FB" w:rsidP="00F22ED5">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Co</w:t>
      </w:r>
      <w:r w:rsidR="00F22ED5" w:rsidRPr="00BB2888">
        <w:rPr>
          <w:rFonts w:ascii="Calibri" w:eastAsia="ヒラギノ角ゴ Pro W3" w:hAnsi="Calibri" w:cs="Times New Roman"/>
          <w:spacing w:val="-3"/>
          <w:sz w:val="24"/>
          <w:szCs w:val="24"/>
        </w:rPr>
        <w:t xml:space="preserve">nflicts between and among </w:t>
      </w:r>
      <w:r w:rsidR="00C854E3" w:rsidRPr="00BB2888">
        <w:rPr>
          <w:rFonts w:ascii="Calibri" w:eastAsia="ヒラギノ角ゴ Pro W3" w:hAnsi="Calibri" w:cs="Times New Roman"/>
          <w:spacing w:val="-3"/>
          <w:sz w:val="24"/>
          <w:szCs w:val="24"/>
        </w:rPr>
        <w:t xml:space="preserve">analysts and </w:t>
      </w:r>
      <w:r w:rsidR="00F22ED5" w:rsidRPr="00BB2888">
        <w:rPr>
          <w:rFonts w:ascii="Calibri" w:eastAsia="ヒラギノ角ゴ Pro W3" w:hAnsi="Calibri" w:cs="Times New Roman"/>
          <w:spacing w:val="-3"/>
          <w:sz w:val="24"/>
          <w:szCs w:val="24"/>
        </w:rPr>
        <w:t>candidates participating in the candidate’s training are contained within the relationships affected by the conflict and handled in informal ongoing conversation</w:t>
      </w:r>
      <w:r w:rsidR="00860162" w:rsidRPr="00BB2888">
        <w:rPr>
          <w:rFonts w:ascii="Calibri" w:eastAsia="ヒラギノ角ゴ Pro W3" w:hAnsi="Calibri" w:cs="Times New Roman"/>
          <w:spacing w:val="-3"/>
          <w:sz w:val="24"/>
          <w:szCs w:val="24"/>
        </w:rPr>
        <w:t>s</w:t>
      </w:r>
      <w:r w:rsidR="00F22ED5" w:rsidRPr="00BB2888">
        <w:rPr>
          <w:rFonts w:ascii="Calibri" w:eastAsia="ヒラギノ角ゴ Pro W3" w:hAnsi="Calibri" w:cs="Times New Roman"/>
          <w:spacing w:val="-3"/>
          <w:sz w:val="24"/>
          <w:szCs w:val="24"/>
        </w:rPr>
        <w:t xml:space="preserve">.  Following </w:t>
      </w:r>
      <w:r w:rsidR="00810DB9" w:rsidRPr="00BB2888">
        <w:rPr>
          <w:rFonts w:ascii="Calibri" w:eastAsia="ヒラギノ角ゴ Pro W3" w:hAnsi="Calibri" w:cs="Times New Roman"/>
          <w:spacing w:val="-3"/>
          <w:sz w:val="24"/>
          <w:szCs w:val="24"/>
        </w:rPr>
        <w:t>discussions</w:t>
      </w:r>
      <w:r w:rsidR="00F22ED5" w:rsidRPr="00BB2888">
        <w:rPr>
          <w:rFonts w:ascii="Calibri" w:eastAsia="ヒラギノ角ゴ Pro W3" w:hAnsi="Calibri" w:cs="Times New Roman"/>
          <w:spacing w:val="-3"/>
          <w:sz w:val="24"/>
          <w:szCs w:val="24"/>
        </w:rPr>
        <w:t xml:space="preserve"> with all those concerned, the candidate and/or one or more of the other participants in the candidate’s training may</w:t>
      </w:r>
      <w:r w:rsidR="001D4A12" w:rsidRPr="00BB2888">
        <w:rPr>
          <w:rFonts w:ascii="Calibri" w:eastAsia="ヒラギノ角ゴ Pro W3" w:hAnsi="Calibri" w:cs="Times New Roman"/>
          <w:spacing w:val="-3"/>
          <w:sz w:val="24"/>
          <w:szCs w:val="24"/>
        </w:rPr>
        <w:t xml:space="preserve">, in writing, </w:t>
      </w:r>
      <w:r w:rsidR="00F22ED5" w:rsidRPr="00BB2888">
        <w:rPr>
          <w:rFonts w:ascii="Calibri" w:eastAsia="ヒラギノ角ゴ Pro W3" w:hAnsi="Calibri" w:cs="Times New Roman"/>
          <w:spacing w:val="-3"/>
          <w:sz w:val="24"/>
          <w:szCs w:val="24"/>
        </w:rPr>
        <w:t>bring a conflict</w:t>
      </w:r>
      <w:r w:rsidR="001D4A12" w:rsidRPr="00BB2888">
        <w:rPr>
          <w:rFonts w:ascii="Calibri" w:eastAsia="ヒラギノ角ゴ Pro W3" w:hAnsi="Calibri" w:cs="Times New Roman"/>
          <w:spacing w:val="-3"/>
          <w:sz w:val="24"/>
          <w:szCs w:val="24"/>
        </w:rPr>
        <w:t xml:space="preserve"> </w:t>
      </w:r>
      <w:r w:rsidR="00F22ED5" w:rsidRPr="00BB2888">
        <w:rPr>
          <w:rFonts w:ascii="Calibri" w:eastAsia="ヒラギノ角ゴ Pro W3" w:hAnsi="Calibri" w:cs="Times New Roman"/>
          <w:spacing w:val="-3"/>
          <w:sz w:val="24"/>
          <w:szCs w:val="24"/>
        </w:rPr>
        <w:t>that cannot be satisfactorily resolved to the Training Committee.  The Training Committee meet</w:t>
      </w:r>
      <w:r w:rsidR="00810DB9" w:rsidRPr="00BB2888">
        <w:rPr>
          <w:rFonts w:ascii="Calibri" w:eastAsia="ヒラギノ角ゴ Pro W3" w:hAnsi="Calibri" w:cs="Times New Roman"/>
          <w:spacing w:val="-3"/>
          <w:sz w:val="24"/>
          <w:szCs w:val="24"/>
        </w:rPr>
        <w:t>s</w:t>
      </w:r>
      <w:r w:rsidR="00F22ED5" w:rsidRPr="00BB2888">
        <w:rPr>
          <w:rFonts w:ascii="Calibri" w:eastAsia="ヒラギノ角ゴ Pro W3" w:hAnsi="Calibri" w:cs="Times New Roman"/>
          <w:spacing w:val="-3"/>
          <w:sz w:val="24"/>
          <w:szCs w:val="24"/>
        </w:rPr>
        <w:t xml:space="preserve"> with the candidate and anyone else involved in the conflict at </w:t>
      </w:r>
      <w:r w:rsidR="00CF78D2" w:rsidRPr="00BB2888">
        <w:rPr>
          <w:rFonts w:ascii="Calibri" w:eastAsia="ヒラギノ角ゴ Pro W3" w:hAnsi="Calibri" w:cs="Times New Roman"/>
          <w:spacing w:val="-3"/>
          <w:sz w:val="24"/>
          <w:szCs w:val="24"/>
        </w:rPr>
        <w:t>the next meeting of the S</w:t>
      </w:r>
      <w:r w:rsidR="00F22ED5" w:rsidRPr="00BB2888">
        <w:rPr>
          <w:rFonts w:ascii="Calibri" w:eastAsia="ヒラギノ角ゴ Pro W3" w:hAnsi="Calibri" w:cs="Times New Roman"/>
          <w:spacing w:val="-3"/>
          <w:sz w:val="24"/>
          <w:szCs w:val="24"/>
        </w:rPr>
        <w:t>ociety and make</w:t>
      </w:r>
      <w:r w:rsidR="00860162" w:rsidRPr="00BB2888">
        <w:rPr>
          <w:rFonts w:ascii="Calibri" w:eastAsia="ヒラギノ角ゴ Pro W3" w:hAnsi="Calibri" w:cs="Times New Roman"/>
          <w:spacing w:val="-3"/>
          <w:sz w:val="24"/>
          <w:szCs w:val="24"/>
        </w:rPr>
        <w:t xml:space="preserve">s </w:t>
      </w:r>
      <w:r w:rsidR="00F22ED5" w:rsidRPr="00BB2888">
        <w:rPr>
          <w:rFonts w:ascii="Calibri" w:eastAsia="ヒラギノ角ゴ Pro W3" w:hAnsi="Calibri" w:cs="Times New Roman"/>
          <w:spacing w:val="-3"/>
          <w:sz w:val="24"/>
          <w:szCs w:val="24"/>
        </w:rPr>
        <w:t xml:space="preserve">a </w:t>
      </w:r>
      <w:r w:rsidR="00B0599A">
        <w:rPr>
          <w:rFonts w:ascii="Calibri" w:eastAsia="ヒラギノ角ゴ Pro W3" w:hAnsi="Calibri" w:cs="Times New Roman"/>
          <w:spacing w:val="-3"/>
          <w:sz w:val="24"/>
          <w:szCs w:val="24"/>
        </w:rPr>
        <w:t xml:space="preserve">recommendation for resolution. </w:t>
      </w:r>
    </w:p>
    <w:p w14:paraId="44F55BA4" w14:textId="77777777" w:rsidR="00E437EE" w:rsidRPr="00BB2888" w:rsidRDefault="00E437EE" w:rsidP="00F22ED5">
      <w:pPr>
        <w:ind w:right="720"/>
        <w:rPr>
          <w:rFonts w:ascii="Calibri" w:eastAsia="ヒラギノ角ゴ Pro W3" w:hAnsi="Calibri" w:cs="Times New Roman"/>
          <w:spacing w:val="-3"/>
          <w:sz w:val="24"/>
          <w:szCs w:val="24"/>
        </w:rPr>
      </w:pPr>
    </w:p>
    <w:p w14:paraId="2DF7AA22" w14:textId="1146B88A" w:rsidR="001A23D0" w:rsidRPr="00BB2888" w:rsidRDefault="001A23D0" w:rsidP="00F22ED5">
      <w:pPr>
        <w:ind w:right="720"/>
        <w:rPr>
          <w:rFonts w:ascii="Calibri" w:eastAsia="ヒラギノ角ゴ Pro W3" w:hAnsi="Calibri" w:cs="Times New Roman"/>
          <w:spacing w:val="-3"/>
          <w:sz w:val="24"/>
          <w:szCs w:val="24"/>
          <w:u w:val="single"/>
        </w:rPr>
      </w:pPr>
      <w:r w:rsidRPr="00BB2888">
        <w:rPr>
          <w:rFonts w:ascii="Calibri" w:eastAsia="ヒラギノ角ゴ Pro W3" w:hAnsi="Calibri" w:cs="Times New Roman"/>
          <w:spacing w:val="-3"/>
          <w:sz w:val="24"/>
          <w:szCs w:val="24"/>
          <w:u w:val="single"/>
        </w:rPr>
        <w:t>Review Committee</w:t>
      </w:r>
    </w:p>
    <w:p w14:paraId="3AB32634" w14:textId="458F0B5A" w:rsidR="00A3397B" w:rsidRDefault="00E437EE" w:rsidP="00AE532A">
      <w:pPr>
        <w:ind w:right="720"/>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 xml:space="preserve">All recommendations of the candidate’s Review Committee, along with the recommendations of the Local Training Coordinator, are forwarded to the Training Committee for review and approval by the Society.  In cases of disagreement among the various parties involved, the Training Committee strongly recommends a meeting of the Review Committee and any Local Training </w:t>
      </w:r>
      <w:r w:rsidR="00733630">
        <w:rPr>
          <w:rFonts w:ascii="Calibri" w:eastAsia="ヒラギノ角ゴ Pro W3" w:hAnsi="Calibri" w:cs="Times New Roman"/>
          <w:spacing w:val="-3"/>
          <w:sz w:val="24"/>
          <w:szCs w:val="24"/>
        </w:rPr>
        <w:t>Seminar members present at the f</w:t>
      </w:r>
      <w:r w:rsidRPr="00BB2888">
        <w:rPr>
          <w:rFonts w:ascii="Calibri" w:eastAsia="ヒラギノ角ゴ Pro W3" w:hAnsi="Calibri" w:cs="Times New Roman"/>
          <w:spacing w:val="-3"/>
          <w:sz w:val="24"/>
          <w:szCs w:val="24"/>
        </w:rPr>
        <w:t xml:space="preserve">all meeting as </w:t>
      </w:r>
      <w:r w:rsidRPr="00BB2888">
        <w:rPr>
          <w:rFonts w:ascii="Calibri" w:eastAsia="ヒラギノ角ゴ Pro W3" w:hAnsi="Calibri" w:cs="Times New Roman"/>
          <w:spacing w:val="-3"/>
          <w:sz w:val="24"/>
          <w:szCs w:val="24"/>
        </w:rPr>
        <w:lastRenderedPageBreak/>
        <w:t>a first step.  A second step to resolve a disagreement would be an appeal to the Training Committee as a whole.  The Training Committee’s decisions are subject to Society approval by way of the acceptance of the Training Director’s report at the business meeting.</w:t>
      </w:r>
      <w:r w:rsidR="004C3D8D">
        <w:rPr>
          <w:rFonts w:ascii="Calibri" w:eastAsia="ヒラギノ角ゴ Pro W3" w:hAnsi="Calibri" w:cs="Times New Roman"/>
          <w:spacing w:val="-3"/>
          <w:sz w:val="24"/>
          <w:szCs w:val="24"/>
        </w:rPr>
        <w:t xml:space="preserve"> </w:t>
      </w:r>
    </w:p>
    <w:p w14:paraId="1BB36858" w14:textId="77777777" w:rsidR="00733630" w:rsidRDefault="00733630" w:rsidP="00AE532A">
      <w:pPr>
        <w:ind w:right="720"/>
        <w:rPr>
          <w:rFonts w:ascii="Calibri" w:eastAsia="ヒラギノ角ゴ Pro W3" w:hAnsi="Calibri" w:cs="Times New Roman"/>
          <w:spacing w:val="-3"/>
          <w:sz w:val="24"/>
          <w:szCs w:val="24"/>
        </w:rPr>
      </w:pPr>
    </w:p>
    <w:p w14:paraId="1E4F2103" w14:textId="0D7DCAB1" w:rsidR="00F22ED5" w:rsidRPr="002B75F6" w:rsidRDefault="00424CA1" w:rsidP="00D36DDF">
      <w:pPr>
        <w:ind w:right="720"/>
        <w:rPr>
          <w:rFonts w:ascii="Calibri" w:eastAsia="ヒラギノ角ゴ Pro W3" w:hAnsi="Calibri" w:cs="Times New Roman"/>
          <w:b/>
          <w:spacing w:val="-3"/>
          <w:szCs w:val="24"/>
        </w:rPr>
      </w:pPr>
      <w:r w:rsidRPr="002B75F6">
        <w:rPr>
          <w:rFonts w:ascii="Calibri" w:eastAsia="ヒラギノ角ゴ Pro W3" w:hAnsi="Calibri" w:cs="Times New Roman"/>
          <w:b/>
          <w:spacing w:val="-3"/>
          <w:szCs w:val="24"/>
        </w:rPr>
        <w:t>G. T</w:t>
      </w:r>
      <w:r w:rsidR="00AE532A" w:rsidRPr="002B75F6">
        <w:rPr>
          <w:rFonts w:ascii="Calibri" w:eastAsia="ヒラギノ角ゴ Pro W3" w:hAnsi="Calibri" w:cs="Times New Roman"/>
          <w:b/>
          <w:spacing w:val="-3"/>
          <w:szCs w:val="24"/>
        </w:rPr>
        <w:t>ermination</w:t>
      </w:r>
    </w:p>
    <w:p w14:paraId="5CB23C24" w14:textId="77777777" w:rsidR="00F22ED5" w:rsidRPr="00BB2888" w:rsidRDefault="00F22ED5" w:rsidP="00F22ED5">
      <w:pPr>
        <w:ind w:right="720"/>
        <w:rPr>
          <w:rFonts w:ascii="Calibri" w:eastAsia="ヒラギノ角ゴ Pro W3" w:hAnsi="Calibri" w:cs="Times New Roman"/>
          <w:spacing w:val="-3"/>
          <w:sz w:val="24"/>
          <w:szCs w:val="24"/>
        </w:rPr>
      </w:pPr>
    </w:p>
    <w:p w14:paraId="3CBA18EE" w14:textId="77777777" w:rsidR="00F22ED5" w:rsidRPr="00BB2888" w:rsidRDefault="00F22ED5" w:rsidP="00F22ED5">
      <w:pPr>
        <w:ind w:right="720"/>
        <w:rPr>
          <w:rFonts w:ascii="Calibri" w:eastAsia="ヒラギノ角ゴ Pro W3" w:hAnsi="Calibri" w:cs="Times New Roman"/>
          <w:spacing w:val="-3"/>
          <w:sz w:val="24"/>
          <w:szCs w:val="20"/>
        </w:rPr>
      </w:pPr>
      <w:r w:rsidRPr="00BB2888">
        <w:rPr>
          <w:rFonts w:ascii="Calibri" w:eastAsia="ヒラギノ角ゴ Pro W3" w:hAnsi="Calibri" w:cs="Times New Roman"/>
          <w:spacing w:val="-3"/>
          <w:sz w:val="24"/>
          <w:szCs w:val="24"/>
        </w:rPr>
        <w:t xml:space="preserve">A candidate may be asked to leave the IRSJA analyst training program at any stage of their </w:t>
      </w:r>
      <w:r w:rsidR="00870A58" w:rsidRPr="00BB2888">
        <w:rPr>
          <w:rFonts w:ascii="Calibri" w:eastAsia="ヒラギノ角ゴ Pro W3" w:hAnsi="Calibri" w:cs="Times New Roman"/>
          <w:spacing w:val="-3"/>
          <w:sz w:val="24"/>
          <w:szCs w:val="24"/>
        </w:rPr>
        <w:t>training</w:t>
      </w:r>
      <w:r w:rsidRPr="00BB2888">
        <w:rPr>
          <w:rFonts w:ascii="Calibri" w:eastAsia="ヒラギノ角ゴ Pro W3" w:hAnsi="Calibri" w:cs="Times New Roman"/>
          <w:spacing w:val="-3"/>
          <w:sz w:val="24"/>
          <w:szCs w:val="24"/>
        </w:rPr>
        <w:t xml:space="preserve">.  Acceptance into the </w:t>
      </w:r>
      <w:proofErr w:type="gramStart"/>
      <w:r w:rsidRPr="00BB2888">
        <w:rPr>
          <w:rFonts w:ascii="Calibri" w:eastAsia="ヒラギノ角ゴ Pro W3" w:hAnsi="Calibri" w:cs="Times New Roman"/>
          <w:spacing w:val="-3"/>
          <w:sz w:val="24"/>
          <w:szCs w:val="24"/>
        </w:rPr>
        <w:t>analyst training</w:t>
      </w:r>
      <w:proofErr w:type="gramEnd"/>
      <w:r w:rsidRPr="00BB2888">
        <w:rPr>
          <w:rFonts w:ascii="Calibri" w:eastAsia="ヒラギノ角ゴ Pro W3" w:hAnsi="Calibri" w:cs="Times New Roman"/>
          <w:spacing w:val="-3"/>
          <w:sz w:val="24"/>
          <w:szCs w:val="24"/>
        </w:rPr>
        <w:t xml:space="preserve"> program of the IRSJA or passage from any stage of training to another does not guarantee completion of the program or the gran</w:t>
      </w:r>
      <w:r w:rsidRPr="00BB2888">
        <w:rPr>
          <w:rFonts w:ascii="Calibri" w:eastAsia="ヒラギノ角ゴ Pro W3" w:hAnsi="Calibri" w:cs="Times New Roman"/>
          <w:spacing w:val="-3"/>
          <w:sz w:val="24"/>
          <w:szCs w:val="20"/>
        </w:rPr>
        <w:t>ting of a diploma.</w:t>
      </w:r>
    </w:p>
    <w:p w14:paraId="4A5B32DC" w14:textId="77777777" w:rsidR="00F22ED5" w:rsidRPr="00BB2888" w:rsidRDefault="00F22ED5" w:rsidP="00F22ED5">
      <w:pPr>
        <w:ind w:right="720"/>
        <w:rPr>
          <w:rFonts w:ascii="Calibri" w:eastAsia="ヒラギノ角ゴ Pro W3" w:hAnsi="Calibri" w:cs="Times New Roman"/>
          <w:spacing w:val="-3"/>
          <w:sz w:val="24"/>
          <w:szCs w:val="20"/>
        </w:rPr>
      </w:pPr>
    </w:p>
    <w:p w14:paraId="27BAF7F1" w14:textId="77777777" w:rsidR="00870A58" w:rsidRPr="00BB2888" w:rsidRDefault="00F22ED5" w:rsidP="00F22ED5">
      <w:pPr>
        <w:ind w:right="720"/>
        <w:rPr>
          <w:rFonts w:ascii="Calibri" w:eastAsia="ヒラギノ角ゴ Pro W3" w:hAnsi="Calibri" w:cs="Times New Roman"/>
          <w:spacing w:val="-3"/>
          <w:sz w:val="24"/>
          <w:szCs w:val="20"/>
        </w:rPr>
      </w:pPr>
      <w:r w:rsidRPr="00BB2888">
        <w:rPr>
          <w:rFonts w:ascii="Calibri" w:eastAsia="ヒラギノ角ゴ Pro W3" w:hAnsi="Calibri" w:cs="Times New Roman"/>
          <w:spacing w:val="-3"/>
          <w:sz w:val="24"/>
          <w:szCs w:val="20"/>
        </w:rPr>
        <w:t xml:space="preserve">If the Training Committee recommends termination of a candidate, </w:t>
      </w:r>
      <w:r w:rsidR="00AA6E76" w:rsidRPr="00BB2888">
        <w:rPr>
          <w:rFonts w:ascii="Calibri" w:eastAsia="ヒラギノ角ゴ Pro W3" w:hAnsi="Calibri" w:cs="Times New Roman"/>
          <w:spacing w:val="-3"/>
          <w:sz w:val="24"/>
          <w:szCs w:val="20"/>
        </w:rPr>
        <w:t xml:space="preserve">the Training Committee </w:t>
      </w:r>
      <w:r w:rsidRPr="00BB2888">
        <w:rPr>
          <w:rFonts w:ascii="Calibri" w:eastAsia="ヒラギノ角ゴ Pro W3" w:hAnsi="Calibri" w:cs="Times New Roman"/>
          <w:spacing w:val="-3"/>
          <w:sz w:val="24"/>
          <w:szCs w:val="20"/>
        </w:rPr>
        <w:t>submit</w:t>
      </w:r>
      <w:r w:rsidR="000F7828" w:rsidRPr="00BB2888">
        <w:rPr>
          <w:rFonts w:ascii="Calibri" w:eastAsia="ヒラギノ角ゴ Pro W3" w:hAnsi="Calibri" w:cs="Times New Roman"/>
          <w:spacing w:val="-3"/>
          <w:sz w:val="24"/>
          <w:szCs w:val="20"/>
        </w:rPr>
        <w:t>s</w:t>
      </w:r>
      <w:r w:rsidRPr="00BB2888">
        <w:rPr>
          <w:rFonts w:ascii="Calibri" w:eastAsia="ヒラギノ角ゴ Pro W3" w:hAnsi="Calibri" w:cs="Times New Roman"/>
          <w:spacing w:val="-3"/>
          <w:sz w:val="24"/>
          <w:szCs w:val="20"/>
        </w:rPr>
        <w:t xml:space="preserve"> written grounds for </w:t>
      </w:r>
      <w:r w:rsidR="00665881" w:rsidRPr="00BB2888">
        <w:rPr>
          <w:rFonts w:ascii="Calibri" w:eastAsia="ヒラギノ角ゴ Pro W3" w:hAnsi="Calibri" w:cs="Times New Roman"/>
          <w:spacing w:val="-3"/>
          <w:sz w:val="24"/>
          <w:szCs w:val="20"/>
        </w:rPr>
        <w:t>that recommendation</w:t>
      </w:r>
      <w:r w:rsidRPr="00BB2888">
        <w:rPr>
          <w:rFonts w:ascii="Calibri" w:eastAsia="ヒラギノ角ゴ Pro W3" w:hAnsi="Calibri" w:cs="Times New Roman"/>
          <w:spacing w:val="-3"/>
          <w:sz w:val="24"/>
          <w:szCs w:val="20"/>
        </w:rPr>
        <w:t xml:space="preserve"> to the candidate and to all committees involved in the candidate’s training program.  Before termination becomes effective, the candidate has up to thirty </w:t>
      </w:r>
      <w:r w:rsidR="00AE3638" w:rsidRPr="00BB2888">
        <w:rPr>
          <w:rFonts w:ascii="Calibri" w:eastAsia="ヒラギノ角ゴ Pro W3" w:hAnsi="Calibri" w:cs="Times New Roman"/>
          <w:spacing w:val="-3"/>
          <w:sz w:val="24"/>
          <w:szCs w:val="20"/>
        </w:rPr>
        <w:t xml:space="preserve">(30) </w:t>
      </w:r>
      <w:r w:rsidRPr="00BB2888">
        <w:rPr>
          <w:rFonts w:ascii="Calibri" w:eastAsia="ヒラギノ角ゴ Pro W3" w:hAnsi="Calibri" w:cs="Times New Roman"/>
          <w:spacing w:val="-3"/>
          <w:sz w:val="24"/>
          <w:szCs w:val="20"/>
        </w:rPr>
        <w:t>days to submit a letter of resignation or to request a face-to-face interview with the Training Committee</w:t>
      </w:r>
      <w:r w:rsidR="000F5743" w:rsidRPr="00BB2888">
        <w:rPr>
          <w:rFonts w:ascii="Calibri" w:eastAsia="ヒラギノ角ゴ Pro W3" w:hAnsi="Calibri" w:cs="Times New Roman"/>
          <w:spacing w:val="-3"/>
          <w:sz w:val="24"/>
          <w:szCs w:val="20"/>
        </w:rPr>
        <w:t>,</w:t>
      </w:r>
      <w:r w:rsidRPr="00BB2888">
        <w:rPr>
          <w:rFonts w:ascii="Calibri" w:eastAsia="ヒラギノ角ゴ Pro W3" w:hAnsi="Calibri" w:cs="Times New Roman"/>
          <w:spacing w:val="-3"/>
          <w:sz w:val="24"/>
          <w:szCs w:val="20"/>
        </w:rPr>
        <w:t xml:space="preserve"> held no later than the next r</w:t>
      </w:r>
      <w:r w:rsidR="00AE532A" w:rsidRPr="00BB2888">
        <w:rPr>
          <w:rFonts w:ascii="Calibri" w:eastAsia="ヒラギノ角ゴ Pro W3" w:hAnsi="Calibri" w:cs="Times New Roman"/>
          <w:spacing w:val="-3"/>
          <w:sz w:val="24"/>
          <w:szCs w:val="20"/>
        </w:rPr>
        <w:t>egular meeting of the Society.</w:t>
      </w:r>
    </w:p>
    <w:p w14:paraId="4AC6A01B" w14:textId="77777777" w:rsidR="00870A58" w:rsidRPr="00BB2888" w:rsidRDefault="00870A58" w:rsidP="00F22ED5">
      <w:pPr>
        <w:ind w:right="720"/>
        <w:rPr>
          <w:rFonts w:ascii="Calibri" w:eastAsia="ヒラギノ角ゴ Pro W3" w:hAnsi="Calibri" w:cs="Times New Roman"/>
          <w:spacing w:val="-3"/>
          <w:sz w:val="24"/>
          <w:szCs w:val="20"/>
        </w:rPr>
      </w:pPr>
    </w:p>
    <w:p w14:paraId="40F9178E" w14:textId="4CB6B9FB" w:rsidR="00F22ED5" w:rsidRPr="00BB2888" w:rsidRDefault="00F22ED5" w:rsidP="00F22ED5">
      <w:pPr>
        <w:ind w:right="720"/>
        <w:rPr>
          <w:rFonts w:ascii="Calibri" w:eastAsia="ヒラギノ角ゴ Pro W3" w:hAnsi="Calibri" w:cs="Times New Roman"/>
          <w:spacing w:val="-3"/>
          <w:sz w:val="24"/>
          <w:szCs w:val="20"/>
        </w:rPr>
      </w:pPr>
      <w:r w:rsidRPr="00BB2888">
        <w:rPr>
          <w:rFonts w:ascii="Calibri" w:eastAsia="ヒラギノ角ゴ Pro W3" w:hAnsi="Calibri" w:cs="Times New Roman"/>
          <w:spacing w:val="-3"/>
          <w:sz w:val="24"/>
          <w:szCs w:val="20"/>
        </w:rPr>
        <w:t>Grounds for termination are</w:t>
      </w:r>
      <w:r w:rsidR="004770EC" w:rsidRPr="00BB2888">
        <w:rPr>
          <w:rFonts w:ascii="Calibri" w:eastAsia="ヒラギノ角ゴ Pro W3" w:hAnsi="Calibri" w:cs="Times New Roman"/>
          <w:spacing w:val="-3"/>
          <w:sz w:val="24"/>
          <w:szCs w:val="20"/>
        </w:rPr>
        <w:t>, solely</w:t>
      </w:r>
      <w:r w:rsidR="00733630">
        <w:rPr>
          <w:rFonts w:ascii="Calibri" w:eastAsia="ヒラギノ角ゴ Pro W3" w:hAnsi="Calibri" w:cs="Times New Roman"/>
          <w:spacing w:val="-3"/>
          <w:sz w:val="24"/>
          <w:szCs w:val="20"/>
        </w:rPr>
        <w:t>,</w:t>
      </w:r>
      <w:r w:rsidR="004770EC" w:rsidRPr="00BB2888">
        <w:rPr>
          <w:rFonts w:ascii="Calibri" w:eastAsia="ヒラギノ角ゴ Pro W3" w:hAnsi="Calibri" w:cs="Times New Roman"/>
          <w:spacing w:val="-3"/>
          <w:sz w:val="24"/>
          <w:szCs w:val="20"/>
        </w:rPr>
        <w:t xml:space="preserve"> or in combination</w:t>
      </w:r>
      <w:r w:rsidRPr="00BB2888">
        <w:rPr>
          <w:rFonts w:ascii="Calibri" w:eastAsia="ヒラギノ角ゴ Pro W3" w:hAnsi="Calibri" w:cs="Times New Roman"/>
          <w:spacing w:val="-3"/>
          <w:sz w:val="24"/>
          <w:szCs w:val="20"/>
        </w:rPr>
        <w:t>:</w:t>
      </w:r>
    </w:p>
    <w:p w14:paraId="2F098412" w14:textId="77777777" w:rsidR="00F22ED5" w:rsidRPr="00BB2888" w:rsidRDefault="00F22ED5" w:rsidP="00F22ED5">
      <w:pPr>
        <w:ind w:right="720"/>
        <w:rPr>
          <w:rFonts w:ascii="Calibri" w:eastAsia="ヒラギノ角ゴ Pro W3" w:hAnsi="Calibri" w:cs="Times New Roman"/>
          <w:spacing w:val="-3"/>
          <w:sz w:val="24"/>
          <w:szCs w:val="20"/>
        </w:rPr>
      </w:pPr>
    </w:p>
    <w:p w14:paraId="1B1C6615" w14:textId="77777777" w:rsidR="00AE532A" w:rsidRPr="00BB2888" w:rsidRDefault="00F22ED5" w:rsidP="00036296">
      <w:pPr>
        <w:pStyle w:val="ListParagraph"/>
        <w:numPr>
          <w:ilvl w:val="0"/>
          <w:numId w:val="11"/>
        </w:numPr>
        <w:tabs>
          <w:tab w:val="left" w:pos="720"/>
          <w:tab w:val="left" w:pos="780"/>
        </w:tabs>
        <w:ind w:right="720"/>
        <w:rPr>
          <w:rFonts w:ascii="Calibri" w:eastAsia="ヒラギノ角ゴ Pro W3" w:hAnsi="Calibri"/>
          <w:spacing w:val="-3"/>
          <w:szCs w:val="20"/>
        </w:rPr>
      </w:pPr>
      <w:r w:rsidRPr="00BB2888">
        <w:rPr>
          <w:rFonts w:ascii="Calibri" w:eastAsia="ヒラギノ角ゴ Pro W3" w:hAnsi="Calibri"/>
          <w:spacing w:val="-3"/>
          <w:szCs w:val="20"/>
        </w:rPr>
        <w:t>Failure to comply with the training requirements set out in this ma</w:t>
      </w:r>
      <w:r w:rsidR="001F60BC" w:rsidRPr="00BB2888">
        <w:rPr>
          <w:rFonts w:ascii="Calibri" w:eastAsia="ヒラギノ角ゴ Pro W3" w:hAnsi="Calibri"/>
          <w:spacing w:val="-3"/>
          <w:szCs w:val="20"/>
        </w:rPr>
        <w:t>nual for each stage of training.</w:t>
      </w:r>
    </w:p>
    <w:p w14:paraId="2B84E84E" w14:textId="77777777" w:rsidR="00AE532A" w:rsidRPr="00BB2888" w:rsidRDefault="00F22ED5" w:rsidP="00036296">
      <w:pPr>
        <w:pStyle w:val="ListParagraph"/>
        <w:numPr>
          <w:ilvl w:val="0"/>
          <w:numId w:val="11"/>
        </w:numPr>
        <w:tabs>
          <w:tab w:val="left" w:pos="720"/>
          <w:tab w:val="left" w:pos="780"/>
        </w:tabs>
        <w:ind w:right="720"/>
        <w:rPr>
          <w:rFonts w:ascii="Calibri" w:eastAsia="ヒラギノ角ゴ Pro W3" w:hAnsi="Calibri"/>
          <w:spacing w:val="-3"/>
          <w:szCs w:val="20"/>
        </w:rPr>
      </w:pPr>
      <w:r w:rsidRPr="00BB2888">
        <w:rPr>
          <w:rFonts w:ascii="Calibri" w:eastAsia="ヒラギノ角ゴ Pro W3" w:hAnsi="Calibri"/>
          <w:spacing w:val="-3"/>
          <w:szCs w:val="20"/>
        </w:rPr>
        <w:t>Non-payment of dues</w:t>
      </w:r>
      <w:r w:rsidR="001F60BC" w:rsidRPr="00BB2888">
        <w:rPr>
          <w:rFonts w:ascii="Calibri" w:eastAsia="ヒラギノ角ゴ Pro W3" w:hAnsi="Calibri"/>
          <w:spacing w:val="-3"/>
          <w:szCs w:val="20"/>
        </w:rPr>
        <w:t>.</w:t>
      </w:r>
    </w:p>
    <w:p w14:paraId="24D0C66A" w14:textId="77777777" w:rsidR="00AE532A" w:rsidRPr="00BB2888" w:rsidRDefault="00F22ED5" w:rsidP="00036296">
      <w:pPr>
        <w:pStyle w:val="ListParagraph"/>
        <w:numPr>
          <w:ilvl w:val="0"/>
          <w:numId w:val="11"/>
        </w:numPr>
        <w:tabs>
          <w:tab w:val="left" w:pos="720"/>
          <w:tab w:val="left" w:pos="780"/>
        </w:tabs>
        <w:ind w:right="720"/>
        <w:rPr>
          <w:rFonts w:ascii="Calibri" w:eastAsia="ヒラギノ角ゴ Pro W3" w:hAnsi="Calibri"/>
          <w:spacing w:val="-3"/>
          <w:szCs w:val="20"/>
        </w:rPr>
      </w:pPr>
      <w:r w:rsidRPr="00BB2888">
        <w:rPr>
          <w:rFonts w:ascii="Calibri" w:eastAsia="ヒラギノ角ゴ Pro W3" w:hAnsi="Calibri"/>
          <w:spacing w:val="-3"/>
          <w:szCs w:val="20"/>
        </w:rPr>
        <w:t>Repeated failure of exams</w:t>
      </w:r>
      <w:r w:rsidR="001F60BC" w:rsidRPr="00BB2888">
        <w:rPr>
          <w:rFonts w:ascii="Calibri" w:eastAsia="ヒラギノ角ゴ Pro W3" w:hAnsi="Calibri"/>
          <w:spacing w:val="-3"/>
          <w:szCs w:val="20"/>
        </w:rPr>
        <w:t>.</w:t>
      </w:r>
    </w:p>
    <w:p w14:paraId="78588E52" w14:textId="77777777" w:rsidR="00AE532A" w:rsidRPr="00BB2888" w:rsidRDefault="00F22ED5" w:rsidP="00036296">
      <w:pPr>
        <w:pStyle w:val="ListParagraph"/>
        <w:numPr>
          <w:ilvl w:val="0"/>
          <w:numId w:val="11"/>
        </w:numPr>
        <w:tabs>
          <w:tab w:val="left" w:pos="720"/>
          <w:tab w:val="left" w:pos="780"/>
        </w:tabs>
        <w:ind w:right="720"/>
        <w:rPr>
          <w:rFonts w:ascii="Calibri" w:eastAsia="ヒラギノ角ゴ Pro W3" w:hAnsi="Calibri"/>
          <w:spacing w:val="-3"/>
          <w:szCs w:val="20"/>
        </w:rPr>
      </w:pPr>
      <w:r w:rsidRPr="00BB2888">
        <w:rPr>
          <w:rFonts w:ascii="Calibri" w:eastAsia="ヒラギノ角ゴ Pro W3" w:hAnsi="Calibri"/>
          <w:spacing w:val="-3"/>
          <w:szCs w:val="20"/>
        </w:rPr>
        <w:t>Violation of IRSJA ethical standards</w:t>
      </w:r>
      <w:r w:rsidR="001F60BC" w:rsidRPr="00BB2888">
        <w:rPr>
          <w:rFonts w:ascii="Calibri" w:eastAsia="ヒラギノ角ゴ Pro W3" w:hAnsi="Calibri"/>
          <w:spacing w:val="-3"/>
          <w:szCs w:val="20"/>
        </w:rPr>
        <w:t>.</w:t>
      </w:r>
    </w:p>
    <w:p w14:paraId="7858DA5E" w14:textId="31FE7A53" w:rsidR="00AE532A" w:rsidRPr="00BB2888" w:rsidRDefault="00D96B82" w:rsidP="00036296">
      <w:pPr>
        <w:pStyle w:val="ListParagraph"/>
        <w:numPr>
          <w:ilvl w:val="0"/>
          <w:numId w:val="11"/>
        </w:numPr>
        <w:tabs>
          <w:tab w:val="left" w:pos="720"/>
          <w:tab w:val="left" w:pos="780"/>
        </w:tabs>
        <w:ind w:right="720"/>
        <w:rPr>
          <w:rFonts w:ascii="Calibri" w:eastAsia="ヒラギノ角ゴ Pro W3" w:hAnsi="Calibri"/>
          <w:spacing w:val="-3"/>
          <w:szCs w:val="20"/>
        </w:rPr>
      </w:pPr>
      <w:r w:rsidRPr="00BB2888">
        <w:rPr>
          <w:rFonts w:ascii="Calibri" w:eastAsia="ヒラギノ角ゴ Pro W3" w:hAnsi="Calibri"/>
          <w:spacing w:val="-3"/>
          <w:szCs w:val="20"/>
        </w:rPr>
        <w:t>A consistently negative evaluation by the candidate’s</w:t>
      </w:r>
      <w:r w:rsidR="00F22ED5" w:rsidRPr="00BB2888">
        <w:rPr>
          <w:rFonts w:ascii="Calibri" w:eastAsia="ヒラギノ角ゴ Pro W3" w:hAnsi="Calibri"/>
          <w:spacing w:val="-3"/>
          <w:szCs w:val="20"/>
        </w:rPr>
        <w:t xml:space="preserve"> evaluating bodies</w:t>
      </w:r>
      <w:r w:rsidR="001F60BC" w:rsidRPr="00BB2888">
        <w:rPr>
          <w:rFonts w:ascii="Calibri" w:eastAsia="ヒラギノ角ゴ Pro W3" w:hAnsi="Calibri"/>
          <w:spacing w:val="-3"/>
          <w:szCs w:val="20"/>
        </w:rPr>
        <w:t>.</w:t>
      </w:r>
    </w:p>
    <w:p w14:paraId="03BE4EA6" w14:textId="7F4876EF" w:rsidR="00F22ED5" w:rsidRPr="00BB2888" w:rsidRDefault="00F22ED5" w:rsidP="00036296">
      <w:pPr>
        <w:pStyle w:val="ListParagraph"/>
        <w:numPr>
          <w:ilvl w:val="0"/>
          <w:numId w:val="11"/>
        </w:numPr>
        <w:tabs>
          <w:tab w:val="left" w:pos="720"/>
          <w:tab w:val="left" w:pos="780"/>
        </w:tabs>
        <w:ind w:right="720"/>
        <w:rPr>
          <w:rFonts w:ascii="Calibri" w:eastAsia="ヒラギノ角ゴ Pro W3" w:hAnsi="Calibri"/>
          <w:spacing w:val="-3"/>
          <w:szCs w:val="20"/>
        </w:rPr>
      </w:pPr>
      <w:r w:rsidRPr="00BB2888">
        <w:rPr>
          <w:rFonts w:ascii="Calibri" w:eastAsia="ヒラギノ角ゴ Pro W3" w:hAnsi="Calibri"/>
          <w:spacing w:val="-3"/>
          <w:szCs w:val="20"/>
        </w:rPr>
        <w:t>Other extraordinary circumstances, as determined by the Training Committee in consultat</w:t>
      </w:r>
      <w:r w:rsidR="00204CAF" w:rsidRPr="00BB2888">
        <w:rPr>
          <w:rFonts w:ascii="Calibri" w:eastAsia="ヒラギノ角ゴ Pro W3" w:hAnsi="Calibri"/>
          <w:spacing w:val="-3"/>
          <w:szCs w:val="20"/>
        </w:rPr>
        <w:t>ion with the candidate’s Local T</w:t>
      </w:r>
      <w:r w:rsidRPr="00BB2888">
        <w:rPr>
          <w:rFonts w:ascii="Calibri" w:eastAsia="ヒラギノ角ゴ Pro W3" w:hAnsi="Calibri"/>
          <w:spacing w:val="-3"/>
          <w:szCs w:val="20"/>
        </w:rPr>
        <w:t>raining Seminar, Review Committee and, if a</w:t>
      </w:r>
      <w:r w:rsidR="00FA5341" w:rsidRPr="00BB2888">
        <w:rPr>
          <w:rFonts w:ascii="Calibri" w:eastAsia="ヒラギノ角ゴ Pro W3" w:hAnsi="Calibri"/>
          <w:spacing w:val="-3"/>
          <w:szCs w:val="20"/>
        </w:rPr>
        <w:t xml:space="preserve">pplicable, the candidate’s </w:t>
      </w:r>
      <w:r w:rsidR="00204CAF" w:rsidRPr="00BB2888">
        <w:rPr>
          <w:rFonts w:ascii="Calibri" w:eastAsia="ヒラギノ角ゴ Pro W3" w:hAnsi="Calibri"/>
          <w:spacing w:val="-3"/>
          <w:szCs w:val="20"/>
        </w:rPr>
        <w:t>D</w:t>
      </w:r>
      <w:r w:rsidR="00FA5341" w:rsidRPr="00BB2888">
        <w:rPr>
          <w:rFonts w:ascii="Calibri" w:eastAsia="ヒラギノ角ゴ Pro W3" w:hAnsi="Calibri"/>
          <w:spacing w:val="-3"/>
          <w:szCs w:val="20"/>
        </w:rPr>
        <w:t>iploma</w:t>
      </w:r>
      <w:r w:rsidR="00204CAF" w:rsidRPr="00BB2888">
        <w:rPr>
          <w:rFonts w:ascii="Calibri" w:eastAsia="ヒラギノ角ゴ Pro W3" w:hAnsi="Calibri"/>
          <w:spacing w:val="-3"/>
          <w:szCs w:val="20"/>
        </w:rPr>
        <w:t xml:space="preserve"> Exam C</w:t>
      </w:r>
      <w:r w:rsidRPr="00BB2888">
        <w:rPr>
          <w:rFonts w:ascii="Calibri" w:eastAsia="ヒラギノ角ゴ Pro W3" w:hAnsi="Calibri"/>
          <w:spacing w:val="-3"/>
          <w:szCs w:val="20"/>
        </w:rPr>
        <w:t>ommittee chair or chairs.</w:t>
      </w:r>
    </w:p>
    <w:p w14:paraId="1318EF86" w14:textId="77777777" w:rsidR="00D35575" w:rsidRPr="00BB2888" w:rsidRDefault="00D35575" w:rsidP="00675A52">
      <w:pPr>
        <w:ind w:right="720"/>
        <w:rPr>
          <w:rFonts w:ascii="Calibri" w:eastAsia="ヒラギノ角ゴ Pro W3" w:hAnsi="Calibri" w:cs="Times New Roman"/>
          <w:spacing w:val="-3"/>
          <w:sz w:val="24"/>
          <w:szCs w:val="20"/>
        </w:rPr>
      </w:pPr>
    </w:p>
    <w:p w14:paraId="2C9748F8" w14:textId="192998E6" w:rsidR="00F22ED5" w:rsidRPr="002B75F6" w:rsidRDefault="000C23C4" w:rsidP="00D36DDF">
      <w:pPr>
        <w:ind w:right="720"/>
        <w:rPr>
          <w:rFonts w:ascii="Calibri" w:eastAsia="ヒラギノ角ゴ Pro W3" w:hAnsi="Calibri" w:cs="Times New Roman"/>
          <w:b/>
          <w:spacing w:val="-3"/>
          <w:szCs w:val="20"/>
        </w:rPr>
      </w:pPr>
      <w:r w:rsidRPr="002B75F6">
        <w:rPr>
          <w:rFonts w:ascii="Calibri" w:eastAsia="ヒラギノ角ゴ Pro W3" w:hAnsi="Calibri" w:cs="Times New Roman"/>
          <w:b/>
          <w:spacing w:val="-3"/>
          <w:szCs w:val="20"/>
        </w:rPr>
        <w:t>H</w:t>
      </w:r>
      <w:r w:rsidR="00424CA1" w:rsidRPr="002B75F6">
        <w:rPr>
          <w:rFonts w:ascii="Calibri" w:eastAsia="ヒラギノ角ゴ Pro W3" w:hAnsi="Calibri" w:cs="Times New Roman"/>
          <w:b/>
          <w:spacing w:val="-3"/>
          <w:szCs w:val="20"/>
        </w:rPr>
        <w:t>. M</w:t>
      </w:r>
      <w:r w:rsidR="00F22ED5" w:rsidRPr="002B75F6">
        <w:rPr>
          <w:rFonts w:ascii="Calibri" w:eastAsia="ヒラギノ角ゴ Pro W3" w:hAnsi="Calibri" w:cs="Times New Roman"/>
          <w:b/>
          <w:spacing w:val="-3"/>
          <w:szCs w:val="20"/>
        </w:rPr>
        <w:t>odification of Training Requirements</w:t>
      </w:r>
    </w:p>
    <w:p w14:paraId="42D7165B" w14:textId="77777777" w:rsidR="00F22ED5" w:rsidRPr="002B75F6" w:rsidRDefault="00F22ED5" w:rsidP="00F22ED5">
      <w:pPr>
        <w:tabs>
          <w:tab w:val="left" w:pos="720"/>
        </w:tabs>
        <w:ind w:right="720"/>
        <w:rPr>
          <w:rFonts w:ascii="Calibri" w:eastAsia="ヒラギノ角ゴ Pro W3" w:hAnsi="Calibri" w:cs="Times New Roman"/>
          <w:spacing w:val="-3"/>
          <w:szCs w:val="20"/>
        </w:rPr>
      </w:pPr>
    </w:p>
    <w:p w14:paraId="6FE618B0" w14:textId="1909AD00" w:rsidR="003D6E38" w:rsidRPr="003D6E38" w:rsidRDefault="00F22ED5" w:rsidP="003D6E38">
      <w:pPr>
        <w:tabs>
          <w:tab w:val="left" w:pos="720"/>
        </w:tabs>
        <w:ind w:right="720"/>
        <w:rPr>
          <w:rFonts w:ascii="Calibri" w:eastAsia="ヒラギノ角ゴ Pro W3" w:hAnsi="Calibri" w:cs="Times New Roman"/>
          <w:spacing w:val="-3"/>
          <w:sz w:val="24"/>
          <w:szCs w:val="20"/>
        </w:rPr>
      </w:pPr>
      <w:proofErr w:type="gramStart"/>
      <w:r w:rsidRPr="00BB2888">
        <w:rPr>
          <w:rFonts w:ascii="Calibri" w:eastAsia="ヒラギノ角ゴ Pro W3" w:hAnsi="Calibri" w:cs="Times New Roman"/>
          <w:spacing w:val="-3"/>
          <w:sz w:val="24"/>
          <w:szCs w:val="20"/>
        </w:rPr>
        <w:t xml:space="preserve">Modifications of any training requirement in this manual for an individual candidate must be approved by the </w:t>
      </w:r>
      <w:r w:rsidR="00804A47" w:rsidRPr="00BB2888">
        <w:rPr>
          <w:rFonts w:ascii="Calibri" w:eastAsia="ヒラギノ角ゴ Pro W3" w:hAnsi="Calibri" w:cs="Times New Roman"/>
          <w:spacing w:val="-3"/>
          <w:sz w:val="24"/>
          <w:szCs w:val="20"/>
        </w:rPr>
        <w:t>Training Committee</w:t>
      </w:r>
      <w:proofErr w:type="gramEnd"/>
      <w:r w:rsidR="00804A47" w:rsidRPr="00BB2888">
        <w:rPr>
          <w:rFonts w:ascii="Calibri" w:eastAsia="ヒラギノ角ゴ Pro W3" w:hAnsi="Calibri" w:cs="Times New Roman"/>
          <w:spacing w:val="-3"/>
          <w:sz w:val="24"/>
          <w:szCs w:val="20"/>
        </w:rPr>
        <w:t xml:space="preserve">.  </w:t>
      </w:r>
      <w:r w:rsidR="00804A47" w:rsidRPr="00911CB9">
        <w:rPr>
          <w:rFonts w:ascii="Calibri" w:eastAsia="ヒラギノ角ゴ Pro W3" w:hAnsi="Calibri" w:cs="Times New Roman"/>
          <w:spacing w:val="-3"/>
          <w:sz w:val="24"/>
          <w:szCs w:val="20"/>
        </w:rPr>
        <w:t>The candidate submit</w:t>
      </w:r>
      <w:r w:rsidR="00804A47">
        <w:rPr>
          <w:rFonts w:ascii="Calibri" w:eastAsia="ヒラギノ角ゴ Pro W3" w:hAnsi="Calibri" w:cs="Times New Roman"/>
          <w:spacing w:val="-3"/>
          <w:sz w:val="24"/>
          <w:szCs w:val="20"/>
        </w:rPr>
        <w:t>s</w:t>
      </w:r>
      <w:r w:rsidR="00804A47" w:rsidRPr="00911CB9">
        <w:rPr>
          <w:rFonts w:ascii="Calibri" w:eastAsia="ヒラギノ角ゴ Pro W3" w:hAnsi="Calibri" w:cs="Times New Roman"/>
          <w:spacing w:val="-3"/>
          <w:sz w:val="24"/>
          <w:szCs w:val="20"/>
        </w:rPr>
        <w:t xml:space="preserve"> a </w:t>
      </w:r>
      <w:r w:rsidR="00804A47">
        <w:rPr>
          <w:rFonts w:ascii="Calibri" w:eastAsia="ヒラギノ角ゴ Pro W3" w:hAnsi="Calibri" w:cs="Times New Roman"/>
          <w:spacing w:val="-3"/>
          <w:sz w:val="24"/>
          <w:szCs w:val="20"/>
        </w:rPr>
        <w:t xml:space="preserve">written, </w:t>
      </w:r>
      <w:r w:rsidR="00804A47" w:rsidRPr="00911CB9">
        <w:rPr>
          <w:rFonts w:ascii="Calibri" w:eastAsia="ヒラギノ角ゴ Pro W3" w:hAnsi="Calibri" w:cs="Times New Roman"/>
          <w:spacing w:val="-3"/>
          <w:sz w:val="24"/>
          <w:szCs w:val="20"/>
        </w:rPr>
        <w:t xml:space="preserve">formal request to the </w:t>
      </w:r>
      <w:r w:rsidR="00804A47">
        <w:rPr>
          <w:rFonts w:ascii="Calibri" w:eastAsia="ヒラギノ角ゴ Pro W3" w:hAnsi="Calibri" w:cs="Times New Roman"/>
          <w:spacing w:val="-3"/>
          <w:sz w:val="24"/>
          <w:szCs w:val="20"/>
        </w:rPr>
        <w:t>Training C</w:t>
      </w:r>
      <w:r w:rsidR="00804A47" w:rsidRPr="00911CB9">
        <w:rPr>
          <w:rFonts w:ascii="Calibri" w:eastAsia="ヒラギノ角ゴ Pro W3" w:hAnsi="Calibri" w:cs="Times New Roman"/>
          <w:spacing w:val="-3"/>
          <w:sz w:val="24"/>
          <w:szCs w:val="20"/>
        </w:rPr>
        <w:t>ommittee for any modification.</w:t>
      </w:r>
      <w:r w:rsidR="00804A47">
        <w:rPr>
          <w:rFonts w:ascii="Calibri" w:eastAsia="ヒラギノ角ゴ Pro W3" w:hAnsi="Calibri" w:cs="Times New Roman"/>
          <w:spacing w:val="-3"/>
          <w:sz w:val="24"/>
          <w:szCs w:val="20"/>
        </w:rPr>
        <w:t xml:space="preserve">  The Training Committee will discuss the request with the </w:t>
      </w:r>
      <w:r w:rsidRPr="00BB2888">
        <w:rPr>
          <w:rFonts w:ascii="Calibri" w:eastAsia="ヒラギノ角ゴ Pro W3" w:hAnsi="Calibri" w:cs="Times New Roman"/>
          <w:spacing w:val="-3"/>
          <w:sz w:val="24"/>
          <w:szCs w:val="20"/>
        </w:rPr>
        <w:t>can</w:t>
      </w:r>
      <w:r w:rsidR="00804A47">
        <w:rPr>
          <w:rFonts w:ascii="Calibri" w:eastAsia="ヒラギノ角ゴ Pro W3" w:hAnsi="Calibri" w:cs="Times New Roman"/>
          <w:spacing w:val="-3"/>
          <w:sz w:val="24"/>
          <w:szCs w:val="20"/>
        </w:rPr>
        <w:t>didate’s Local Training Seminar and</w:t>
      </w:r>
      <w:r w:rsidRPr="00BB2888">
        <w:rPr>
          <w:rFonts w:ascii="Calibri" w:eastAsia="ヒラギノ角ゴ Pro W3" w:hAnsi="Calibri" w:cs="Times New Roman"/>
          <w:spacing w:val="-3"/>
          <w:sz w:val="24"/>
          <w:szCs w:val="20"/>
        </w:rPr>
        <w:t xml:space="preserve"> IRSJA Review Committee</w:t>
      </w:r>
      <w:r w:rsidR="00804A47">
        <w:rPr>
          <w:rFonts w:ascii="Calibri" w:eastAsia="ヒラギノ角ゴ Pro W3" w:hAnsi="Calibri" w:cs="Times New Roman"/>
          <w:spacing w:val="-3"/>
          <w:sz w:val="24"/>
          <w:szCs w:val="20"/>
        </w:rPr>
        <w:t>.</w:t>
      </w:r>
      <w:r w:rsidRPr="00BB2888">
        <w:rPr>
          <w:rFonts w:ascii="Calibri" w:eastAsia="ヒラギノ角ゴ Pro W3" w:hAnsi="Calibri" w:cs="Times New Roman"/>
          <w:spacing w:val="-3"/>
          <w:sz w:val="24"/>
          <w:szCs w:val="20"/>
        </w:rPr>
        <w:t xml:space="preserve"> </w:t>
      </w:r>
      <w:r w:rsidR="00804A47">
        <w:rPr>
          <w:rFonts w:ascii="Calibri" w:eastAsia="ヒラギノ角ゴ Pro W3" w:hAnsi="Calibri" w:cs="Times New Roman"/>
          <w:spacing w:val="-3"/>
          <w:sz w:val="24"/>
          <w:szCs w:val="20"/>
        </w:rPr>
        <w:t xml:space="preserve"> Following those discussions, </w:t>
      </w:r>
      <w:r w:rsidRPr="00BB2888">
        <w:rPr>
          <w:rFonts w:ascii="Calibri" w:eastAsia="ヒラギノ角ゴ Pro W3" w:hAnsi="Calibri" w:cs="Times New Roman"/>
          <w:spacing w:val="-3"/>
          <w:sz w:val="24"/>
          <w:szCs w:val="20"/>
        </w:rPr>
        <w:t xml:space="preserve">the Training Committee </w:t>
      </w:r>
      <w:r w:rsidR="00804A47">
        <w:rPr>
          <w:rFonts w:ascii="Calibri" w:eastAsia="ヒラギノ角ゴ Pro W3" w:hAnsi="Calibri" w:cs="Times New Roman"/>
          <w:spacing w:val="-3"/>
          <w:sz w:val="24"/>
          <w:szCs w:val="20"/>
        </w:rPr>
        <w:t>will make a decision concerning the requested modification.  T</w:t>
      </w:r>
      <w:r w:rsidRPr="00BB2888">
        <w:rPr>
          <w:rFonts w:ascii="Calibri" w:eastAsia="ヒラギノ角ゴ Pro W3" w:hAnsi="Calibri" w:cs="Times New Roman"/>
          <w:spacing w:val="-3"/>
          <w:sz w:val="24"/>
          <w:szCs w:val="20"/>
        </w:rPr>
        <w:t xml:space="preserve">he </w:t>
      </w:r>
      <w:r w:rsidR="00DB7E14">
        <w:rPr>
          <w:rFonts w:ascii="Calibri" w:eastAsia="ヒラギノ角ゴ Pro W3" w:hAnsi="Calibri" w:cs="Times New Roman"/>
          <w:spacing w:val="-3"/>
          <w:sz w:val="24"/>
          <w:szCs w:val="20"/>
        </w:rPr>
        <w:t xml:space="preserve">IRSJA </w:t>
      </w:r>
      <w:r w:rsidRPr="00BB2888">
        <w:rPr>
          <w:rFonts w:ascii="Calibri" w:eastAsia="ヒラギノ角ゴ Pro W3" w:hAnsi="Calibri" w:cs="Times New Roman"/>
          <w:spacing w:val="-3"/>
          <w:sz w:val="24"/>
          <w:szCs w:val="20"/>
        </w:rPr>
        <w:t xml:space="preserve">Director of Training </w:t>
      </w:r>
      <w:r w:rsidR="00804A47">
        <w:rPr>
          <w:rFonts w:ascii="Calibri" w:eastAsia="ヒラギノ角ゴ Pro W3" w:hAnsi="Calibri" w:cs="Times New Roman"/>
          <w:spacing w:val="-3"/>
          <w:sz w:val="24"/>
          <w:szCs w:val="20"/>
        </w:rPr>
        <w:t xml:space="preserve">will then provide the decision, in writing, to </w:t>
      </w:r>
      <w:r w:rsidRPr="00BB2888">
        <w:rPr>
          <w:rFonts w:ascii="Calibri" w:eastAsia="ヒラギノ角ゴ Pro W3" w:hAnsi="Calibri" w:cs="Times New Roman"/>
          <w:spacing w:val="-3"/>
          <w:sz w:val="24"/>
          <w:szCs w:val="20"/>
        </w:rPr>
        <w:t>the candidate, their Local Training Seminar</w:t>
      </w:r>
      <w:r w:rsidR="00733630">
        <w:rPr>
          <w:rFonts w:ascii="Calibri" w:eastAsia="ヒラギノ角ゴ Pro W3" w:hAnsi="Calibri" w:cs="Times New Roman"/>
          <w:spacing w:val="-3"/>
          <w:sz w:val="24"/>
          <w:szCs w:val="20"/>
        </w:rPr>
        <w:t>,</w:t>
      </w:r>
      <w:r w:rsidRPr="00BB2888">
        <w:rPr>
          <w:rFonts w:ascii="Calibri" w:eastAsia="ヒラギノ角ゴ Pro W3" w:hAnsi="Calibri" w:cs="Times New Roman"/>
          <w:spacing w:val="-3"/>
          <w:sz w:val="24"/>
          <w:szCs w:val="20"/>
        </w:rPr>
        <w:t xml:space="preserve"> and their</w:t>
      </w:r>
      <w:r w:rsidR="00804A47">
        <w:rPr>
          <w:rFonts w:ascii="Calibri" w:eastAsia="ヒラギノ角ゴ Pro W3" w:hAnsi="Calibri" w:cs="Times New Roman"/>
          <w:spacing w:val="-3"/>
          <w:sz w:val="24"/>
          <w:szCs w:val="20"/>
        </w:rPr>
        <w:t xml:space="preserve"> IRSJA Review Committee</w:t>
      </w:r>
      <w:r w:rsidRPr="00BB2888">
        <w:rPr>
          <w:rFonts w:ascii="Calibri" w:eastAsia="ヒラギノ角ゴ Pro W3" w:hAnsi="Calibri" w:cs="Times New Roman"/>
          <w:spacing w:val="-3"/>
          <w:sz w:val="24"/>
          <w:szCs w:val="20"/>
        </w:rPr>
        <w:t>.</w:t>
      </w:r>
      <w:r w:rsidR="003D6E38" w:rsidRPr="003D6E38">
        <w:rPr>
          <w:rFonts w:ascii="Calibri" w:hAnsi="Calibri"/>
          <w:sz w:val="24"/>
          <w:szCs w:val="24"/>
        </w:rPr>
        <w:t xml:space="preserve"> </w:t>
      </w:r>
    </w:p>
    <w:p w14:paraId="0168626E" w14:textId="77777777" w:rsidR="00645C3B" w:rsidRDefault="00645C3B" w:rsidP="003D6E38">
      <w:pPr>
        <w:tabs>
          <w:tab w:val="left" w:pos="720"/>
        </w:tabs>
        <w:ind w:right="720"/>
        <w:rPr>
          <w:rFonts w:ascii="Calibri" w:eastAsia="ヒラギノ角ゴ Pro W3" w:hAnsi="Calibri" w:cs="Times New Roman"/>
          <w:b/>
          <w:spacing w:val="-3"/>
          <w:sz w:val="24"/>
          <w:szCs w:val="20"/>
        </w:rPr>
      </w:pPr>
    </w:p>
    <w:p w14:paraId="233E922C" w14:textId="77777777" w:rsidR="00733630" w:rsidRDefault="00733630" w:rsidP="003D6E38">
      <w:pPr>
        <w:tabs>
          <w:tab w:val="left" w:pos="720"/>
        </w:tabs>
        <w:ind w:right="720"/>
        <w:rPr>
          <w:rFonts w:ascii="Calibri" w:eastAsia="ヒラギノ角ゴ Pro W3" w:hAnsi="Calibri" w:cs="Times New Roman"/>
          <w:b/>
          <w:spacing w:val="-3"/>
          <w:szCs w:val="20"/>
        </w:rPr>
      </w:pPr>
    </w:p>
    <w:p w14:paraId="327A6C2A" w14:textId="77777777" w:rsidR="00733630" w:rsidRDefault="00733630" w:rsidP="003D6E38">
      <w:pPr>
        <w:tabs>
          <w:tab w:val="left" w:pos="720"/>
        </w:tabs>
        <w:ind w:right="720"/>
        <w:rPr>
          <w:rFonts w:ascii="Calibri" w:eastAsia="ヒラギノ角ゴ Pro W3" w:hAnsi="Calibri" w:cs="Times New Roman"/>
          <w:b/>
          <w:spacing w:val="-3"/>
          <w:szCs w:val="20"/>
        </w:rPr>
      </w:pPr>
    </w:p>
    <w:p w14:paraId="694E0D33" w14:textId="5CEE3EFF" w:rsidR="003D6E38" w:rsidRPr="002B75F6" w:rsidRDefault="000C23C4" w:rsidP="003D6E38">
      <w:pPr>
        <w:tabs>
          <w:tab w:val="left" w:pos="720"/>
        </w:tabs>
        <w:ind w:right="720"/>
        <w:rPr>
          <w:rFonts w:ascii="Calibri" w:eastAsia="ヒラギノ角ゴ Pro W3" w:hAnsi="Calibri" w:cs="Times New Roman"/>
          <w:b/>
          <w:spacing w:val="-3"/>
          <w:szCs w:val="20"/>
        </w:rPr>
      </w:pPr>
      <w:r w:rsidRPr="002B75F6">
        <w:rPr>
          <w:rFonts w:ascii="Calibri" w:eastAsia="ヒラギノ角ゴ Pro W3" w:hAnsi="Calibri" w:cs="Times New Roman"/>
          <w:b/>
          <w:spacing w:val="-3"/>
          <w:szCs w:val="20"/>
        </w:rPr>
        <w:lastRenderedPageBreak/>
        <w:t>I</w:t>
      </w:r>
      <w:r w:rsidR="003D6E38" w:rsidRPr="002B75F6">
        <w:rPr>
          <w:rFonts w:ascii="Calibri" w:eastAsia="ヒラギノ角ゴ Pro W3" w:hAnsi="Calibri" w:cs="Times New Roman"/>
          <w:b/>
          <w:spacing w:val="-3"/>
          <w:szCs w:val="20"/>
        </w:rPr>
        <w:t>. Applicable Policies</w:t>
      </w:r>
    </w:p>
    <w:p w14:paraId="725D41B4" w14:textId="77777777" w:rsidR="003D6E38" w:rsidRPr="003D6E38" w:rsidRDefault="003D6E38" w:rsidP="003D6E38">
      <w:pPr>
        <w:tabs>
          <w:tab w:val="left" w:pos="720"/>
        </w:tabs>
        <w:ind w:right="720"/>
        <w:rPr>
          <w:rFonts w:ascii="Calibri" w:eastAsia="ヒラギノ角ゴ Pro W3" w:hAnsi="Calibri" w:cs="Times New Roman"/>
          <w:spacing w:val="-3"/>
          <w:sz w:val="24"/>
          <w:szCs w:val="20"/>
        </w:rPr>
      </w:pPr>
    </w:p>
    <w:p w14:paraId="017417A1" w14:textId="2D03306F" w:rsidR="008C38EA" w:rsidRPr="00F90A6C" w:rsidRDefault="00DB5646" w:rsidP="008C38EA">
      <w:pPr>
        <w:tabs>
          <w:tab w:val="left" w:pos="720"/>
        </w:tabs>
        <w:ind w:right="720"/>
        <w:rPr>
          <w:rFonts w:ascii="Calibri" w:eastAsia="ヒラギノ角ゴ Pro W3" w:hAnsi="Calibri" w:cs="Times New Roman"/>
          <w:spacing w:val="-3"/>
          <w:sz w:val="24"/>
          <w:szCs w:val="24"/>
        </w:rPr>
      </w:pPr>
      <w:r>
        <w:rPr>
          <w:spacing w:val="-3"/>
          <w:sz w:val="24"/>
          <w:szCs w:val="24"/>
          <w:lang w:val="en"/>
        </w:rPr>
        <w:t>A</w:t>
      </w:r>
      <w:r w:rsidR="00D7424D">
        <w:rPr>
          <w:spacing w:val="-3"/>
          <w:sz w:val="24"/>
          <w:szCs w:val="24"/>
          <w:lang w:val="en"/>
        </w:rPr>
        <w:t>ll candidates, faculty, and S</w:t>
      </w:r>
      <w:r w:rsidR="00F90A6C" w:rsidRPr="00F90A6C">
        <w:rPr>
          <w:spacing w:val="-3"/>
          <w:sz w:val="24"/>
          <w:szCs w:val="24"/>
          <w:lang w:val="en"/>
        </w:rPr>
        <w:t>ociety members are subject to the requirements outlined in this manual</w:t>
      </w:r>
      <w:r w:rsidR="00D7424D">
        <w:rPr>
          <w:spacing w:val="-3"/>
          <w:sz w:val="24"/>
          <w:szCs w:val="24"/>
          <w:lang w:val="en"/>
        </w:rPr>
        <w:t>.</w:t>
      </w:r>
    </w:p>
    <w:p w14:paraId="28CEB953" w14:textId="77777777" w:rsidR="003D6E38" w:rsidRDefault="003D6E38">
      <w:pPr>
        <w:rPr>
          <w:rFonts w:ascii="Calibri" w:hAnsi="Calibri"/>
          <w:b/>
          <w:szCs w:val="28"/>
        </w:rPr>
      </w:pPr>
      <w:r>
        <w:rPr>
          <w:rFonts w:ascii="Calibri" w:hAnsi="Calibri"/>
          <w:b/>
          <w:szCs w:val="28"/>
        </w:rPr>
        <w:br w:type="page"/>
      </w:r>
    </w:p>
    <w:p w14:paraId="72D694DE" w14:textId="66BE2CEF" w:rsidR="00F22ED5" w:rsidRPr="002B75F6" w:rsidRDefault="000A5F23" w:rsidP="00D36DDF">
      <w:pPr>
        <w:tabs>
          <w:tab w:val="left" w:pos="720"/>
        </w:tabs>
        <w:ind w:right="720"/>
        <w:rPr>
          <w:rFonts w:ascii="Calibri" w:hAnsi="Calibri"/>
          <w:b/>
          <w:sz w:val="32"/>
          <w:szCs w:val="28"/>
        </w:rPr>
      </w:pPr>
      <w:r w:rsidRPr="002B75F6">
        <w:rPr>
          <w:rFonts w:ascii="Calibri" w:hAnsi="Calibri"/>
          <w:b/>
          <w:sz w:val="32"/>
          <w:szCs w:val="28"/>
        </w:rPr>
        <w:lastRenderedPageBreak/>
        <w:t>V. D</w:t>
      </w:r>
      <w:r w:rsidR="00F22ED5" w:rsidRPr="002B75F6">
        <w:rPr>
          <w:rFonts w:ascii="Calibri" w:hAnsi="Calibri"/>
          <w:b/>
          <w:sz w:val="32"/>
          <w:szCs w:val="28"/>
        </w:rPr>
        <w:t>ual Relationships</w:t>
      </w:r>
    </w:p>
    <w:p w14:paraId="7B5B93DB" w14:textId="77777777" w:rsidR="001D1F19" w:rsidRPr="00BB2888" w:rsidRDefault="001D1F19" w:rsidP="00D36DDF">
      <w:pPr>
        <w:rPr>
          <w:rFonts w:ascii="Calibri" w:eastAsia="ヒラギノ角ゴ Pro W3" w:hAnsi="Calibri" w:cs="Times New Roman"/>
          <w:spacing w:val="-3"/>
          <w:szCs w:val="28"/>
          <w:u w:val="single"/>
        </w:rPr>
      </w:pPr>
    </w:p>
    <w:p w14:paraId="2564CDC8" w14:textId="5F5B1964" w:rsidR="00151614" w:rsidRPr="00BB2888" w:rsidRDefault="00F11F05" w:rsidP="00C13547">
      <w:pPr>
        <w:rPr>
          <w:rFonts w:ascii="Calibri" w:eastAsia="ヒラギノ角ゴ Pro W3" w:hAnsi="Calibri" w:cs="Times New Roman"/>
          <w:spacing w:val="-3"/>
          <w:sz w:val="24"/>
          <w:szCs w:val="24"/>
        </w:rPr>
      </w:pPr>
      <w:r w:rsidRPr="00BB2888">
        <w:rPr>
          <w:rFonts w:ascii="Calibri" w:eastAsia="ヒラギノ角ゴ Pro W3" w:hAnsi="Calibri" w:cs="Times New Roman"/>
          <w:spacing w:val="-3"/>
          <w:sz w:val="24"/>
          <w:szCs w:val="24"/>
        </w:rPr>
        <w:t>A d</w:t>
      </w:r>
      <w:r w:rsidR="00151614" w:rsidRPr="00BB2888">
        <w:rPr>
          <w:rFonts w:ascii="Calibri" w:eastAsia="ヒラギノ角ゴ Pro W3" w:hAnsi="Calibri" w:cs="Times New Roman"/>
          <w:spacing w:val="-3"/>
          <w:sz w:val="24"/>
          <w:szCs w:val="24"/>
        </w:rPr>
        <w:t>ual rel</w:t>
      </w:r>
      <w:r w:rsidRPr="00BB2888">
        <w:rPr>
          <w:rFonts w:ascii="Calibri" w:eastAsia="ヒラギノ角ゴ Pro W3" w:hAnsi="Calibri" w:cs="Times New Roman"/>
          <w:spacing w:val="-3"/>
          <w:sz w:val="24"/>
          <w:szCs w:val="24"/>
        </w:rPr>
        <w:t>ationship</w:t>
      </w:r>
      <w:r w:rsidR="00151614" w:rsidRPr="00BB2888">
        <w:rPr>
          <w:rFonts w:ascii="Calibri" w:eastAsia="ヒラギノ角ゴ Pro W3" w:hAnsi="Calibri" w:cs="Times New Roman"/>
          <w:spacing w:val="-3"/>
          <w:sz w:val="24"/>
          <w:szCs w:val="24"/>
        </w:rPr>
        <w:t xml:space="preserve"> exist</w:t>
      </w:r>
      <w:r w:rsidRPr="00BB2888">
        <w:rPr>
          <w:rFonts w:ascii="Calibri" w:eastAsia="ヒラギノ角ゴ Pro W3" w:hAnsi="Calibri" w:cs="Times New Roman"/>
          <w:spacing w:val="-3"/>
          <w:sz w:val="24"/>
          <w:szCs w:val="24"/>
        </w:rPr>
        <w:t>s</w:t>
      </w:r>
      <w:r w:rsidR="00151614" w:rsidRPr="00BB2888">
        <w:rPr>
          <w:rFonts w:ascii="Calibri" w:eastAsia="ヒラギノ角ゴ Pro W3" w:hAnsi="Calibri" w:cs="Times New Roman"/>
          <w:spacing w:val="-3"/>
          <w:sz w:val="24"/>
          <w:szCs w:val="24"/>
        </w:rPr>
        <w:t xml:space="preserve"> when a candidate and an analyst</w:t>
      </w:r>
      <w:r w:rsidRPr="00BB2888">
        <w:rPr>
          <w:rFonts w:ascii="Calibri" w:eastAsia="ヒラギノ角ゴ Pro W3" w:hAnsi="Calibri" w:cs="Times New Roman"/>
          <w:spacing w:val="-3"/>
          <w:sz w:val="24"/>
          <w:szCs w:val="24"/>
        </w:rPr>
        <w:t>, or two analysts,</w:t>
      </w:r>
      <w:r w:rsidR="00151614" w:rsidRPr="00BB2888">
        <w:rPr>
          <w:rFonts w:ascii="Calibri" w:eastAsia="ヒラギノ角ゴ Pro W3" w:hAnsi="Calibri" w:cs="Times New Roman"/>
          <w:spacing w:val="-3"/>
          <w:sz w:val="24"/>
          <w:szCs w:val="24"/>
        </w:rPr>
        <w:t xml:space="preserve"> have a signi</w:t>
      </w:r>
      <w:r w:rsidR="00733630">
        <w:rPr>
          <w:rFonts w:ascii="Calibri" w:eastAsia="ヒラギノ角ゴ Pro W3" w:hAnsi="Calibri" w:cs="Times New Roman"/>
          <w:spacing w:val="-3"/>
          <w:sz w:val="24"/>
          <w:szCs w:val="24"/>
        </w:rPr>
        <w:t>ficant pre-existing and/or on</w:t>
      </w:r>
      <w:r w:rsidR="00151614" w:rsidRPr="00BB2888">
        <w:rPr>
          <w:rFonts w:ascii="Calibri" w:eastAsia="ヒラギノ角ゴ Pro W3" w:hAnsi="Calibri" w:cs="Times New Roman"/>
          <w:spacing w:val="-3"/>
          <w:sz w:val="24"/>
          <w:szCs w:val="24"/>
        </w:rPr>
        <w:t>going association</w:t>
      </w:r>
      <w:r w:rsidR="00AD5FEE" w:rsidRPr="00BB2888">
        <w:rPr>
          <w:rFonts w:ascii="Calibri" w:eastAsia="ヒラギノ角ゴ Pro W3" w:hAnsi="Calibri" w:cs="Times New Roman"/>
          <w:spacing w:val="-3"/>
          <w:sz w:val="24"/>
          <w:szCs w:val="24"/>
        </w:rPr>
        <w:t xml:space="preserve"> of some duration</w:t>
      </w:r>
      <w:r w:rsidR="00151614" w:rsidRPr="00BB2888">
        <w:rPr>
          <w:rFonts w:ascii="Calibri" w:eastAsia="ヒラギノ角ゴ Pro W3" w:hAnsi="Calibri" w:cs="Times New Roman"/>
          <w:spacing w:val="-3"/>
          <w:sz w:val="24"/>
          <w:szCs w:val="24"/>
        </w:rPr>
        <w:t>.  The association may be as an anal</w:t>
      </w:r>
      <w:r w:rsidRPr="00BB2888">
        <w:rPr>
          <w:rFonts w:ascii="Calibri" w:eastAsia="ヒラギノ角ゴ Pro W3" w:hAnsi="Calibri" w:cs="Times New Roman"/>
          <w:spacing w:val="-3"/>
          <w:sz w:val="24"/>
          <w:szCs w:val="24"/>
        </w:rPr>
        <w:t>y</w:t>
      </w:r>
      <w:r w:rsidR="00151614" w:rsidRPr="00BB2888">
        <w:rPr>
          <w:rFonts w:ascii="Calibri" w:eastAsia="ヒラギノ角ゴ Pro W3" w:hAnsi="Calibri" w:cs="Times New Roman"/>
          <w:spacing w:val="-3"/>
          <w:sz w:val="24"/>
          <w:szCs w:val="24"/>
        </w:rPr>
        <w:t>st/</w:t>
      </w:r>
      <w:proofErr w:type="spellStart"/>
      <w:r w:rsidR="00151614" w:rsidRPr="00BB2888">
        <w:rPr>
          <w:rFonts w:ascii="Calibri" w:eastAsia="ヒラギノ角ゴ Pro W3" w:hAnsi="Calibri" w:cs="Times New Roman"/>
          <w:spacing w:val="-3"/>
          <w:sz w:val="24"/>
          <w:szCs w:val="24"/>
        </w:rPr>
        <w:t>analysand</w:t>
      </w:r>
      <w:proofErr w:type="spellEnd"/>
      <w:r w:rsidR="00151614" w:rsidRPr="00BB2888">
        <w:rPr>
          <w:rFonts w:ascii="Calibri" w:eastAsia="ヒラギノ角ゴ Pro W3" w:hAnsi="Calibri" w:cs="Times New Roman"/>
          <w:spacing w:val="-3"/>
          <w:sz w:val="24"/>
          <w:szCs w:val="24"/>
        </w:rPr>
        <w:t>,</w:t>
      </w:r>
      <w:r w:rsidRPr="00BB2888">
        <w:rPr>
          <w:rFonts w:ascii="Calibri" w:eastAsia="ヒラギノ角ゴ Pro W3" w:hAnsi="Calibri" w:cs="Times New Roman"/>
          <w:spacing w:val="-3"/>
          <w:sz w:val="24"/>
          <w:szCs w:val="24"/>
        </w:rPr>
        <w:t xml:space="preserve"> </w:t>
      </w:r>
      <w:r w:rsidR="00F118BF" w:rsidRPr="00BB2888">
        <w:rPr>
          <w:rFonts w:ascii="Calibri" w:eastAsia="ヒラギノ角ゴ Pro W3" w:hAnsi="Calibri" w:cs="Times New Roman"/>
          <w:spacing w:val="-3"/>
          <w:sz w:val="24"/>
          <w:szCs w:val="24"/>
        </w:rPr>
        <w:t xml:space="preserve">supervisor/candidate, </w:t>
      </w:r>
      <w:r w:rsidRPr="00BB2888">
        <w:rPr>
          <w:rFonts w:ascii="Calibri" w:eastAsia="ヒラギノ角ゴ Pro W3" w:hAnsi="Calibri" w:cs="Times New Roman"/>
          <w:spacing w:val="-3"/>
          <w:sz w:val="24"/>
          <w:szCs w:val="24"/>
        </w:rPr>
        <w:t>Local Training Seminar Coordinator</w:t>
      </w:r>
      <w:r w:rsidR="00F118BF" w:rsidRPr="00BB2888">
        <w:rPr>
          <w:rFonts w:ascii="Calibri" w:eastAsia="ヒラギノ角ゴ Pro W3" w:hAnsi="Calibri" w:cs="Times New Roman"/>
          <w:spacing w:val="-3"/>
          <w:sz w:val="24"/>
          <w:szCs w:val="24"/>
        </w:rPr>
        <w:t>/candidate</w:t>
      </w:r>
      <w:r w:rsidRPr="00BB2888">
        <w:rPr>
          <w:rFonts w:ascii="Calibri" w:eastAsia="ヒラギノ角ゴ Pro W3" w:hAnsi="Calibri" w:cs="Times New Roman"/>
          <w:spacing w:val="-3"/>
          <w:sz w:val="24"/>
          <w:szCs w:val="24"/>
        </w:rPr>
        <w:t>,</w:t>
      </w:r>
      <w:r w:rsidR="00F118BF" w:rsidRPr="00BB2888">
        <w:rPr>
          <w:rFonts w:ascii="Calibri" w:eastAsia="ヒラギノ角ゴ Pro W3" w:hAnsi="Calibri" w:cs="Times New Roman"/>
          <w:spacing w:val="-3"/>
          <w:sz w:val="24"/>
          <w:szCs w:val="24"/>
        </w:rPr>
        <w:t xml:space="preserve"> </w:t>
      </w:r>
      <w:r w:rsidRPr="00BB2888">
        <w:rPr>
          <w:rFonts w:ascii="Calibri" w:eastAsia="ヒラギノ角ゴ Pro W3" w:hAnsi="Calibri" w:cs="Times New Roman"/>
          <w:spacing w:val="-3"/>
          <w:sz w:val="24"/>
          <w:szCs w:val="24"/>
        </w:rPr>
        <w:t>IRSJA Committee member</w:t>
      </w:r>
      <w:r w:rsidR="00F118BF" w:rsidRPr="00BB2888">
        <w:rPr>
          <w:rFonts w:ascii="Calibri" w:eastAsia="ヒラギノ角ゴ Pro W3" w:hAnsi="Calibri" w:cs="Times New Roman"/>
          <w:spacing w:val="-3"/>
          <w:sz w:val="24"/>
          <w:szCs w:val="24"/>
        </w:rPr>
        <w:t>/candidate,</w:t>
      </w:r>
      <w:r w:rsidRPr="00BB2888">
        <w:rPr>
          <w:rFonts w:ascii="Calibri" w:eastAsia="ヒラギノ角ゴ Pro W3" w:hAnsi="Calibri" w:cs="Times New Roman"/>
          <w:spacing w:val="-3"/>
          <w:sz w:val="24"/>
          <w:szCs w:val="24"/>
        </w:rPr>
        <w:t xml:space="preserve"> or analysts with close personal relations.  Other </w:t>
      </w:r>
      <w:r w:rsidR="00FB46A1" w:rsidRPr="00BB2888">
        <w:rPr>
          <w:rFonts w:ascii="Calibri" w:eastAsia="ヒラギノ角ゴ Pro W3" w:hAnsi="Calibri" w:cs="Times New Roman"/>
          <w:spacing w:val="-3"/>
          <w:sz w:val="24"/>
          <w:szCs w:val="24"/>
        </w:rPr>
        <w:t>possible</w:t>
      </w:r>
      <w:r w:rsidRPr="00BB2888">
        <w:rPr>
          <w:rFonts w:ascii="Calibri" w:eastAsia="ヒラギノ角ゴ Pro W3" w:hAnsi="Calibri" w:cs="Times New Roman"/>
          <w:spacing w:val="-3"/>
          <w:sz w:val="24"/>
          <w:szCs w:val="24"/>
        </w:rPr>
        <w:t xml:space="preserve"> dual relationship</w:t>
      </w:r>
      <w:r w:rsidR="00FB46A1" w:rsidRPr="00BB2888">
        <w:rPr>
          <w:rFonts w:ascii="Calibri" w:eastAsia="ヒラギノ角ゴ Pro W3" w:hAnsi="Calibri" w:cs="Times New Roman"/>
          <w:spacing w:val="-3"/>
          <w:sz w:val="24"/>
          <w:szCs w:val="24"/>
        </w:rPr>
        <w:t>s</w:t>
      </w:r>
      <w:r w:rsidRPr="00BB2888">
        <w:rPr>
          <w:rFonts w:ascii="Calibri" w:eastAsia="ヒラギノ角ゴ Pro W3" w:hAnsi="Calibri" w:cs="Times New Roman"/>
          <w:spacing w:val="-3"/>
          <w:sz w:val="24"/>
          <w:szCs w:val="24"/>
        </w:rPr>
        <w:t xml:space="preserve"> not listed above</w:t>
      </w:r>
      <w:r w:rsidR="007D0A45" w:rsidRPr="00BB2888">
        <w:rPr>
          <w:rFonts w:ascii="Calibri" w:eastAsia="ヒラギノ角ゴ Pro W3" w:hAnsi="Calibri" w:cs="Times New Roman"/>
          <w:spacing w:val="-3"/>
          <w:sz w:val="24"/>
          <w:szCs w:val="24"/>
        </w:rPr>
        <w:t xml:space="preserve"> </w:t>
      </w:r>
      <w:r w:rsidR="00FB46A1" w:rsidRPr="00BB2888">
        <w:rPr>
          <w:rFonts w:ascii="Calibri" w:eastAsia="ヒラギノ角ゴ Pro W3" w:hAnsi="Calibri" w:cs="Times New Roman"/>
          <w:spacing w:val="-3"/>
          <w:sz w:val="24"/>
          <w:szCs w:val="24"/>
        </w:rPr>
        <w:t>occur</w:t>
      </w:r>
      <w:r w:rsidRPr="00BB2888">
        <w:rPr>
          <w:rFonts w:ascii="Calibri" w:eastAsia="ヒラギノ角ゴ Pro W3" w:hAnsi="Calibri" w:cs="Times New Roman"/>
          <w:spacing w:val="-3"/>
          <w:sz w:val="24"/>
          <w:szCs w:val="24"/>
        </w:rPr>
        <w:t xml:space="preserve"> and</w:t>
      </w:r>
      <w:r w:rsidR="00A61739" w:rsidRPr="00BB2888">
        <w:rPr>
          <w:rFonts w:ascii="Calibri" w:eastAsia="ヒラギノ角ゴ Pro W3" w:hAnsi="Calibri" w:cs="Times New Roman"/>
          <w:spacing w:val="-3"/>
          <w:sz w:val="24"/>
          <w:szCs w:val="24"/>
        </w:rPr>
        <w:t>, depending on the context,</w:t>
      </w:r>
      <w:r w:rsidRPr="00BB2888">
        <w:rPr>
          <w:rFonts w:ascii="Calibri" w:eastAsia="ヒラギノ角ゴ Pro W3" w:hAnsi="Calibri" w:cs="Times New Roman"/>
          <w:spacing w:val="-3"/>
          <w:sz w:val="24"/>
          <w:szCs w:val="24"/>
        </w:rPr>
        <w:t xml:space="preserve"> must be raised</w:t>
      </w:r>
      <w:r w:rsidR="00FB46A1" w:rsidRPr="00BB2888">
        <w:rPr>
          <w:rFonts w:ascii="Calibri" w:eastAsia="ヒラギノ角ゴ Pro W3" w:hAnsi="Calibri" w:cs="Times New Roman"/>
          <w:spacing w:val="-3"/>
          <w:sz w:val="24"/>
          <w:szCs w:val="24"/>
        </w:rPr>
        <w:t xml:space="preserve"> for a decision</w:t>
      </w:r>
      <w:r w:rsidRPr="00BB2888">
        <w:rPr>
          <w:rFonts w:ascii="Calibri" w:eastAsia="ヒラギノ角ゴ Pro W3" w:hAnsi="Calibri" w:cs="Times New Roman"/>
          <w:spacing w:val="-3"/>
          <w:sz w:val="24"/>
          <w:szCs w:val="24"/>
        </w:rPr>
        <w:t xml:space="preserve"> to the appropriate </w:t>
      </w:r>
      <w:r w:rsidR="002A4CFE" w:rsidRPr="00BB2888">
        <w:rPr>
          <w:rFonts w:ascii="Calibri" w:eastAsia="ヒラギノ角ゴ Pro W3" w:hAnsi="Calibri" w:cs="Times New Roman"/>
          <w:spacing w:val="-3"/>
          <w:sz w:val="24"/>
          <w:szCs w:val="24"/>
        </w:rPr>
        <w:t xml:space="preserve">IRSJA </w:t>
      </w:r>
      <w:r w:rsidRPr="00BB2888">
        <w:rPr>
          <w:rFonts w:ascii="Calibri" w:eastAsia="ヒラギノ角ゴ Pro W3" w:hAnsi="Calibri" w:cs="Times New Roman"/>
          <w:spacing w:val="-3"/>
          <w:sz w:val="24"/>
          <w:szCs w:val="24"/>
        </w:rPr>
        <w:t xml:space="preserve">organization level (Local </w:t>
      </w:r>
      <w:r w:rsidR="002A4CFE" w:rsidRPr="00BB2888">
        <w:rPr>
          <w:rFonts w:ascii="Calibri" w:eastAsia="ヒラギノ角ゴ Pro W3" w:hAnsi="Calibri" w:cs="Times New Roman"/>
          <w:spacing w:val="-3"/>
          <w:sz w:val="24"/>
          <w:szCs w:val="24"/>
        </w:rPr>
        <w:t xml:space="preserve">Training </w:t>
      </w:r>
      <w:r w:rsidRPr="00BB2888">
        <w:rPr>
          <w:rFonts w:ascii="Calibri" w:eastAsia="ヒラギノ角ゴ Pro W3" w:hAnsi="Calibri" w:cs="Times New Roman"/>
          <w:spacing w:val="-3"/>
          <w:sz w:val="24"/>
          <w:szCs w:val="24"/>
        </w:rPr>
        <w:t>Seminar</w:t>
      </w:r>
      <w:r w:rsidR="002A4CFE" w:rsidRPr="00BB2888">
        <w:rPr>
          <w:rFonts w:ascii="Calibri" w:eastAsia="ヒラギノ角ゴ Pro W3" w:hAnsi="Calibri" w:cs="Times New Roman"/>
          <w:spacing w:val="-3"/>
          <w:sz w:val="24"/>
          <w:szCs w:val="24"/>
        </w:rPr>
        <w:t xml:space="preserve"> Coordinator</w:t>
      </w:r>
      <w:r w:rsidRPr="00BB2888">
        <w:rPr>
          <w:rFonts w:ascii="Calibri" w:eastAsia="ヒラギノ角ゴ Pro W3" w:hAnsi="Calibri" w:cs="Times New Roman"/>
          <w:spacing w:val="-3"/>
          <w:sz w:val="24"/>
          <w:szCs w:val="24"/>
        </w:rPr>
        <w:t>, Review/Examination Committee</w:t>
      </w:r>
      <w:r w:rsidR="002A4CFE" w:rsidRPr="00BB2888">
        <w:rPr>
          <w:rFonts w:ascii="Calibri" w:eastAsia="ヒラギノ角ゴ Pro W3" w:hAnsi="Calibri" w:cs="Times New Roman"/>
          <w:spacing w:val="-3"/>
          <w:sz w:val="24"/>
          <w:szCs w:val="24"/>
        </w:rPr>
        <w:t xml:space="preserve"> Chair</w:t>
      </w:r>
      <w:r w:rsidRPr="00BB2888">
        <w:rPr>
          <w:rFonts w:ascii="Calibri" w:eastAsia="ヒラギノ角ゴ Pro W3" w:hAnsi="Calibri" w:cs="Times New Roman"/>
          <w:spacing w:val="-3"/>
          <w:sz w:val="24"/>
          <w:szCs w:val="24"/>
        </w:rPr>
        <w:t xml:space="preserve">, </w:t>
      </w:r>
      <w:r w:rsidR="008005A7">
        <w:rPr>
          <w:rFonts w:ascii="Calibri" w:eastAsia="ヒラギノ角ゴ Pro W3" w:hAnsi="Calibri" w:cs="Times New Roman"/>
          <w:spacing w:val="-3"/>
          <w:sz w:val="24"/>
          <w:szCs w:val="24"/>
        </w:rPr>
        <w:t xml:space="preserve">IRSJA </w:t>
      </w:r>
      <w:r w:rsidR="002A4CFE" w:rsidRPr="00BB2888">
        <w:rPr>
          <w:rFonts w:ascii="Calibri" w:eastAsia="ヒラギノ角ゴ Pro W3" w:hAnsi="Calibri" w:cs="Times New Roman"/>
          <w:spacing w:val="-3"/>
          <w:sz w:val="24"/>
          <w:szCs w:val="24"/>
        </w:rPr>
        <w:t xml:space="preserve">Director of </w:t>
      </w:r>
      <w:r w:rsidRPr="00BB2888">
        <w:rPr>
          <w:rFonts w:ascii="Calibri" w:eastAsia="ヒラギノ角ゴ Pro W3" w:hAnsi="Calibri" w:cs="Times New Roman"/>
          <w:spacing w:val="-3"/>
          <w:sz w:val="24"/>
          <w:szCs w:val="24"/>
        </w:rPr>
        <w:t xml:space="preserve">Training) if </w:t>
      </w:r>
      <w:r w:rsidR="00FB46A1" w:rsidRPr="00BB2888">
        <w:rPr>
          <w:rFonts w:ascii="Calibri" w:eastAsia="ヒラギノ角ゴ Pro W3" w:hAnsi="Calibri" w:cs="Times New Roman"/>
          <w:spacing w:val="-3"/>
          <w:sz w:val="24"/>
          <w:szCs w:val="24"/>
        </w:rPr>
        <w:t xml:space="preserve">there is </w:t>
      </w:r>
      <w:r w:rsidRPr="00BB2888">
        <w:rPr>
          <w:rFonts w:ascii="Calibri" w:eastAsia="ヒラギノ角ゴ Pro W3" w:hAnsi="Calibri" w:cs="Times New Roman"/>
          <w:spacing w:val="-3"/>
          <w:sz w:val="24"/>
          <w:szCs w:val="24"/>
        </w:rPr>
        <w:t>any question.</w:t>
      </w:r>
    </w:p>
    <w:p w14:paraId="273731B9" w14:textId="77777777" w:rsidR="00151614" w:rsidRPr="00BB2888" w:rsidRDefault="00151614" w:rsidP="00C13547">
      <w:pPr>
        <w:rPr>
          <w:rFonts w:ascii="Calibri" w:eastAsia="ヒラギノ角ゴ Pro W3" w:hAnsi="Calibri" w:cs="Times New Roman"/>
          <w:spacing w:val="-3"/>
          <w:sz w:val="24"/>
          <w:szCs w:val="24"/>
        </w:rPr>
      </w:pPr>
    </w:p>
    <w:p w14:paraId="65E7A8D0" w14:textId="3C50C916" w:rsidR="00B62796" w:rsidRPr="000A19E8" w:rsidRDefault="000A5F23" w:rsidP="00D36DDF">
      <w:pPr>
        <w:rPr>
          <w:rFonts w:ascii="Calibri" w:eastAsia="ヒラギノ角ゴ Pro W3" w:hAnsi="Calibri" w:cs="Times New Roman"/>
          <w:b/>
          <w:spacing w:val="-3"/>
          <w:sz w:val="24"/>
          <w:szCs w:val="24"/>
        </w:rPr>
      </w:pPr>
      <w:r w:rsidRPr="002B75F6">
        <w:rPr>
          <w:rFonts w:ascii="Calibri" w:eastAsia="ヒラギノ角ゴ Pro W3" w:hAnsi="Calibri" w:cs="Times New Roman"/>
          <w:b/>
          <w:spacing w:val="-3"/>
          <w:szCs w:val="24"/>
        </w:rPr>
        <w:t>A. P</w:t>
      </w:r>
      <w:r w:rsidR="00B62796" w:rsidRPr="002B75F6">
        <w:rPr>
          <w:rFonts w:ascii="Calibri" w:eastAsia="ヒラギノ角ゴ Pro W3" w:hAnsi="Calibri" w:cs="Times New Roman"/>
          <w:b/>
          <w:spacing w:val="-3"/>
          <w:szCs w:val="24"/>
        </w:rPr>
        <w:t>ersonal Analyst</w:t>
      </w:r>
    </w:p>
    <w:p w14:paraId="61C36104" w14:textId="77777777" w:rsidR="00D36DDF" w:rsidRDefault="00D36DDF" w:rsidP="00AD5FEE">
      <w:pPr>
        <w:rPr>
          <w:rFonts w:ascii="Calibri" w:eastAsia="ヒラギノ角ゴ Pro W3" w:hAnsi="Calibri" w:cs="Times New Roman"/>
          <w:spacing w:val="-3"/>
          <w:sz w:val="24"/>
          <w:szCs w:val="24"/>
        </w:rPr>
      </w:pPr>
    </w:p>
    <w:p w14:paraId="469CCA60" w14:textId="72512357" w:rsidR="00AD5FEE" w:rsidRPr="00BB2888" w:rsidRDefault="008E05D7" w:rsidP="00AD5FEE">
      <w:pPr>
        <w:rPr>
          <w:rFonts w:ascii="Calibri" w:hAnsi="Calibri"/>
          <w:sz w:val="24"/>
          <w:szCs w:val="24"/>
        </w:rPr>
      </w:pPr>
      <w:r w:rsidRPr="00BB2888">
        <w:rPr>
          <w:rFonts w:ascii="Calibri" w:eastAsia="ヒラギノ角ゴ Pro W3" w:hAnsi="Calibri" w:cs="Times New Roman"/>
          <w:spacing w:val="-3"/>
          <w:sz w:val="24"/>
          <w:szCs w:val="24"/>
        </w:rPr>
        <w:t xml:space="preserve">To protect the privacy of the analytic relationship, the candidate’s personal analyst(s) </w:t>
      </w:r>
      <w:r w:rsidR="003721AF" w:rsidRPr="00BB2888">
        <w:rPr>
          <w:rFonts w:ascii="Calibri" w:eastAsia="ヒラギノ角ゴ Pro W3" w:hAnsi="Calibri" w:cs="Times New Roman"/>
          <w:spacing w:val="-3"/>
          <w:sz w:val="24"/>
          <w:szCs w:val="24"/>
        </w:rPr>
        <w:t>are</w:t>
      </w:r>
      <w:r w:rsidRPr="00BB2888">
        <w:rPr>
          <w:rFonts w:ascii="Calibri" w:eastAsia="ヒラギノ角ゴ Pro W3" w:hAnsi="Calibri" w:cs="Times New Roman"/>
          <w:spacing w:val="-3"/>
          <w:sz w:val="24"/>
          <w:szCs w:val="24"/>
        </w:rPr>
        <w:t xml:space="preserve"> excluded from all evaluative aspects of the candidate’s training.  The personal analyst(s) shall have no input into an applicant’s application to the IRSJA training program other than to report the number of analytical hours.  </w:t>
      </w:r>
      <w:r w:rsidR="00B62796" w:rsidRPr="00BB2888">
        <w:rPr>
          <w:rFonts w:ascii="Calibri" w:hAnsi="Calibri"/>
          <w:sz w:val="24"/>
          <w:szCs w:val="24"/>
        </w:rPr>
        <w:t xml:space="preserve">The personal analyst cannot function as supervisor of an </w:t>
      </w:r>
      <w:proofErr w:type="spellStart"/>
      <w:r w:rsidR="00B62796" w:rsidRPr="00BB2888">
        <w:rPr>
          <w:rFonts w:ascii="Calibri" w:hAnsi="Calibri"/>
          <w:sz w:val="24"/>
          <w:szCs w:val="24"/>
        </w:rPr>
        <w:t>analysand</w:t>
      </w:r>
      <w:proofErr w:type="spellEnd"/>
      <w:r w:rsidR="00B62796" w:rsidRPr="00BB2888">
        <w:rPr>
          <w:rFonts w:ascii="Calibri" w:hAnsi="Calibri"/>
          <w:sz w:val="24"/>
          <w:szCs w:val="24"/>
        </w:rPr>
        <w:t xml:space="preserve"> and may not make recommendations about decisions of committees</w:t>
      </w:r>
      <w:r w:rsidR="008612F2" w:rsidRPr="00BB2888">
        <w:rPr>
          <w:rFonts w:ascii="Calibri" w:hAnsi="Calibri"/>
          <w:sz w:val="24"/>
          <w:szCs w:val="24"/>
        </w:rPr>
        <w:t>, local seminar</w:t>
      </w:r>
      <w:r w:rsidR="00733630">
        <w:rPr>
          <w:rFonts w:ascii="Calibri" w:hAnsi="Calibri"/>
          <w:sz w:val="24"/>
          <w:szCs w:val="24"/>
        </w:rPr>
        <w:t xml:space="preserve">, or Society </w:t>
      </w:r>
      <w:r w:rsidR="00B62796" w:rsidRPr="00BB2888">
        <w:rPr>
          <w:rFonts w:ascii="Calibri" w:hAnsi="Calibri"/>
          <w:sz w:val="24"/>
          <w:szCs w:val="24"/>
        </w:rPr>
        <w:t xml:space="preserve">about their </w:t>
      </w:r>
      <w:proofErr w:type="spellStart"/>
      <w:r w:rsidR="00B62796" w:rsidRPr="00BB2888">
        <w:rPr>
          <w:rFonts w:ascii="Calibri" w:hAnsi="Calibri"/>
          <w:sz w:val="24"/>
          <w:szCs w:val="24"/>
        </w:rPr>
        <w:t>analysands</w:t>
      </w:r>
      <w:proofErr w:type="spellEnd"/>
      <w:r w:rsidR="00F62502">
        <w:rPr>
          <w:rFonts w:ascii="Calibri" w:hAnsi="Calibri"/>
          <w:sz w:val="24"/>
          <w:szCs w:val="24"/>
        </w:rPr>
        <w:t xml:space="preserve">. </w:t>
      </w:r>
      <w:r w:rsidR="00D2126C" w:rsidRPr="00D2126C">
        <w:rPr>
          <w:rFonts w:ascii="Calibri" w:hAnsi="Calibri"/>
          <w:sz w:val="24"/>
          <w:szCs w:val="24"/>
        </w:rPr>
        <w:t xml:space="preserve">The personal analyst may teach seminars where their </w:t>
      </w:r>
      <w:proofErr w:type="spellStart"/>
      <w:r w:rsidR="00D2126C" w:rsidRPr="00D2126C">
        <w:rPr>
          <w:rFonts w:ascii="Calibri" w:hAnsi="Calibri"/>
          <w:sz w:val="24"/>
          <w:szCs w:val="24"/>
        </w:rPr>
        <w:t>analysands</w:t>
      </w:r>
      <w:proofErr w:type="spellEnd"/>
      <w:r w:rsidR="00D2126C" w:rsidRPr="00D2126C">
        <w:rPr>
          <w:rFonts w:ascii="Calibri" w:hAnsi="Calibri"/>
          <w:sz w:val="24"/>
          <w:szCs w:val="24"/>
        </w:rPr>
        <w:t xml:space="preserve"> are present. However, either </w:t>
      </w:r>
      <w:r w:rsidR="00D2126C">
        <w:rPr>
          <w:rFonts w:ascii="Calibri" w:hAnsi="Calibri"/>
          <w:sz w:val="24"/>
          <w:szCs w:val="24"/>
        </w:rPr>
        <w:t>with</w:t>
      </w:r>
      <w:r w:rsidR="00D2126C" w:rsidRPr="00D2126C">
        <w:rPr>
          <w:rFonts w:ascii="Calibri" w:hAnsi="Calibri"/>
          <w:sz w:val="24"/>
          <w:szCs w:val="24"/>
        </w:rPr>
        <w:t>in the local seminar or the Society, they may not lead case colloquia or serve on any decision-making</w:t>
      </w:r>
      <w:r w:rsidR="00D2126C">
        <w:rPr>
          <w:rFonts w:ascii="Calibri" w:hAnsi="Calibri"/>
          <w:sz w:val="24"/>
          <w:szCs w:val="24"/>
        </w:rPr>
        <w:t xml:space="preserve"> committee that includes</w:t>
      </w:r>
      <w:r w:rsidR="00D2126C" w:rsidRPr="00D2126C">
        <w:rPr>
          <w:rFonts w:ascii="Calibri" w:hAnsi="Calibri"/>
          <w:sz w:val="24"/>
          <w:szCs w:val="24"/>
        </w:rPr>
        <w:t xml:space="preserve"> their </w:t>
      </w:r>
      <w:proofErr w:type="spellStart"/>
      <w:r w:rsidR="00D2126C" w:rsidRPr="00D2126C">
        <w:rPr>
          <w:rFonts w:ascii="Calibri" w:hAnsi="Calibri"/>
          <w:sz w:val="24"/>
          <w:szCs w:val="24"/>
        </w:rPr>
        <w:t>analysands</w:t>
      </w:r>
      <w:proofErr w:type="spellEnd"/>
      <w:r w:rsidR="00D2126C">
        <w:rPr>
          <w:rFonts w:ascii="Calibri" w:hAnsi="Calibri"/>
          <w:sz w:val="24"/>
          <w:szCs w:val="24"/>
        </w:rPr>
        <w:t>.</w:t>
      </w:r>
      <w:r w:rsidR="00B62796" w:rsidRPr="00BB2888">
        <w:rPr>
          <w:rFonts w:ascii="Calibri" w:hAnsi="Calibri"/>
          <w:sz w:val="24"/>
          <w:szCs w:val="24"/>
        </w:rPr>
        <w:t xml:space="preserve"> </w:t>
      </w:r>
      <w:r w:rsidR="003721AF" w:rsidRPr="00BB2888">
        <w:rPr>
          <w:rFonts w:ascii="Calibri" w:hAnsi="Calibri"/>
          <w:sz w:val="24"/>
          <w:szCs w:val="24"/>
        </w:rPr>
        <w:t xml:space="preserve"> </w:t>
      </w:r>
      <w:r w:rsidR="00AD5FEE" w:rsidRPr="00BB2888">
        <w:rPr>
          <w:rFonts w:ascii="Calibri" w:hAnsi="Calibri"/>
          <w:sz w:val="24"/>
          <w:szCs w:val="24"/>
        </w:rPr>
        <w:t>Personal analysts may not make recommendations regarding the vote or the decisions of committees, local seminar</w:t>
      </w:r>
      <w:r w:rsidR="00733630">
        <w:rPr>
          <w:rFonts w:ascii="Calibri" w:hAnsi="Calibri"/>
          <w:sz w:val="24"/>
          <w:szCs w:val="24"/>
        </w:rPr>
        <w:t>, or Society</w:t>
      </w:r>
      <w:r w:rsidR="00AD5FEE" w:rsidRPr="00BB2888">
        <w:rPr>
          <w:rFonts w:ascii="Calibri" w:hAnsi="Calibri"/>
          <w:sz w:val="24"/>
          <w:szCs w:val="24"/>
        </w:rPr>
        <w:t xml:space="preserve"> regarding their </w:t>
      </w:r>
      <w:proofErr w:type="spellStart"/>
      <w:r w:rsidR="00AD5FEE" w:rsidRPr="00BB2888">
        <w:rPr>
          <w:rFonts w:ascii="Calibri" w:hAnsi="Calibri"/>
          <w:sz w:val="24"/>
          <w:szCs w:val="24"/>
        </w:rPr>
        <w:t>analysands</w:t>
      </w:r>
      <w:proofErr w:type="spellEnd"/>
      <w:r w:rsidR="00AD5FEE" w:rsidRPr="00BB2888">
        <w:rPr>
          <w:rFonts w:ascii="Calibri" w:hAnsi="Calibri"/>
          <w:sz w:val="24"/>
          <w:szCs w:val="24"/>
        </w:rPr>
        <w:t xml:space="preserve">.  </w:t>
      </w:r>
    </w:p>
    <w:p w14:paraId="1266572F" w14:textId="77777777" w:rsidR="00B62796" w:rsidRPr="00BB2888" w:rsidRDefault="00B62796" w:rsidP="00B62796">
      <w:pPr>
        <w:rPr>
          <w:rFonts w:ascii="Calibri" w:hAnsi="Calibri"/>
          <w:sz w:val="24"/>
          <w:szCs w:val="24"/>
        </w:rPr>
      </w:pPr>
    </w:p>
    <w:p w14:paraId="6B2E5052" w14:textId="14748E8A" w:rsidR="00B62796" w:rsidRPr="00BB2888" w:rsidRDefault="00733630" w:rsidP="00B62796">
      <w:pPr>
        <w:rPr>
          <w:rFonts w:ascii="Calibri" w:hAnsi="Calibri"/>
          <w:sz w:val="24"/>
          <w:szCs w:val="24"/>
        </w:rPr>
      </w:pPr>
      <w:r>
        <w:rPr>
          <w:rFonts w:ascii="Calibri" w:hAnsi="Calibri"/>
          <w:sz w:val="24"/>
          <w:szCs w:val="24"/>
        </w:rPr>
        <w:t>An analyst/</w:t>
      </w:r>
      <w:proofErr w:type="spellStart"/>
      <w:r w:rsidR="00B62796" w:rsidRPr="00BB2888">
        <w:rPr>
          <w:rFonts w:ascii="Calibri" w:hAnsi="Calibri"/>
          <w:sz w:val="24"/>
          <w:szCs w:val="24"/>
        </w:rPr>
        <w:t>analysand</w:t>
      </w:r>
      <w:proofErr w:type="spellEnd"/>
      <w:r w:rsidR="00B62796" w:rsidRPr="00BB2888">
        <w:rPr>
          <w:rFonts w:ascii="Calibri" w:hAnsi="Calibri"/>
          <w:sz w:val="24"/>
          <w:szCs w:val="24"/>
        </w:rPr>
        <w:t xml:space="preserve"> relationship is an ongoing analytic relationship of some duration. A single or preliminary consultation does not necessarily establish an analytic relationship that would preclude the analyst from participating in training decisions.</w:t>
      </w:r>
    </w:p>
    <w:p w14:paraId="03440E3B" w14:textId="77777777" w:rsidR="00B62796" w:rsidRPr="00BB2888" w:rsidRDefault="00B62796" w:rsidP="00C13547">
      <w:pPr>
        <w:rPr>
          <w:rFonts w:ascii="Calibri" w:eastAsia="ヒラギノ角ゴ Pro W3" w:hAnsi="Calibri" w:cs="Times New Roman"/>
          <w:spacing w:val="-3"/>
          <w:sz w:val="24"/>
          <w:szCs w:val="24"/>
        </w:rPr>
      </w:pPr>
    </w:p>
    <w:p w14:paraId="169B51B6" w14:textId="48AD995E" w:rsidR="00C13547" w:rsidRPr="002B75F6" w:rsidRDefault="000A5F23" w:rsidP="00D36DDF">
      <w:pPr>
        <w:rPr>
          <w:rFonts w:ascii="Calibri" w:eastAsia="ヒラギノ角ゴ Pro W3" w:hAnsi="Calibri" w:cs="Times New Roman"/>
          <w:b/>
          <w:spacing w:val="-3"/>
          <w:szCs w:val="24"/>
        </w:rPr>
      </w:pPr>
      <w:r w:rsidRPr="002B75F6">
        <w:rPr>
          <w:rFonts w:ascii="Calibri" w:eastAsia="ヒラギノ角ゴ Pro W3" w:hAnsi="Calibri" w:cs="Times New Roman"/>
          <w:b/>
          <w:spacing w:val="-3"/>
          <w:szCs w:val="24"/>
        </w:rPr>
        <w:t>B. E</w:t>
      </w:r>
      <w:r w:rsidR="00C13547" w:rsidRPr="002B75F6">
        <w:rPr>
          <w:rFonts w:ascii="Calibri" w:eastAsia="ヒラギノ角ゴ Pro W3" w:hAnsi="Calibri" w:cs="Times New Roman"/>
          <w:b/>
          <w:spacing w:val="-3"/>
          <w:szCs w:val="24"/>
        </w:rPr>
        <w:t>xaminations</w:t>
      </w:r>
    </w:p>
    <w:p w14:paraId="1F6DB6E3" w14:textId="77777777" w:rsidR="00D36DDF" w:rsidRDefault="00D36DDF" w:rsidP="001D1F19">
      <w:pPr>
        <w:rPr>
          <w:rFonts w:ascii="Calibri" w:hAnsi="Calibri"/>
          <w:sz w:val="24"/>
          <w:szCs w:val="24"/>
        </w:rPr>
      </w:pPr>
    </w:p>
    <w:p w14:paraId="4AA1C5B8" w14:textId="7480B031" w:rsidR="001D1F19" w:rsidRPr="00BB2888" w:rsidRDefault="001D1F19" w:rsidP="001D1F19">
      <w:pPr>
        <w:rPr>
          <w:rFonts w:ascii="Calibri" w:hAnsi="Calibri"/>
          <w:sz w:val="24"/>
          <w:szCs w:val="24"/>
        </w:rPr>
      </w:pPr>
      <w:r w:rsidRPr="00BB2888">
        <w:rPr>
          <w:rFonts w:ascii="Calibri" w:hAnsi="Calibri"/>
          <w:sz w:val="24"/>
          <w:szCs w:val="24"/>
        </w:rPr>
        <w:t xml:space="preserve">An examiner is expected to recuse </w:t>
      </w:r>
      <w:r w:rsidR="003F2388" w:rsidRPr="00BB2888">
        <w:rPr>
          <w:rFonts w:ascii="Calibri" w:hAnsi="Calibri"/>
          <w:sz w:val="24"/>
          <w:szCs w:val="24"/>
        </w:rPr>
        <w:t>him</w:t>
      </w:r>
      <w:r w:rsidR="00733630">
        <w:rPr>
          <w:rFonts w:ascii="Calibri" w:hAnsi="Calibri"/>
          <w:sz w:val="24"/>
          <w:szCs w:val="24"/>
        </w:rPr>
        <w:t>/</w:t>
      </w:r>
      <w:r w:rsidRPr="00BB2888">
        <w:rPr>
          <w:rFonts w:ascii="Calibri" w:hAnsi="Calibri"/>
          <w:sz w:val="24"/>
          <w:szCs w:val="24"/>
        </w:rPr>
        <w:t xml:space="preserve">herself if a dual relationship exists.  Review Committee analysts may not examine a candidate who is evaluated by their committee.  The </w:t>
      </w:r>
      <w:r w:rsidR="008005A7">
        <w:rPr>
          <w:rFonts w:ascii="Calibri" w:hAnsi="Calibri"/>
          <w:sz w:val="24"/>
          <w:szCs w:val="24"/>
        </w:rPr>
        <w:t xml:space="preserve">IRSJA </w:t>
      </w:r>
      <w:r w:rsidRPr="00BB2888">
        <w:rPr>
          <w:rFonts w:ascii="Calibri" w:hAnsi="Calibri"/>
          <w:sz w:val="24"/>
          <w:szCs w:val="24"/>
        </w:rPr>
        <w:t xml:space="preserve">Director of Training will make every effort, by checking with candidates and examiners before the examination, to prevent such a conflict of roles.  If there is a question of a dual relationship, the analyst </w:t>
      </w:r>
      <w:r w:rsidR="002336C9">
        <w:rPr>
          <w:rFonts w:ascii="Calibri" w:hAnsi="Calibri"/>
          <w:sz w:val="24"/>
          <w:szCs w:val="24"/>
        </w:rPr>
        <w:t>must</w:t>
      </w:r>
      <w:r w:rsidR="00733630">
        <w:rPr>
          <w:rFonts w:ascii="Calibri" w:hAnsi="Calibri"/>
          <w:sz w:val="24"/>
          <w:szCs w:val="24"/>
        </w:rPr>
        <w:t xml:space="preserve"> recuse him/</w:t>
      </w:r>
      <w:r w:rsidRPr="00BB2888">
        <w:rPr>
          <w:rFonts w:ascii="Calibri" w:hAnsi="Calibri"/>
          <w:sz w:val="24"/>
          <w:szCs w:val="24"/>
        </w:rPr>
        <w:t xml:space="preserve">herself from the examination.  The candidates are also requested to raise any issue about dual relationships </w:t>
      </w:r>
      <w:r w:rsidR="009C5A33" w:rsidRPr="00BB2888">
        <w:rPr>
          <w:rFonts w:ascii="Calibri" w:hAnsi="Calibri"/>
          <w:sz w:val="24"/>
          <w:szCs w:val="24"/>
        </w:rPr>
        <w:t xml:space="preserve">with examiners </w:t>
      </w:r>
      <w:r w:rsidRPr="00BB2888">
        <w:rPr>
          <w:rFonts w:ascii="Calibri" w:hAnsi="Calibri"/>
          <w:sz w:val="24"/>
          <w:szCs w:val="24"/>
        </w:rPr>
        <w:t>before the examination begins.</w:t>
      </w:r>
    </w:p>
    <w:p w14:paraId="03442BF4" w14:textId="77777777" w:rsidR="001D1F19" w:rsidRPr="00BB2888" w:rsidRDefault="001D1F19" w:rsidP="00E84B40">
      <w:pPr>
        <w:rPr>
          <w:rFonts w:ascii="Calibri" w:hAnsi="Calibri"/>
          <w:sz w:val="24"/>
          <w:szCs w:val="24"/>
        </w:rPr>
      </w:pPr>
    </w:p>
    <w:p w14:paraId="4F8F8E0A" w14:textId="552AC169" w:rsidR="008612F2" w:rsidRPr="002B75F6" w:rsidRDefault="000A5F23" w:rsidP="00D36DDF">
      <w:pPr>
        <w:rPr>
          <w:rFonts w:ascii="Calibri" w:hAnsi="Calibri"/>
          <w:b/>
          <w:szCs w:val="24"/>
        </w:rPr>
      </w:pPr>
      <w:r w:rsidRPr="002B75F6">
        <w:rPr>
          <w:rFonts w:ascii="Calibri" w:hAnsi="Calibri"/>
          <w:b/>
          <w:szCs w:val="24"/>
        </w:rPr>
        <w:t>C. T</w:t>
      </w:r>
      <w:r w:rsidR="009D739A" w:rsidRPr="002B75F6">
        <w:rPr>
          <w:rFonts w:ascii="Calibri" w:hAnsi="Calibri"/>
          <w:b/>
          <w:szCs w:val="24"/>
        </w:rPr>
        <w:t>eaching</w:t>
      </w:r>
    </w:p>
    <w:p w14:paraId="4F0DF389" w14:textId="77777777" w:rsidR="00D36DDF" w:rsidRDefault="00D36DDF" w:rsidP="008E05D7">
      <w:pPr>
        <w:rPr>
          <w:rFonts w:ascii="Calibri" w:hAnsi="Calibri"/>
          <w:sz w:val="24"/>
          <w:szCs w:val="24"/>
        </w:rPr>
      </w:pPr>
    </w:p>
    <w:p w14:paraId="41D4FD0E" w14:textId="07F44276" w:rsidR="008E05D7" w:rsidRPr="00BB2888" w:rsidRDefault="00C00E80" w:rsidP="008E05D7">
      <w:pPr>
        <w:rPr>
          <w:rFonts w:ascii="Calibri" w:hAnsi="Calibri"/>
          <w:sz w:val="24"/>
          <w:szCs w:val="24"/>
        </w:rPr>
      </w:pPr>
      <w:r w:rsidRPr="00BB2888">
        <w:rPr>
          <w:rFonts w:ascii="Calibri" w:hAnsi="Calibri"/>
          <w:sz w:val="24"/>
          <w:szCs w:val="24"/>
        </w:rPr>
        <w:t>Clinical teaching (case colloquia, seminars on clinical issues) is often of most benefit when done by the same faculty member over a period of time.  That faculty member should not be the analyst of any of the participating candidates.</w:t>
      </w:r>
      <w:r w:rsidR="009D739A" w:rsidRPr="00BB2888">
        <w:rPr>
          <w:rFonts w:ascii="Calibri" w:hAnsi="Calibri"/>
          <w:sz w:val="24"/>
          <w:szCs w:val="24"/>
        </w:rPr>
        <w:t xml:space="preserve">  </w:t>
      </w:r>
      <w:r w:rsidRPr="00BB2888">
        <w:rPr>
          <w:rFonts w:ascii="Calibri" w:hAnsi="Calibri"/>
          <w:sz w:val="24"/>
          <w:szCs w:val="24"/>
        </w:rPr>
        <w:t>While a former analyst may serve as a ca</w:t>
      </w:r>
      <w:r w:rsidR="00B13C62">
        <w:rPr>
          <w:rFonts w:ascii="Calibri" w:hAnsi="Calibri"/>
          <w:sz w:val="24"/>
          <w:szCs w:val="24"/>
        </w:rPr>
        <w:t>ndidate's teacher, he/she must</w:t>
      </w:r>
      <w:r w:rsidRPr="00BB2888">
        <w:rPr>
          <w:rFonts w:ascii="Calibri" w:hAnsi="Calibri"/>
          <w:sz w:val="24"/>
          <w:szCs w:val="24"/>
        </w:rPr>
        <w:t xml:space="preserve"> not serve as evaluator. Whether a current analyst can serve fruitfully as teacher for a given lecture, seminar</w:t>
      </w:r>
      <w:r w:rsidR="00733630">
        <w:rPr>
          <w:rFonts w:ascii="Calibri" w:hAnsi="Calibri"/>
          <w:sz w:val="24"/>
          <w:szCs w:val="24"/>
        </w:rPr>
        <w:t>,</w:t>
      </w:r>
      <w:r w:rsidRPr="00BB2888">
        <w:rPr>
          <w:rFonts w:ascii="Calibri" w:hAnsi="Calibri"/>
          <w:sz w:val="24"/>
          <w:szCs w:val="24"/>
        </w:rPr>
        <w:t xml:space="preserve"> or workshop </w:t>
      </w:r>
      <w:r w:rsidR="009D739A" w:rsidRPr="00BB2888">
        <w:rPr>
          <w:rFonts w:ascii="Calibri" w:hAnsi="Calibri"/>
          <w:sz w:val="24"/>
          <w:szCs w:val="24"/>
        </w:rPr>
        <w:t xml:space="preserve">is a matter of diverse opinions. </w:t>
      </w:r>
      <w:r w:rsidR="009D739A" w:rsidRPr="00BB2888">
        <w:rPr>
          <w:rFonts w:ascii="Calibri" w:hAnsi="Calibri"/>
          <w:sz w:val="24"/>
          <w:szCs w:val="24"/>
        </w:rPr>
        <w:lastRenderedPageBreak/>
        <w:t>W</w:t>
      </w:r>
      <w:r w:rsidRPr="00BB2888">
        <w:rPr>
          <w:rFonts w:ascii="Calibri" w:hAnsi="Calibri"/>
          <w:sz w:val="24"/>
          <w:szCs w:val="24"/>
        </w:rPr>
        <w:t>hile it is often best avoided, there may be times when the analytic dyad concludes it would be neutral, possibly valuable, and not necessarily detrimental to the analytic process.</w:t>
      </w:r>
      <w:r w:rsidR="008E05D7" w:rsidRPr="00BB2888">
        <w:rPr>
          <w:rFonts w:ascii="Calibri" w:hAnsi="Calibri"/>
          <w:sz w:val="24"/>
          <w:szCs w:val="24"/>
        </w:rPr>
        <w:t xml:space="preserve"> </w:t>
      </w:r>
    </w:p>
    <w:p w14:paraId="5737FFAB" w14:textId="77777777" w:rsidR="008E05D7" w:rsidRPr="00BB2888" w:rsidRDefault="008E05D7" w:rsidP="008E05D7">
      <w:pPr>
        <w:rPr>
          <w:rFonts w:ascii="Calibri" w:hAnsi="Calibri"/>
          <w:sz w:val="24"/>
          <w:szCs w:val="24"/>
        </w:rPr>
      </w:pPr>
    </w:p>
    <w:p w14:paraId="0DAF2444" w14:textId="2679F244" w:rsidR="008E05D7" w:rsidRPr="00BB2888" w:rsidRDefault="008E05D7" w:rsidP="008E05D7">
      <w:pPr>
        <w:rPr>
          <w:rFonts w:ascii="Calibri" w:hAnsi="Calibri"/>
          <w:sz w:val="24"/>
          <w:szCs w:val="24"/>
        </w:rPr>
      </w:pPr>
      <w:r w:rsidRPr="00BB2888">
        <w:rPr>
          <w:rFonts w:ascii="Calibri" w:hAnsi="Calibri"/>
          <w:sz w:val="24"/>
          <w:szCs w:val="24"/>
        </w:rPr>
        <w:t>Problems with dual relationships can be minimized by having available an ample number of teaching analysts. The smaller the seminar’s teaching faculty, the harder it is to avoid such difficulties.</w:t>
      </w:r>
    </w:p>
    <w:p w14:paraId="29B09309" w14:textId="77777777" w:rsidR="009D739A" w:rsidRPr="00BB2888" w:rsidRDefault="009D739A" w:rsidP="00C00E80">
      <w:pPr>
        <w:rPr>
          <w:rFonts w:ascii="Calibri" w:hAnsi="Calibri"/>
          <w:sz w:val="24"/>
          <w:szCs w:val="24"/>
        </w:rPr>
      </w:pPr>
    </w:p>
    <w:p w14:paraId="36AF0985" w14:textId="235F0116" w:rsidR="009D739A" w:rsidRPr="002B75F6" w:rsidRDefault="000A5F23" w:rsidP="00D36DDF">
      <w:pPr>
        <w:rPr>
          <w:rFonts w:ascii="Calibri" w:hAnsi="Calibri"/>
          <w:b/>
          <w:szCs w:val="24"/>
        </w:rPr>
      </w:pPr>
      <w:r w:rsidRPr="002B75F6">
        <w:rPr>
          <w:rFonts w:ascii="Calibri" w:hAnsi="Calibri"/>
          <w:b/>
          <w:szCs w:val="24"/>
        </w:rPr>
        <w:t>D. P</w:t>
      </w:r>
      <w:r w:rsidR="009D739A" w:rsidRPr="002B75F6">
        <w:rPr>
          <w:rFonts w:ascii="Calibri" w:hAnsi="Calibri"/>
          <w:b/>
          <w:szCs w:val="24"/>
        </w:rPr>
        <w:t>ersonal Relationships</w:t>
      </w:r>
    </w:p>
    <w:p w14:paraId="6544BD23" w14:textId="77777777" w:rsidR="00D36DDF" w:rsidRDefault="00D36DDF" w:rsidP="00C00E80">
      <w:pPr>
        <w:rPr>
          <w:rFonts w:ascii="Calibri" w:hAnsi="Calibri"/>
          <w:sz w:val="24"/>
          <w:szCs w:val="24"/>
        </w:rPr>
      </w:pPr>
    </w:p>
    <w:p w14:paraId="1F21CACC" w14:textId="40A669AE" w:rsidR="00C00E80" w:rsidRPr="00BB2888" w:rsidRDefault="00C00E80" w:rsidP="00C00E80">
      <w:pPr>
        <w:rPr>
          <w:rFonts w:ascii="Calibri" w:hAnsi="Calibri"/>
          <w:sz w:val="24"/>
          <w:szCs w:val="24"/>
        </w:rPr>
      </w:pPr>
      <w:r w:rsidRPr="00BB2888">
        <w:rPr>
          <w:rFonts w:ascii="Calibri" w:hAnsi="Calibri"/>
          <w:sz w:val="24"/>
          <w:szCs w:val="24"/>
        </w:rPr>
        <w:t>The question of dual relationship may also arise when an intimate personal relationship ex</w:t>
      </w:r>
      <w:r w:rsidR="00BA10B4" w:rsidRPr="00BB2888">
        <w:rPr>
          <w:rFonts w:ascii="Calibri" w:hAnsi="Calibri"/>
          <w:sz w:val="24"/>
          <w:szCs w:val="24"/>
        </w:rPr>
        <w:t xml:space="preserve">ists between analysts and both </w:t>
      </w:r>
      <w:r w:rsidRPr="00BB2888">
        <w:rPr>
          <w:rFonts w:ascii="Calibri" w:hAnsi="Calibri"/>
          <w:sz w:val="24"/>
          <w:szCs w:val="24"/>
        </w:rPr>
        <w:t xml:space="preserve">analysts are involved in training candidates. When one </w:t>
      </w:r>
      <w:r w:rsidR="00BA10B4" w:rsidRPr="00BB2888">
        <w:rPr>
          <w:rFonts w:ascii="Calibri" w:hAnsi="Calibri"/>
          <w:sz w:val="24"/>
          <w:szCs w:val="24"/>
        </w:rPr>
        <w:t xml:space="preserve">significant other </w:t>
      </w:r>
      <w:r w:rsidRPr="00BB2888">
        <w:rPr>
          <w:rFonts w:ascii="Calibri" w:hAnsi="Calibri"/>
          <w:sz w:val="24"/>
          <w:szCs w:val="24"/>
        </w:rPr>
        <w:t>(e.g. the wife</w:t>
      </w:r>
      <w:r w:rsidR="00BA10B4" w:rsidRPr="00BB2888">
        <w:rPr>
          <w:rFonts w:ascii="Calibri" w:hAnsi="Calibri"/>
          <w:sz w:val="24"/>
          <w:szCs w:val="24"/>
        </w:rPr>
        <w:t xml:space="preserve"> or husband, or partner</w:t>
      </w:r>
      <w:r w:rsidRPr="00BB2888">
        <w:rPr>
          <w:rFonts w:ascii="Calibri" w:hAnsi="Calibri"/>
          <w:sz w:val="24"/>
          <w:szCs w:val="24"/>
        </w:rPr>
        <w:t xml:space="preserve"> in a couple) is a candidate's analyst</w:t>
      </w:r>
      <w:r w:rsidR="005E39A2" w:rsidRPr="00BB2888">
        <w:rPr>
          <w:rFonts w:ascii="Calibri" w:hAnsi="Calibri"/>
          <w:sz w:val="24"/>
          <w:szCs w:val="24"/>
        </w:rPr>
        <w:t>, supervisor or teacher</w:t>
      </w:r>
      <w:r w:rsidRPr="00BB2888">
        <w:rPr>
          <w:rFonts w:ascii="Calibri" w:hAnsi="Calibri"/>
          <w:sz w:val="24"/>
          <w:szCs w:val="24"/>
        </w:rPr>
        <w:t>, there may exist a complex set of transferences onto the other partner or upon the candidate. While not impossible to resolve, such situations require great eff</w:t>
      </w:r>
      <w:r w:rsidR="005E39A2" w:rsidRPr="00BB2888">
        <w:rPr>
          <w:rFonts w:ascii="Calibri" w:hAnsi="Calibri"/>
          <w:sz w:val="24"/>
          <w:szCs w:val="24"/>
        </w:rPr>
        <w:t>ort at consciousness. R</w:t>
      </w:r>
      <w:r w:rsidRPr="00BB2888">
        <w:rPr>
          <w:rFonts w:ascii="Calibri" w:hAnsi="Calibri"/>
          <w:sz w:val="24"/>
          <w:szCs w:val="24"/>
        </w:rPr>
        <w:t>eview, examining, supervising</w:t>
      </w:r>
      <w:r w:rsidR="00733630">
        <w:rPr>
          <w:rFonts w:ascii="Calibri" w:hAnsi="Calibri"/>
          <w:sz w:val="24"/>
          <w:szCs w:val="24"/>
        </w:rPr>
        <w:t>,</w:t>
      </w:r>
      <w:r w:rsidRPr="00BB2888">
        <w:rPr>
          <w:rFonts w:ascii="Calibri" w:hAnsi="Calibri"/>
          <w:sz w:val="24"/>
          <w:szCs w:val="24"/>
        </w:rPr>
        <w:t xml:space="preserve"> and evaluating functions </w:t>
      </w:r>
      <w:r w:rsidR="005E39A2" w:rsidRPr="00BB2888">
        <w:rPr>
          <w:rFonts w:ascii="Calibri" w:hAnsi="Calibri"/>
          <w:sz w:val="24"/>
          <w:szCs w:val="24"/>
        </w:rPr>
        <w:t xml:space="preserve">are </w:t>
      </w:r>
      <w:r w:rsidRPr="00BB2888">
        <w:rPr>
          <w:rFonts w:ascii="Calibri" w:hAnsi="Calibri"/>
          <w:sz w:val="24"/>
          <w:szCs w:val="24"/>
        </w:rPr>
        <w:t>not be carried out by one partner in an intimate relationship with candidates for whom the other partner functions as analyst.</w:t>
      </w:r>
    </w:p>
    <w:p w14:paraId="34A77A8F" w14:textId="77777777" w:rsidR="005E39A2" w:rsidRPr="00BB2888" w:rsidRDefault="005E39A2" w:rsidP="00C00E80">
      <w:pPr>
        <w:rPr>
          <w:rFonts w:ascii="Calibri" w:hAnsi="Calibri"/>
          <w:sz w:val="24"/>
          <w:szCs w:val="24"/>
        </w:rPr>
      </w:pPr>
    </w:p>
    <w:p w14:paraId="2DE45736" w14:textId="7DA099C3" w:rsidR="00395BB0" w:rsidRPr="002B75F6" w:rsidRDefault="000A5F23" w:rsidP="00D36DDF">
      <w:pPr>
        <w:rPr>
          <w:rFonts w:ascii="Calibri" w:hAnsi="Calibri"/>
          <w:b/>
          <w:szCs w:val="24"/>
        </w:rPr>
      </w:pPr>
      <w:r w:rsidRPr="002B75F6">
        <w:rPr>
          <w:rFonts w:ascii="Calibri" w:hAnsi="Calibri"/>
          <w:b/>
          <w:szCs w:val="24"/>
        </w:rPr>
        <w:t>E. E</w:t>
      </w:r>
      <w:r w:rsidR="00395BB0" w:rsidRPr="002B75F6">
        <w:rPr>
          <w:rFonts w:ascii="Calibri" w:hAnsi="Calibri"/>
          <w:b/>
          <w:szCs w:val="24"/>
        </w:rPr>
        <w:t>nmity</w:t>
      </w:r>
    </w:p>
    <w:p w14:paraId="1918D6E9" w14:textId="77777777" w:rsidR="00D36DDF" w:rsidRDefault="00D36DDF" w:rsidP="00C00E80">
      <w:pPr>
        <w:rPr>
          <w:rFonts w:ascii="Calibri" w:hAnsi="Calibri"/>
          <w:sz w:val="24"/>
          <w:szCs w:val="24"/>
        </w:rPr>
      </w:pPr>
    </w:p>
    <w:p w14:paraId="6E6DA51C" w14:textId="6E752D62" w:rsidR="00C00E80" w:rsidRPr="00BB2888" w:rsidRDefault="00B724B7" w:rsidP="00C00E80">
      <w:pPr>
        <w:rPr>
          <w:rFonts w:ascii="Calibri" w:hAnsi="Calibri"/>
          <w:sz w:val="24"/>
          <w:szCs w:val="24"/>
        </w:rPr>
      </w:pPr>
      <w:r w:rsidRPr="00BB2888">
        <w:rPr>
          <w:rFonts w:ascii="Calibri" w:hAnsi="Calibri"/>
          <w:sz w:val="24"/>
          <w:szCs w:val="24"/>
        </w:rPr>
        <w:t xml:space="preserve">The question of dual relationship may also arise </w:t>
      </w:r>
      <w:r w:rsidR="00C00E80" w:rsidRPr="00BB2888">
        <w:rPr>
          <w:rFonts w:ascii="Calibri" w:hAnsi="Calibri"/>
          <w:sz w:val="24"/>
          <w:szCs w:val="24"/>
        </w:rPr>
        <w:t xml:space="preserve">when an animosity exists between analysts involved in training. </w:t>
      </w:r>
      <w:r w:rsidRPr="00BB2888">
        <w:rPr>
          <w:rFonts w:ascii="Calibri" w:hAnsi="Calibri"/>
          <w:sz w:val="24"/>
          <w:szCs w:val="24"/>
        </w:rPr>
        <w:t xml:space="preserve"> </w:t>
      </w:r>
      <w:r w:rsidR="00C00E80" w:rsidRPr="00BB2888">
        <w:rPr>
          <w:rFonts w:ascii="Calibri" w:hAnsi="Calibri"/>
          <w:sz w:val="24"/>
          <w:szCs w:val="24"/>
        </w:rPr>
        <w:t>When a known animosity exists between two analysts, it is usually advisable that neither analyst be involved in primary training functions (Review Committee, Examination Committee, Supervisor, or any other function of evaluation) of the training candidates.</w:t>
      </w:r>
    </w:p>
    <w:p w14:paraId="727E1AE1" w14:textId="77777777" w:rsidR="00C00E80" w:rsidRPr="00BB2888" w:rsidRDefault="00C00E80" w:rsidP="00E84B40">
      <w:pPr>
        <w:rPr>
          <w:rFonts w:ascii="Calibri" w:hAnsi="Calibri"/>
          <w:sz w:val="24"/>
          <w:szCs w:val="24"/>
        </w:rPr>
      </w:pPr>
    </w:p>
    <w:p w14:paraId="74CC432B" w14:textId="1A4F9D81" w:rsidR="00F22ED5" w:rsidRPr="002B75F6" w:rsidRDefault="000A5F23" w:rsidP="00D36DDF">
      <w:pPr>
        <w:rPr>
          <w:rFonts w:ascii="Calibri" w:hAnsi="Calibri"/>
          <w:b/>
          <w:szCs w:val="24"/>
        </w:rPr>
      </w:pPr>
      <w:r w:rsidRPr="002B75F6">
        <w:rPr>
          <w:rFonts w:ascii="Calibri" w:hAnsi="Calibri"/>
          <w:b/>
          <w:szCs w:val="24"/>
        </w:rPr>
        <w:t>F. G</w:t>
      </w:r>
      <w:r w:rsidR="008E05D7" w:rsidRPr="002B75F6">
        <w:rPr>
          <w:rFonts w:ascii="Calibri" w:hAnsi="Calibri"/>
          <w:b/>
          <w:szCs w:val="24"/>
        </w:rPr>
        <w:t>eneral</w:t>
      </w:r>
    </w:p>
    <w:p w14:paraId="68F97166" w14:textId="77777777" w:rsidR="00D36DDF" w:rsidRDefault="00D36DDF" w:rsidP="00F22ED5">
      <w:pPr>
        <w:rPr>
          <w:rFonts w:ascii="Calibri" w:hAnsi="Calibri"/>
          <w:sz w:val="24"/>
          <w:szCs w:val="24"/>
        </w:rPr>
      </w:pPr>
    </w:p>
    <w:p w14:paraId="5B39BE08" w14:textId="77777777" w:rsidR="00F22ED5" w:rsidRPr="00BB2888" w:rsidRDefault="00577259" w:rsidP="00F22ED5">
      <w:pPr>
        <w:rPr>
          <w:rFonts w:ascii="Calibri" w:hAnsi="Calibri"/>
          <w:sz w:val="24"/>
          <w:szCs w:val="24"/>
        </w:rPr>
      </w:pPr>
      <w:r w:rsidRPr="00BB2888">
        <w:rPr>
          <w:rFonts w:ascii="Calibri" w:hAnsi="Calibri"/>
          <w:sz w:val="24"/>
          <w:szCs w:val="24"/>
        </w:rPr>
        <w:t>C</w:t>
      </w:r>
      <w:r w:rsidR="00F22ED5" w:rsidRPr="00BB2888">
        <w:rPr>
          <w:rFonts w:ascii="Calibri" w:hAnsi="Calibri"/>
          <w:sz w:val="24"/>
          <w:szCs w:val="24"/>
        </w:rPr>
        <w:t xml:space="preserve">andidates are </w:t>
      </w:r>
      <w:r w:rsidRPr="00BB2888">
        <w:rPr>
          <w:rFonts w:ascii="Calibri" w:hAnsi="Calibri"/>
          <w:sz w:val="24"/>
          <w:szCs w:val="24"/>
        </w:rPr>
        <w:t>expected</w:t>
      </w:r>
      <w:r w:rsidR="00F22ED5" w:rsidRPr="00BB2888">
        <w:rPr>
          <w:rFonts w:ascii="Calibri" w:hAnsi="Calibri"/>
          <w:sz w:val="24"/>
          <w:szCs w:val="24"/>
        </w:rPr>
        <w:t xml:space="preserve"> to </w:t>
      </w:r>
      <w:r w:rsidR="00FE3813" w:rsidRPr="00BB2888">
        <w:rPr>
          <w:rFonts w:ascii="Calibri" w:hAnsi="Calibri"/>
          <w:sz w:val="24"/>
          <w:szCs w:val="24"/>
        </w:rPr>
        <w:t xml:space="preserve">adhere to </w:t>
      </w:r>
      <w:r w:rsidR="00F22ED5" w:rsidRPr="00BB2888">
        <w:rPr>
          <w:rFonts w:ascii="Calibri" w:hAnsi="Calibri"/>
          <w:sz w:val="24"/>
          <w:szCs w:val="24"/>
        </w:rPr>
        <w:t>the dual relationship policies of their professional associations</w:t>
      </w:r>
      <w:r w:rsidRPr="00BB2888">
        <w:rPr>
          <w:rFonts w:ascii="Calibri" w:hAnsi="Calibri"/>
          <w:sz w:val="24"/>
          <w:szCs w:val="24"/>
        </w:rPr>
        <w:t xml:space="preserve"> and the </w:t>
      </w:r>
      <w:r w:rsidR="00182DD0" w:rsidRPr="00BB2888">
        <w:rPr>
          <w:rFonts w:ascii="Calibri" w:hAnsi="Calibri"/>
          <w:sz w:val="24"/>
          <w:szCs w:val="24"/>
        </w:rPr>
        <w:t xml:space="preserve">IRSJA </w:t>
      </w:r>
      <w:r w:rsidRPr="00BB2888">
        <w:rPr>
          <w:rFonts w:ascii="Calibri" w:hAnsi="Calibri"/>
          <w:sz w:val="24"/>
          <w:szCs w:val="24"/>
        </w:rPr>
        <w:t>Code of Ethics</w:t>
      </w:r>
      <w:r w:rsidR="00F22ED5" w:rsidRPr="00BB2888">
        <w:rPr>
          <w:rFonts w:ascii="Calibri" w:hAnsi="Calibri"/>
          <w:sz w:val="24"/>
          <w:szCs w:val="24"/>
        </w:rPr>
        <w:t>.</w:t>
      </w:r>
    </w:p>
    <w:p w14:paraId="513C2B05" w14:textId="77777777" w:rsidR="00F22ED5" w:rsidRPr="00BB2888" w:rsidRDefault="00F22ED5" w:rsidP="00F22ED5">
      <w:pPr>
        <w:rPr>
          <w:rFonts w:ascii="Calibri" w:hAnsi="Calibri"/>
          <w:sz w:val="24"/>
          <w:szCs w:val="24"/>
        </w:rPr>
      </w:pPr>
    </w:p>
    <w:p w14:paraId="0C4B5129" w14:textId="77777777" w:rsidR="00E84B40" w:rsidRPr="00BB2888" w:rsidRDefault="00E84B40">
      <w:pPr>
        <w:rPr>
          <w:rFonts w:ascii="Calibri" w:eastAsia="ヒラギノ角ゴ Pro W3" w:hAnsi="Calibri" w:cs="Times New Roman"/>
          <w:b/>
          <w:spacing w:val="-3"/>
          <w:sz w:val="24"/>
          <w:szCs w:val="20"/>
        </w:rPr>
      </w:pPr>
      <w:r w:rsidRPr="00BB2888">
        <w:rPr>
          <w:rFonts w:ascii="Calibri" w:hAnsi="Calibri"/>
          <w:b/>
          <w:spacing w:val="-3"/>
        </w:rPr>
        <w:br w:type="page"/>
      </w:r>
    </w:p>
    <w:p w14:paraId="40754C6A" w14:textId="4C910329" w:rsidR="00F22ED5" w:rsidRPr="002B75F6" w:rsidRDefault="000A5F23" w:rsidP="00D36DDF">
      <w:pPr>
        <w:pStyle w:val="FreeFormAA"/>
        <w:ind w:right="720"/>
        <w:rPr>
          <w:rFonts w:ascii="Calibri" w:hAnsi="Calibri"/>
          <w:b/>
          <w:color w:val="auto"/>
          <w:spacing w:val="-3"/>
          <w:sz w:val="32"/>
          <w:szCs w:val="28"/>
        </w:rPr>
      </w:pPr>
      <w:r w:rsidRPr="002B75F6">
        <w:rPr>
          <w:rFonts w:ascii="Calibri" w:hAnsi="Calibri"/>
          <w:b/>
          <w:color w:val="auto"/>
          <w:spacing w:val="-3"/>
          <w:sz w:val="32"/>
          <w:szCs w:val="28"/>
        </w:rPr>
        <w:lastRenderedPageBreak/>
        <w:t>VI. F</w:t>
      </w:r>
      <w:r w:rsidR="00E84B40" w:rsidRPr="002B75F6">
        <w:rPr>
          <w:rFonts w:ascii="Calibri" w:hAnsi="Calibri"/>
          <w:b/>
          <w:color w:val="auto"/>
          <w:spacing w:val="-3"/>
          <w:sz w:val="32"/>
          <w:szCs w:val="28"/>
        </w:rPr>
        <w:t>ACULTY GUIDELINES</w:t>
      </w:r>
    </w:p>
    <w:p w14:paraId="6F015306" w14:textId="77777777" w:rsidR="00F22ED5" w:rsidRPr="00BB2888" w:rsidRDefault="00F22ED5" w:rsidP="00F22ED5">
      <w:pPr>
        <w:pStyle w:val="FreeFormAA"/>
        <w:ind w:right="720"/>
        <w:rPr>
          <w:rFonts w:ascii="Calibri" w:hAnsi="Calibri"/>
          <w:color w:val="auto"/>
          <w:spacing w:val="-3"/>
        </w:rPr>
      </w:pPr>
    </w:p>
    <w:p w14:paraId="20DB0930" w14:textId="3468E243" w:rsidR="00F22ED5" w:rsidRPr="002B75F6" w:rsidRDefault="00C23DBF" w:rsidP="00D36DDF">
      <w:pPr>
        <w:pStyle w:val="FreeFormAA"/>
        <w:ind w:right="720"/>
        <w:rPr>
          <w:rFonts w:ascii="Calibri" w:hAnsi="Calibri"/>
          <w:b/>
          <w:color w:val="auto"/>
          <w:spacing w:val="-3"/>
          <w:sz w:val="28"/>
        </w:rPr>
      </w:pPr>
      <w:r w:rsidRPr="002B75F6">
        <w:rPr>
          <w:rFonts w:ascii="Calibri" w:hAnsi="Calibri"/>
          <w:b/>
          <w:color w:val="auto"/>
          <w:spacing w:val="-3"/>
          <w:sz w:val="28"/>
        </w:rPr>
        <w:t>A. I</w:t>
      </w:r>
      <w:r w:rsidR="00F22ED5" w:rsidRPr="002B75F6">
        <w:rPr>
          <w:rFonts w:ascii="Calibri" w:hAnsi="Calibri"/>
          <w:b/>
          <w:color w:val="auto"/>
          <w:spacing w:val="-3"/>
          <w:sz w:val="28"/>
        </w:rPr>
        <w:t>RSJA Training</w:t>
      </w:r>
    </w:p>
    <w:p w14:paraId="0DFC4198" w14:textId="77777777" w:rsidR="00F22ED5" w:rsidRPr="00BB2888" w:rsidRDefault="00F22ED5" w:rsidP="00E84B40">
      <w:pPr>
        <w:pStyle w:val="FreeFormAA"/>
        <w:ind w:right="720"/>
        <w:rPr>
          <w:rFonts w:ascii="Calibri" w:hAnsi="Calibri"/>
          <w:color w:val="auto"/>
          <w:spacing w:val="-3"/>
        </w:rPr>
      </w:pPr>
    </w:p>
    <w:p w14:paraId="216D1ED1" w14:textId="1D1D9D8D" w:rsidR="00F22ED5" w:rsidRPr="00BB2888" w:rsidRDefault="00F22ED5" w:rsidP="00F22ED5">
      <w:pPr>
        <w:pStyle w:val="FreeFormAA"/>
        <w:ind w:right="720"/>
        <w:rPr>
          <w:rFonts w:ascii="Calibri" w:hAnsi="Calibri"/>
          <w:color w:val="auto"/>
          <w:spacing w:val="-3"/>
        </w:rPr>
      </w:pPr>
      <w:r w:rsidRPr="00BB2888">
        <w:rPr>
          <w:rFonts w:ascii="Calibri" w:hAnsi="Calibri"/>
          <w:color w:val="auto"/>
          <w:spacing w:val="-3"/>
        </w:rPr>
        <w:t>From its inception</w:t>
      </w:r>
      <w:r w:rsidR="00D870BA">
        <w:rPr>
          <w:rFonts w:ascii="Calibri" w:hAnsi="Calibri"/>
          <w:color w:val="auto"/>
          <w:spacing w:val="-3"/>
        </w:rPr>
        <w:t>,</w:t>
      </w:r>
      <w:r w:rsidRPr="00BB2888">
        <w:rPr>
          <w:rFonts w:ascii="Calibri" w:hAnsi="Calibri"/>
          <w:color w:val="auto"/>
          <w:spacing w:val="-3"/>
        </w:rPr>
        <w:t xml:space="preserve"> the Inter-Regional Society has been a training society.  Membership in the IRSJA is rich and diverse, with analysts who have graduated from many training institutes around the world.  This diversity allows </w:t>
      </w:r>
      <w:r w:rsidR="00C83036" w:rsidRPr="00BB2888">
        <w:rPr>
          <w:rFonts w:ascii="Calibri" w:hAnsi="Calibri"/>
          <w:color w:val="auto"/>
          <w:spacing w:val="-3"/>
        </w:rPr>
        <w:t>the IRSJA</w:t>
      </w:r>
      <w:r w:rsidRPr="00BB2888">
        <w:rPr>
          <w:rFonts w:ascii="Calibri" w:hAnsi="Calibri"/>
          <w:color w:val="auto"/>
          <w:spacing w:val="-3"/>
        </w:rPr>
        <w:t xml:space="preserve"> to </w:t>
      </w:r>
      <w:r w:rsidR="00C83036" w:rsidRPr="00BB2888">
        <w:rPr>
          <w:rFonts w:ascii="Calibri" w:hAnsi="Calibri"/>
          <w:color w:val="auto"/>
          <w:spacing w:val="-3"/>
        </w:rPr>
        <w:t>provide</w:t>
      </w:r>
      <w:r w:rsidRPr="00BB2888">
        <w:rPr>
          <w:rFonts w:ascii="Calibri" w:hAnsi="Calibri"/>
          <w:color w:val="auto"/>
          <w:spacing w:val="-3"/>
        </w:rPr>
        <w:t xml:space="preserve"> candidates </w:t>
      </w:r>
      <w:r w:rsidR="00E56CEE" w:rsidRPr="00BB2888">
        <w:rPr>
          <w:rFonts w:ascii="Calibri" w:hAnsi="Calibri"/>
          <w:color w:val="auto"/>
          <w:spacing w:val="-3"/>
        </w:rPr>
        <w:t xml:space="preserve">with </w:t>
      </w:r>
      <w:r w:rsidRPr="00BB2888">
        <w:rPr>
          <w:rFonts w:ascii="Calibri" w:hAnsi="Calibri"/>
          <w:color w:val="auto"/>
          <w:spacing w:val="-3"/>
        </w:rPr>
        <w:t xml:space="preserve">a broad </w:t>
      </w:r>
      <w:r w:rsidR="00B54495" w:rsidRPr="00BB2888">
        <w:rPr>
          <w:rFonts w:ascii="Calibri" w:hAnsi="Calibri"/>
          <w:color w:val="auto"/>
          <w:spacing w:val="-3"/>
        </w:rPr>
        <w:t xml:space="preserve">and rich </w:t>
      </w:r>
      <w:r w:rsidRPr="00BB2888">
        <w:rPr>
          <w:rFonts w:ascii="Calibri" w:hAnsi="Calibri"/>
          <w:color w:val="auto"/>
          <w:spacing w:val="-3"/>
        </w:rPr>
        <w:t xml:space="preserve">analytic training experience.  Members of the Society participate in training activities as members </w:t>
      </w:r>
      <w:r w:rsidR="009B57FF" w:rsidRPr="00BB2888">
        <w:rPr>
          <w:rFonts w:ascii="Calibri" w:hAnsi="Calibri"/>
          <w:color w:val="auto"/>
          <w:spacing w:val="-3"/>
        </w:rPr>
        <w:t xml:space="preserve">and teachers at </w:t>
      </w:r>
      <w:r w:rsidRPr="00BB2888">
        <w:rPr>
          <w:rFonts w:ascii="Calibri" w:hAnsi="Calibri"/>
          <w:color w:val="auto"/>
          <w:spacing w:val="-3"/>
        </w:rPr>
        <w:t xml:space="preserve">Local Training Seminars, </w:t>
      </w:r>
      <w:r w:rsidR="00DA551B" w:rsidRPr="00BB2888">
        <w:rPr>
          <w:rFonts w:ascii="Calibri" w:hAnsi="Calibri"/>
          <w:color w:val="auto"/>
          <w:spacing w:val="-3"/>
        </w:rPr>
        <w:t xml:space="preserve">the IRSJA Training Committee, </w:t>
      </w:r>
      <w:r w:rsidRPr="00BB2888">
        <w:rPr>
          <w:rFonts w:ascii="Calibri" w:hAnsi="Calibri"/>
          <w:color w:val="auto"/>
          <w:spacing w:val="-3"/>
        </w:rPr>
        <w:t xml:space="preserve">IRSJA Review Committees, </w:t>
      </w:r>
      <w:proofErr w:type="spellStart"/>
      <w:r w:rsidRPr="00BB2888">
        <w:rPr>
          <w:rFonts w:ascii="Calibri" w:hAnsi="Calibri"/>
          <w:color w:val="auto"/>
          <w:spacing w:val="-3"/>
        </w:rPr>
        <w:t>Propaedeuticum</w:t>
      </w:r>
      <w:proofErr w:type="spellEnd"/>
      <w:r w:rsidRPr="00BB2888">
        <w:rPr>
          <w:rFonts w:ascii="Calibri" w:hAnsi="Calibri"/>
          <w:color w:val="auto"/>
          <w:spacing w:val="-3"/>
        </w:rPr>
        <w:t xml:space="preserve"> </w:t>
      </w:r>
      <w:r w:rsidR="00BC164B" w:rsidRPr="00BB2888">
        <w:rPr>
          <w:rFonts w:ascii="Calibri" w:hAnsi="Calibri"/>
          <w:color w:val="auto"/>
          <w:spacing w:val="-3"/>
        </w:rPr>
        <w:t>Exam</w:t>
      </w:r>
      <w:r w:rsidRPr="00BB2888">
        <w:rPr>
          <w:rFonts w:ascii="Calibri" w:hAnsi="Calibri"/>
          <w:color w:val="auto"/>
          <w:spacing w:val="-3"/>
        </w:rPr>
        <w:t xml:space="preserve"> Committees and </w:t>
      </w:r>
      <w:r w:rsidR="0079788A" w:rsidRPr="00BB2888">
        <w:rPr>
          <w:rFonts w:ascii="Calibri" w:hAnsi="Calibri"/>
          <w:color w:val="auto"/>
          <w:spacing w:val="-3"/>
        </w:rPr>
        <w:t>Diploma</w:t>
      </w:r>
      <w:r w:rsidRPr="00BB2888">
        <w:rPr>
          <w:rFonts w:ascii="Calibri" w:hAnsi="Calibri"/>
          <w:color w:val="auto"/>
          <w:spacing w:val="-3"/>
        </w:rPr>
        <w:t xml:space="preserve"> </w:t>
      </w:r>
      <w:r w:rsidR="00BC164B" w:rsidRPr="00BB2888">
        <w:rPr>
          <w:rFonts w:ascii="Calibri" w:hAnsi="Calibri"/>
          <w:color w:val="auto"/>
          <w:spacing w:val="-3"/>
        </w:rPr>
        <w:t>Exam</w:t>
      </w:r>
      <w:r w:rsidRPr="00BB2888">
        <w:rPr>
          <w:rFonts w:ascii="Calibri" w:hAnsi="Calibri"/>
          <w:color w:val="auto"/>
          <w:spacing w:val="-3"/>
        </w:rPr>
        <w:t xml:space="preserve"> Committees</w:t>
      </w:r>
      <w:r w:rsidR="0079788A" w:rsidRPr="00BB2888">
        <w:rPr>
          <w:rFonts w:ascii="Calibri" w:hAnsi="Calibri"/>
          <w:color w:val="auto"/>
          <w:spacing w:val="-3"/>
        </w:rPr>
        <w:t>.</w:t>
      </w:r>
      <w:r w:rsidR="003346DF">
        <w:rPr>
          <w:rFonts w:ascii="Calibri" w:hAnsi="Calibri"/>
          <w:color w:val="auto"/>
          <w:spacing w:val="-3"/>
        </w:rPr>
        <w:t xml:space="preserve">   A senior analyst is defined as one who has been certified for at least five years.</w:t>
      </w:r>
    </w:p>
    <w:p w14:paraId="3AA11759" w14:textId="77777777" w:rsidR="001C71AD" w:rsidRPr="00BB2888" w:rsidRDefault="001C71AD" w:rsidP="00F22ED5">
      <w:pPr>
        <w:pStyle w:val="FreeFormAA"/>
        <w:ind w:right="720"/>
        <w:rPr>
          <w:rFonts w:ascii="Calibri" w:hAnsi="Calibri"/>
          <w:color w:val="auto"/>
          <w:spacing w:val="-3"/>
        </w:rPr>
      </w:pPr>
    </w:p>
    <w:p w14:paraId="428E2F3E" w14:textId="19298D6A" w:rsidR="001C71AD" w:rsidRPr="00BB2888" w:rsidRDefault="001C71AD" w:rsidP="001C71AD">
      <w:pPr>
        <w:pStyle w:val="FreeFormAA"/>
        <w:rPr>
          <w:rFonts w:ascii="Calibri" w:hAnsi="Calibri"/>
          <w:color w:val="auto"/>
          <w:spacing w:val="-3"/>
        </w:rPr>
      </w:pPr>
      <w:r w:rsidRPr="00BB2888">
        <w:rPr>
          <w:rFonts w:ascii="Calibri" w:hAnsi="Calibri"/>
          <w:color w:val="auto"/>
          <w:spacing w:val="-3"/>
        </w:rPr>
        <w:t>The IRSJA give</w:t>
      </w:r>
      <w:r w:rsidR="00432F1E" w:rsidRPr="00BB2888">
        <w:rPr>
          <w:rFonts w:ascii="Calibri" w:hAnsi="Calibri"/>
          <w:color w:val="auto"/>
          <w:spacing w:val="-3"/>
        </w:rPr>
        <w:t>s</w:t>
      </w:r>
      <w:r w:rsidRPr="00BB2888">
        <w:rPr>
          <w:rFonts w:ascii="Calibri" w:hAnsi="Calibri"/>
          <w:color w:val="auto"/>
          <w:spacing w:val="-3"/>
        </w:rPr>
        <w:t xml:space="preserve"> a great deal of attention to both the content of training and the training environment.  </w:t>
      </w:r>
      <w:r w:rsidR="00432F1E" w:rsidRPr="00BB2888">
        <w:rPr>
          <w:rFonts w:ascii="Calibri" w:hAnsi="Calibri"/>
          <w:color w:val="auto"/>
          <w:spacing w:val="-3"/>
        </w:rPr>
        <w:t>T</w:t>
      </w:r>
      <w:r w:rsidRPr="00BB2888">
        <w:rPr>
          <w:rFonts w:ascii="Calibri" w:hAnsi="Calibri"/>
          <w:color w:val="auto"/>
          <w:spacing w:val="-3"/>
        </w:rPr>
        <w:t>he Training Committee provide</w:t>
      </w:r>
      <w:r w:rsidR="00432F1E" w:rsidRPr="00BB2888">
        <w:rPr>
          <w:rFonts w:ascii="Calibri" w:hAnsi="Calibri"/>
          <w:color w:val="auto"/>
          <w:spacing w:val="-3"/>
        </w:rPr>
        <w:t>s</w:t>
      </w:r>
      <w:r w:rsidRPr="00BB2888">
        <w:rPr>
          <w:rFonts w:ascii="Calibri" w:hAnsi="Calibri"/>
          <w:color w:val="auto"/>
          <w:spacing w:val="-3"/>
        </w:rPr>
        <w:t xml:space="preserve"> a container for the </w:t>
      </w:r>
      <w:r w:rsidR="00432F1E" w:rsidRPr="00BB2888">
        <w:rPr>
          <w:rFonts w:ascii="Calibri" w:hAnsi="Calibri"/>
          <w:color w:val="auto"/>
          <w:spacing w:val="-3"/>
        </w:rPr>
        <w:t xml:space="preserve">interaction </w:t>
      </w:r>
      <w:r w:rsidRPr="00BB2888">
        <w:rPr>
          <w:rFonts w:ascii="Calibri" w:hAnsi="Calibri"/>
          <w:color w:val="auto"/>
          <w:spacing w:val="-3"/>
        </w:rPr>
        <w:t>between analysis and training for both candidates and analysts.  Further, it is the intention of the Society to provide a secure vessel for the process of training</w:t>
      </w:r>
      <w:r w:rsidR="009E6A64">
        <w:rPr>
          <w:rFonts w:ascii="Calibri" w:hAnsi="Calibri"/>
          <w:color w:val="auto"/>
          <w:spacing w:val="-3"/>
        </w:rPr>
        <w:t xml:space="preserve"> </w:t>
      </w:r>
      <w:r w:rsidRPr="00BB2888">
        <w:rPr>
          <w:rFonts w:ascii="Calibri" w:hAnsi="Calibri"/>
          <w:color w:val="auto"/>
          <w:spacing w:val="-3"/>
        </w:rPr>
        <w:t xml:space="preserve">through a series of checks and balances which are a vital part of our </w:t>
      </w:r>
      <w:r w:rsidR="008A152B" w:rsidRPr="00BB2888">
        <w:rPr>
          <w:rFonts w:ascii="Calibri" w:hAnsi="Calibri"/>
          <w:color w:val="auto"/>
          <w:spacing w:val="-3"/>
        </w:rPr>
        <w:t xml:space="preserve">principles, </w:t>
      </w:r>
      <w:r w:rsidRPr="00BB2888">
        <w:rPr>
          <w:rFonts w:ascii="Calibri" w:hAnsi="Calibri"/>
          <w:color w:val="auto"/>
          <w:spacing w:val="-3"/>
        </w:rPr>
        <w:t xml:space="preserve">necessitating </w:t>
      </w:r>
      <w:r w:rsidR="00432F1E" w:rsidRPr="00BB2888">
        <w:rPr>
          <w:rFonts w:ascii="Calibri" w:hAnsi="Calibri"/>
          <w:color w:val="auto"/>
          <w:spacing w:val="-3"/>
        </w:rPr>
        <w:t xml:space="preserve">communication among </w:t>
      </w:r>
      <w:r w:rsidRPr="00BB2888">
        <w:rPr>
          <w:rFonts w:ascii="Calibri" w:hAnsi="Calibri"/>
          <w:color w:val="auto"/>
          <w:spacing w:val="-3"/>
        </w:rPr>
        <w:t xml:space="preserve">Local Training Seminars, IRSJA Review Committees, </w:t>
      </w:r>
      <w:proofErr w:type="spellStart"/>
      <w:r w:rsidRPr="00BB2888">
        <w:rPr>
          <w:rFonts w:ascii="Calibri" w:hAnsi="Calibri"/>
          <w:color w:val="auto"/>
          <w:spacing w:val="-3"/>
        </w:rPr>
        <w:t>Propaedeuticum</w:t>
      </w:r>
      <w:proofErr w:type="spellEnd"/>
      <w:r w:rsidRPr="00BB2888">
        <w:rPr>
          <w:rFonts w:ascii="Calibri" w:hAnsi="Calibri"/>
          <w:color w:val="auto"/>
          <w:spacing w:val="-3"/>
        </w:rPr>
        <w:t xml:space="preserve"> Examination Committees</w:t>
      </w:r>
      <w:r w:rsidR="0030353D">
        <w:rPr>
          <w:rFonts w:ascii="Calibri" w:hAnsi="Calibri"/>
          <w:color w:val="auto"/>
          <w:spacing w:val="-3"/>
        </w:rPr>
        <w:t>,</w:t>
      </w:r>
      <w:r w:rsidRPr="00BB2888">
        <w:rPr>
          <w:rFonts w:ascii="Calibri" w:hAnsi="Calibri"/>
          <w:color w:val="auto"/>
          <w:spacing w:val="-3"/>
        </w:rPr>
        <w:t xml:space="preserve"> and Final Examination Committees.</w:t>
      </w:r>
    </w:p>
    <w:p w14:paraId="7243ED0C" w14:textId="77777777" w:rsidR="00F22ED5" w:rsidRPr="00BB2888" w:rsidRDefault="00F22ED5" w:rsidP="00F22ED5">
      <w:pPr>
        <w:pStyle w:val="FreeFormAA"/>
        <w:ind w:right="720"/>
        <w:rPr>
          <w:rFonts w:ascii="Calibri" w:hAnsi="Calibri"/>
          <w:color w:val="auto"/>
          <w:spacing w:val="-3"/>
        </w:rPr>
      </w:pPr>
    </w:p>
    <w:p w14:paraId="32E9DD3F" w14:textId="0728CDA9" w:rsidR="00F22ED5" w:rsidRPr="002B75F6" w:rsidRDefault="00C23DBF" w:rsidP="00D36DDF">
      <w:pPr>
        <w:pStyle w:val="FreeFormAA"/>
        <w:ind w:right="720"/>
        <w:rPr>
          <w:rFonts w:ascii="Calibri" w:hAnsi="Calibri"/>
          <w:b/>
          <w:color w:val="auto"/>
          <w:spacing w:val="-3"/>
          <w:sz w:val="28"/>
        </w:rPr>
      </w:pPr>
      <w:r w:rsidRPr="002B75F6">
        <w:rPr>
          <w:rFonts w:ascii="Calibri" w:hAnsi="Calibri"/>
          <w:b/>
          <w:color w:val="auto"/>
          <w:spacing w:val="-3"/>
          <w:sz w:val="28"/>
        </w:rPr>
        <w:t>B. I</w:t>
      </w:r>
      <w:r w:rsidR="00C83036" w:rsidRPr="002B75F6">
        <w:rPr>
          <w:rFonts w:ascii="Calibri" w:hAnsi="Calibri"/>
          <w:b/>
          <w:color w:val="auto"/>
          <w:spacing w:val="-3"/>
          <w:sz w:val="28"/>
        </w:rPr>
        <w:t xml:space="preserve">RSJA </w:t>
      </w:r>
      <w:r w:rsidR="00F22ED5" w:rsidRPr="002B75F6">
        <w:rPr>
          <w:rFonts w:ascii="Calibri" w:hAnsi="Calibri"/>
          <w:b/>
          <w:color w:val="auto"/>
          <w:spacing w:val="-3"/>
          <w:sz w:val="28"/>
        </w:rPr>
        <w:t>Training Committees</w:t>
      </w:r>
    </w:p>
    <w:p w14:paraId="50D98557" w14:textId="77777777" w:rsidR="00F22ED5" w:rsidRPr="00BB2888" w:rsidRDefault="00F22ED5" w:rsidP="0079788A">
      <w:pPr>
        <w:pStyle w:val="FreeFormAA"/>
        <w:ind w:right="720"/>
        <w:rPr>
          <w:rFonts w:ascii="Calibri" w:hAnsi="Calibri"/>
          <w:color w:val="auto"/>
          <w:spacing w:val="-3"/>
        </w:rPr>
      </w:pPr>
    </w:p>
    <w:p w14:paraId="43DD3113" w14:textId="16035D64" w:rsidR="00F22ED5" w:rsidRPr="00BB2888" w:rsidRDefault="00884587" w:rsidP="00F22ED5">
      <w:pPr>
        <w:pStyle w:val="FreeFormAA"/>
        <w:ind w:right="720"/>
        <w:rPr>
          <w:rFonts w:ascii="Calibri" w:hAnsi="Calibri"/>
          <w:color w:val="auto"/>
          <w:spacing w:val="-3"/>
        </w:rPr>
      </w:pPr>
      <w:r w:rsidRPr="00BB2888">
        <w:rPr>
          <w:rFonts w:ascii="Calibri" w:hAnsi="Calibri"/>
          <w:color w:val="auto"/>
          <w:spacing w:val="-3"/>
        </w:rPr>
        <w:t xml:space="preserve">Analyst’s participation on committees is a cornerstone of the IRSJA training process.  </w:t>
      </w:r>
      <w:r w:rsidR="00F22ED5" w:rsidRPr="00BB2888">
        <w:rPr>
          <w:rFonts w:ascii="Calibri" w:hAnsi="Calibri"/>
          <w:color w:val="auto"/>
          <w:spacing w:val="-3"/>
        </w:rPr>
        <w:t xml:space="preserve">Analysts who accept an appointment to a committee are asked to serve on that committee as long as possible in order to maintain continuity of the candidate’s training experience.  Analysts involved in direct contact with candidates in the training </w:t>
      </w:r>
      <w:r w:rsidR="00C83036" w:rsidRPr="00BB2888">
        <w:rPr>
          <w:rFonts w:ascii="Calibri" w:hAnsi="Calibri"/>
          <w:color w:val="auto"/>
          <w:spacing w:val="-3"/>
        </w:rPr>
        <w:t>program</w:t>
      </w:r>
      <w:r w:rsidR="00F22ED5" w:rsidRPr="00BB2888">
        <w:rPr>
          <w:rFonts w:ascii="Calibri" w:hAnsi="Calibri"/>
          <w:color w:val="auto"/>
          <w:spacing w:val="-3"/>
        </w:rPr>
        <w:t xml:space="preserve"> are </w:t>
      </w:r>
      <w:r w:rsidR="00C83036" w:rsidRPr="00BB2888">
        <w:rPr>
          <w:rFonts w:ascii="Calibri" w:hAnsi="Calibri"/>
          <w:color w:val="auto"/>
          <w:spacing w:val="-3"/>
        </w:rPr>
        <w:t>expected to</w:t>
      </w:r>
      <w:r w:rsidR="00F22ED5" w:rsidRPr="00BB2888">
        <w:rPr>
          <w:rFonts w:ascii="Calibri" w:hAnsi="Calibri"/>
          <w:color w:val="auto"/>
          <w:spacing w:val="-3"/>
        </w:rPr>
        <w:t xml:space="preserve"> be aware of relationships between analyst</w:t>
      </w:r>
      <w:r w:rsidR="00C83036" w:rsidRPr="00BB2888">
        <w:rPr>
          <w:rFonts w:ascii="Calibri" w:hAnsi="Calibri"/>
          <w:color w:val="auto"/>
          <w:spacing w:val="-3"/>
        </w:rPr>
        <w:t>s and candidates and to be respectful in all their interactions with candidates.</w:t>
      </w:r>
    </w:p>
    <w:p w14:paraId="54101700" w14:textId="77777777" w:rsidR="00F713FC" w:rsidRPr="00BB2888" w:rsidRDefault="00F713FC" w:rsidP="0079788A">
      <w:pPr>
        <w:pStyle w:val="FreeFormAA"/>
        <w:ind w:right="720"/>
        <w:rPr>
          <w:rFonts w:ascii="Calibri" w:hAnsi="Calibri"/>
          <w:b/>
          <w:color w:val="auto"/>
          <w:spacing w:val="-3"/>
        </w:rPr>
      </w:pPr>
    </w:p>
    <w:p w14:paraId="084F373E" w14:textId="4DC8C53E" w:rsidR="00F22ED5" w:rsidRPr="00BB2888" w:rsidRDefault="00C23DBF" w:rsidP="00D36DDF">
      <w:pPr>
        <w:pStyle w:val="FreeFormAA"/>
        <w:ind w:right="720"/>
        <w:rPr>
          <w:rFonts w:ascii="Calibri" w:hAnsi="Calibri"/>
          <w:b/>
          <w:color w:val="auto"/>
          <w:spacing w:val="-3"/>
        </w:rPr>
      </w:pPr>
      <w:r w:rsidRPr="002B75F6">
        <w:rPr>
          <w:rFonts w:ascii="Calibri" w:hAnsi="Calibri"/>
          <w:b/>
          <w:color w:val="auto"/>
          <w:spacing w:val="-3"/>
          <w:sz w:val="28"/>
        </w:rPr>
        <w:t>C. A</w:t>
      </w:r>
      <w:r w:rsidR="00F22ED5" w:rsidRPr="002B75F6">
        <w:rPr>
          <w:rFonts w:ascii="Calibri" w:hAnsi="Calibri"/>
          <w:b/>
          <w:color w:val="auto"/>
          <w:spacing w:val="-3"/>
          <w:sz w:val="28"/>
        </w:rPr>
        <w:t>dmissions Committee</w:t>
      </w:r>
    </w:p>
    <w:p w14:paraId="6206E9A3" w14:textId="77777777" w:rsidR="00677ACF" w:rsidRPr="00BB2888" w:rsidRDefault="00677ACF" w:rsidP="0079788A">
      <w:pPr>
        <w:pStyle w:val="FreeFormAA"/>
        <w:ind w:right="720"/>
        <w:rPr>
          <w:rFonts w:ascii="Calibri" w:hAnsi="Calibri"/>
          <w:color w:val="auto"/>
          <w:spacing w:val="-3"/>
        </w:rPr>
      </w:pPr>
    </w:p>
    <w:p w14:paraId="53276F1B" w14:textId="561A97D2" w:rsidR="00B1144A" w:rsidRPr="00BB2888" w:rsidRDefault="00B1144A" w:rsidP="00B1144A">
      <w:pPr>
        <w:pStyle w:val="FreeFormAA"/>
        <w:rPr>
          <w:rFonts w:ascii="Calibri" w:hAnsi="Calibri"/>
          <w:color w:val="auto"/>
          <w:spacing w:val="-3"/>
        </w:rPr>
      </w:pPr>
      <w:r w:rsidRPr="00BB2888">
        <w:rPr>
          <w:rFonts w:ascii="Calibri" w:hAnsi="Calibri"/>
          <w:color w:val="auto"/>
          <w:spacing w:val="-3"/>
        </w:rPr>
        <w:t>The Admissions Committee of the IRSJA consists of nine memb</w:t>
      </w:r>
      <w:r w:rsidR="0030353D">
        <w:rPr>
          <w:rFonts w:ascii="Calibri" w:hAnsi="Calibri"/>
          <w:color w:val="auto"/>
          <w:spacing w:val="-3"/>
        </w:rPr>
        <w:t>ers (eight members and a Chair)</w:t>
      </w:r>
      <w:r w:rsidRPr="00BB2888">
        <w:rPr>
          <w:rFonts w:ascii="Calibri" w:hAnsi="Calibri"/>
          <w:color w:val="auto"/>
          <w:spacing w:val="-3"/>
        </w:rPr>
        <w:t xml:space="preserve"> at least four of </w:t>
      </w:r>
      <w:proofErr w:type="gramStart"/>
      <w:r w:rsidRPr="00BB2888">
        <w:rPr>
          <w:rFonts w:ascii="Calibri" w:hAnsi="Calibri"/>
          <w:color w:val="auto"/>
          <w:spacing w:val="-3"/>
        </w:rPr>
        <w:t>whom</w:t>
      </w:r>
      <w:proofErr w:type="gramEnd"/>
      <w:r w:rsidRPr="00BB2888">
        <w:rPr>
          <w:rFonts w:ascii="Calibri" w:hAnsi="Calibri"/>
          <w:color w:val="auto"/>
          <w:spacing w:val="-3"/>
        </w:rPr>
        <w:t xml:space="preserve"> (including the Chair) are senior analysts.  All committee members are elected by the Society, with attention given to gender and geographical considerations.  Members are elected for a period of 2 years.  If more than 12 applicants are approved for interviews in a given year, or if elected members are unable to attend the meeting, additional members may be appointed for that year by the Chair of the Admissions Committee.</w:t>
      </w:r>
    </w:p>
    <w:p w14:paraId="2ADE3F78" w14:textId="77777777" w:rsidR="00B1144A" w:rsidRPr="00BB2888" w:rsidRDefault="00B1144A" w:rsidP="00B1144A">
      <w:pPr>
        <w:pStyle w:val="FreeFormAA"/>
        <w:rPr>
          <w:rFonts w:ascii="Calibri" w:hAnsi="Calibri"/>
          <w:color w:val="auto"/>
          <w:spacing w:val="-3"/>
        </w:rPr>
      </w:pPr>
    </w:p>
    <w:p w14:paraId="2B359E36" w14:textId="72FB24EF" w:rsidR="00B1144A" w:rsidRPr="00BB2888" w:rsidRDefault="00B1144A" w:rsidP="00B1144A">
      <w:pPr>
        <w:pStyle w:val="FreeFormAA"/>
        <w:rPr>
          <w:rFonts w:ascii="Calibri" w:hAnsi="Calibri"/>
          <w:color w:val="auto"/>
          <w:spacing w:val="-3"/>
        </w:rPr>
      </w:pPr>
      <w:r w:rsidRPr="00BB2888">
        <w:rPr>
          <w:rFonts w:ascii="Calibri" w:hAnsi="Calibri"/>
          <w:color w:val="auto"/>
          <w:spacing w:val="-3"/>
        </w:rPr>
        <w:t xml:space="preserve">The Admissions Committee meets once each year in the spring.  The function of the Committee is to conduct interviews and to evaluate and select individuals for candidacy.  </w:t>
      </w:r>
      <w:proofErr w:type="gramStart"/>
      <w:r w:rsidRPr="00BB2888">
        <w:rPr>
          <w:rFonts w:ascii="Calibri" w:hAnsi="Calibri"/>
          <w:color w:val="auto"/>
          <w:spacing w:val="-3"/>
        </w:rPr>
        <w:t>Applicants interviewed</w:t>
      </w:r>
      <w:r w:rsidR="0030353D">
        <w:rPr>
          <w:rFonts w:ascii="Calibri" w:hAnsi="Calibri"/>
          <w:color w:val="auto"/>
          <w:spacing w:val="-3"/>
        </w:rPr>
        <w:t xml:space="preserve"> at the s</w:t>
      </w:r>
      <w:r w:rsidRPr="00BB2888">
        <w:rPr>
          <w:rFonts w:ascii="Calibri" w:hAnsi="Calibri"/>
          <w:color w:val="auto"/>
          <w:spacing w:val="-3"/>
        </w:rPr>
        <w:t>pring meeting must be recommended by their Local Training Seminar</w:t>
      </w:r>
      <w:proofErr w:type="gramEnd"/>
      <w:r w:rsidRPr="00BB2888">
        <w:rPr>
          <w:rFonts w:ascii="Calibri" w:hAnsi="Calibri"/>
          <w:color w:val="auto"/>
          <w:spacing w:val="-3"/>
        </w:rPr>
        <w:t xml:space="preserve">.  </w:t>
      </w:r>
    </w:p>
    <w:p w14:paraId="43033943" w14:textId="77777777" w:rsidR="00B1144A" w:rsidRDefault="00B1144A" w:rsidP="00B1144A">
      <w:pPr>
        <w:pStyle w:val="FreeFormAA"/>
        <w:rPr>
          <w:rFonts w:ascii="Calibri" w:hAnsi="Calibri"/>
          <w:color w:val="auto"/>
          <w:spacing w:val="-3"/>
        </w:rPr>
      </w:pPr>
    </w:p>
    <w:p w14:paraId="1FC2AAD2" w14:textId="77777777" w:rsidR="00E63818" w:rsidRDefault="00E63818" w:rsidP="00B1144A">
      <w:pPr>
        <w:pStyle w:val="FreeFormAA"/>
        <w:rPr>
          <w:rFonts w:ascii="Calibri" w:hAnsi="Calibri"/>
          <w:color w:val="auto"/>
          <w:spacing w:val="-3"/>
        </w:rPr>
      </w:pPr>
    </w:p>
    <w:p w14:paraId="6DB8894B" w14:textId="77777777" w:rsidR="00B1144A" w:rsidRDefault="00B1144A" w:rsidP="00B1144A">
      <w:pPr>
        <w:pStyle w:val="FreeFormAA"/>
        <w:rPr>
          <w:rFonts w:ascii="Calibri" w:hAnsi="Calibri"/>
          <w:color w:val="auto"/>
          <w:spacing w:val="-3"/>
        </w:rPr>
      </w:pPr>
      <w:r w:rsidRPr="00BB2888">
        <w:rPr>
          <w:rFonts w:ascii="Calibri" w:hAnsi="Calibri"/>
          <w:color w:val="auto"/>
          <w:spacing w:val="-3"/>
        </w:rPr>
        <w:lastRenderedPageBreak/>
        <w:t>The Chair of the Admissions Committee is responsible for the following duties:</w:t>
      </w:r>
    </w:p>
    <w:p w14:paraId="447F5ED8" w14:textId="77777777" w:rsidR="006F096D" w:rsidRPr="00BB2888" w:rsidRDefault="006F096D" w:rsidP="00B1144A">
      <w:pPr>
        <w:pStyle w:val="FreeFormAA"/>
        <w:rPr>
          <w:rFonts w:ascii="Calibri" w:hAnsi="Calibri"/>
          <w:color w:val="auto"/>
          <w:spacing w:val="-3"/>
        </w:rPr>
      </w:pPr>
    </w:p>
    <w:p w14:paraId="1E2959D2" w14:textId="77777777"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Receive and respond to inquiries about IRSJA admissions</w:t>
      </w:r>
    </w:p>
    <w:p w14:paraId="20514988" w14:textId="77777777"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Appoint substitutes or additional Admissions Committee members</w:t>
      </w:r>
    </w:p>
    <w:p w14:paraId="3A71D2CC" w14:textId="487D75E5"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Receive applications, check for completeness, copy and distribute</w:t>
      </w:r>
      <w:r w:rsidR="0030353D">
        <w:rPr>
          <w:rFonts w:ascii="Calibri" w:hAnsi="Calibri"/>
          <w:color w:val="auto"/>
          <w:spacing w:val="-3"/>
        </w:rPr>
        <w:t xml:space="preserve"> them</w:t>
      </w:r>
      <w:r w:rsidRPr="00BB2888">
        <w:rPr>
          <w:rFonts w:ascii="Calibri" w:hAnsi="Calibri"/>
          <w:color w:val="auto"/>
          <w:spacing w:val="-3"/>
        </w:rPr>
        <w:t xml:space="preserve"> t</w:t>
      </w:r>
      <w:r w:rsidR="0030353D">
        <w:rPr>
          <w:rFonts w:ascii="Calibri" w:hAnsi="Calibri"/>
          <w:color w:val="auto"/>
          <w:spacing w:val="-3"/>
        </w:rPr>
        <w:t>o Admissions Committee members</w:t>
      </w:r>
    </w:p>
    <w:p w14:paraId="0E9371E6" w14:textId="77777777"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Send application fees to Treasurer</w:t>
      </w:r>
    </w:p>
    <w:p w14:paraId="0DCC7807" w14:textId="77777777"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Notify applicants about Society interviews</w:t>
      </w:r>
    </w:p>
    <w:p w14:paraId="6868F6DF" w14:textId="73F71DFB"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Organize and run Admissions Committee meetings, which includes a) appointing int</w:t>
      </w:r>
      <w:r w:rsidR="0030353D">
        <w:rPr>
          <w:rFonts w:ascii="Calibri" w:hAnsi="Calibri"/>
          <w:color w:val="auto"/>
          <w:spacing w:val="-3"/>
        </w:rPr>
        <w:t>erview committees, b) creating an i</w:t>
      </w:r>
      <w:r w:rsidRPr="00BB2888">
        <w:rPr>
          <w:rFonts w:ascii="Calibri" w:hAnsi="Calibri"/>
          <w:color w:val="auto"/>
          <w:spacing w:val="-3"/>
        </w:rPr>
        <w:t>n</w:t>
      </w:r>
      <w:r w:rsidR="0030353D">
        <w:rPr>
          <w:rFonts w:ascii="Calibri" w:hAnsi="Calibri"/>
          <w:color w:val="auto"/>
          <w:spacing w:val="-3"/>
        </w:rPr>
        <w:t xml:space="preserve">terview schedule and </w:t>
      </w:r>
      <w:r w:rsidRPr="00BB2888">
        <w:rPr>
          <w:rFonts w:ascii="Calibri" w:hAnsi="Calibri"/>
          <w:color w:val="auto"/>
          <w:spacing w:val="-3"/>
        </w:rPr>
        <w:t>copying and distributing</w:t>
      </w:r>
      <w:r w:rsidR="0030353D">
        <w:rPr>
          <w:rFonts w:ascii="Calibri" w:hAnsi="Calibri"/>
          <w:color w:val="auto"/>
          <w:spacing w:val="-3"/>
        </w:rPr>
        <w:t xml:space="preserve"> </w:t>
      </w:r>
      <w:proofErr w:type="gramStart"/>
      <w:r w:rsidR="0030353D">
        <w:rPr>
          <w:rFonts w:ascii="Calibri" w:hAnsi="Calibri"/>
          <w:color w:val="auto"/>
          <w:spacing w:val="-3"/>
        </w:rPr>
        <w:t>it  to</w:t>
      </w:r>
      <w:proofErr w:type="gramEnd"/>
      <w:r w:rsidR="0030353D">
        <w:rPr>
          <w:rFonts w:ascii="Calibri" w:hAnsi="Calibri"/>
          <w:color w:val="auto"/>
          <w:spacing w:val="-3"/>
        </w:rPr>
        <w:t xml:space="preserve"> c</w:t>
      </w:r>
      <w:r w:rsidRPr="00BB2888">
        <w:rPr>
          <w:rFonts w:ascii="Calibri" w:hAnsi="Calibri"/>
          <w:color w:val="auto"/>
          <w:spacing w:val="-3"/>
        </w:rPr>
        <w:t xml:space="preserve">ommittee members and applicants, c) orienting applicants prior to interviews, d) orienting committee members prior to the interviews, e) chairing committee’s deliberations following the interviews, and f) providing feedback to applicants at </w:t>
      </w:r>
      <w:r w:rsidR="0030353D">
        <w:rPr>
          <w:rFonts w:ascii="Calibri" w:hAnsi="Calibri"/>
          <w:color w:val="auto"/>
          <w:spacing w:val="-3"/>
        </w:rPr>
        <w:t xml:space="preserve">the </w:t>
      </w:r>
      <w:r w:rsidRPr="00BB2888">
        <w:rPr>
          <w:rFonts w:ascii="Calibri" w:hAnsi="Calibri"/>
          <w:color w:val="auto"/>
          <w:spacing w:val="-3"/>
        </w:rPr>
        <w:t>end of each day of interviews</w:t>
      </w:r>
    </w:p>
    <w:p w14:paraId="36BBD515" w14:textId="26288885"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 xml:space="preserve">Give Admissions Committee report at Society business meetings and submit a copy of that report to the Secretary of the Society to be included in the </w:t>
      </w:r>
      <w:r w:rsidR="0030353D">
        <w:rPr>
          <w:rFonts w:ascii="Calibri" w:hAnsi="Calibri"/>
          <w:color w:val="auto"/>
          <w:spacing w:val="-3"/>
        </w:rPr>
        <w:t xml:space="preserve">Society minutes </w:t>
      </w:r>
    </w:p>
    <w:p w14:paraId="088E97EB" w14:textId="77777777"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Send official letters notifying applicants of interview results</w:t>
      </w:r>
    </w:p>
    <w:p w14:paraId="6AC55EC9" w14:textId="77777777"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Send report of new candidates’ interviews to their Local Training Seminar Coordinator and Review Committee Chair</w:t>
      </w:r>
    </w:p>
    <w:p w14:paraId="7721323C" w14:textId="294BB53A"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Announce new candidates at Societ</w:t>
      </w:r>
      <w:r w:rsidR="0030353D">
        <w:rPr>
          <w:rFonts w:ascii="Calibri" w:hAnsi="Calibri"/>
          <w:color w:val="auto"/>
          <w:spacing w:val="-3"/>
        </w:rPr>
        <w:t>y banquet at next f</w:t>
      </w:r>
      <w:r w:rsidRPr="00BB2888">
        <w:rPr>
          <w:rFonts w:ascii="Calibri" w:hAnsi="Calibri"/>
          <w:color w:val="auto"/>
          <w:spacing w:val="-3"/>
        </w:rPr>
        <w:t>all meeting</w:t>
      </w:r>
    </w:p>
    <w:p w14:paraId="7C130582" w14:textId="77777777"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Keep a record of rejected applications</w:t>
      </w:r>
    </w:p>
    <w:p w14:paraId="167C636A" w14:textId="77777777"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Maintain liaison with Local Training Seminar leaders</w:t>
      </w:r>
    </w:p>
    <w:p w14:paraId="3D00BABB" w14:textId="3CFE965A" w:rsidR="00B1144A" w:rsidRPr="00BB2888" w:rsidRDefault="00B1144A" w:rsidP="00036296">
      <w:pPr>
        <w:pStyle w:val="FreeFormAA"/>
        <w:numPr>
          <w:ilvl w:val="0"/>
          <w:numId w:val="17"/>
        </w:numPr>
        <w:rPr>
          <w:rFonts w:ascii="Calibri" w:hAnsi="Calibri"/>
          <w:color w:val="auto"/>
          <w:spacing w:val="-3"/>
        </w:rPr>
      </w:pPr>
      <w:r w:rsidRPr="00BB2888">
        <w:rPr>
          <w:rFonts w:ascii="Calibri" w:hAnsi="Calibri"/>
          <w:color w:val="auto"/>
          <w:spacing w:val="-3"/>
        </w:rPr>
        <w:t xml:space="preserve">Serve on Society’s Executive Committee </w:t>
      </w:r>
    </w:p>
    <w:p w14:paraId="08A876C2" w14:textId="77777777" w:rsidR="00F22ED5" w:rsidRPr="00BB2888" w:rsidRDefault="00F22ED5" w:rsidP="00F22ED5">
      <w:pPr>
        <w:pStyle w:val="FreeFormAA"/>
        <w:ind w:right="720"/>
        <w:rPr>
          <w:rFonts w:ascii="Calibri" w:hAnsi="Calibri"/>
          <w:color w:val="auto"/>
          <w:spacing w:val="-3"/>
        </w:rPr>
      </w:pPr>
    </w:p>
    <w:p w14:paraId="41E0B38A" w14:textId="060F7A3E" w:rsidR="00F22ED5" w:rsidRPr="002B75F6" w:rsidRDefault="00C23DBF" w:rsidP="00D36DDF">
      <w:pPr>
        <w:pStyle w:val="FreeFormAA"/>
        <w:ind w:right="720"/>
        <w:rPr>
          <w:rFonts w:ascii="Calibri" w:hAnsi="Calibri"/>
          <w:b/>
          <w:color w:val="auto"/>
          <w:spacing w:val="-3"/>
          <w:sz w:val="28"/>
        </w:rPr>
      </w:pPr>
      <w:r w:rsidRPr="002B75F6">
        <w:rPr>
          <w:rFonts w:ascii="Calibri" w:hAnsi="Calibri"/>
          <w:b/>
          <w:color w:val="auto"/>
          <w:spacing w:val="-3"/>
          <w:sz w:val="28"/>
        </w:rPr>
        <w:t>D. T</w:t>
      </w:r>
      <w:r w:rsidR="00F22ED5" w:rsidRPr="002B75F6">
        <w:rPr>
          <w:rFonts w:ascii="Calibri" w:hAnsi="Calibri"/>
          <w:b/>
          <w:color w:val="auto"/>
          <w:spacing w:val="-3"/>
          <w:sz w:val="28"/>
        </w:rPr>
        <w:t>raining Committee</w:t>
      </w:r>
    </w:p>
    <w:p w14:paraId="64547E69" w14:textId="77777777" w:rsidR="00F22ED5" w:rsidRPr="00BB2888" w:rsidRDefault="00F22ED5" w:rsidP="00600F51">
      <w:pPr>
        <w:pStyle w:val="FreeFormAA"/>
        <w:ind w:right="720"/>
        <w:rPr>
          <w:rFonts w:ascii="Calibri" w:hAnsi="Calibri"/>
          <w:color w:val="auto"/>
          <w:spacing w:val="-3"/>
        </w:rPr>
      </w:pPr>
    </w:p>
    <w:p w14:paraId="7F540CCA" w14:textId="01B449B8" w:rsidR="00B02A77" w:rsidRPr="00B02A77" w:rsidRDefault="00B02A77" w:rsidP="00B02A77">
      <w:pPr>
        <w:pStyle w:val="FreeFormAA"/>
        <w:rPr>
          <w:rFonts w:ascii="Calibri" w:hAnsi="Calibri"/>
          <w:spacing w:val="-3"/>
        </w:rPr>
      </w:pPr>
      <w:r w:rsidRPr="00B02A77">
        <w:rPr>
          <w:rFonts w:ascii="Calibri" w:hAnsi="Calibri"/>
          <w:spacing w:val="-3"/>
        </w:rPr>
        <w:t xml:space="preserve">The Training Committee is made up of four members and the </w:t>
      </w:r>
      <w:r w:rsidR="008005A7">
        <w:rPr>
          <w:rFonts w:ascii="Calibri" w:hAnsi="Calibri"/>
          <w:spacing w:val="-3"/>
        </w:rPr>
        <w:t xml:space="preserve">IRSJA </w:t>
      </w:r>
      <w:r w:rsidRPr="00B02A77">
        <w:rPr>
          <w:rFonts w:ascii="Calibri" w:hAnsi="Calibri"/>
          <w:spacing w:val="-3"/>
        </w:rPr>
        <w:t xml:space="preserve">Director of Training, all of </w:t>
      </w:r>
      <w:proofErr w:type="gramStart"/>
      <w:r w:rsidRPr="00B02A77">
        <w:rPr>
          <w:rFonts w:ascii="Calibri" w:hAnsi="Calibri"/>
          <w:spacing w:val="-3"/>
        </w:rPr>
        <w:t>whom</w:t>
      </w:r>
      <w:proofErr w:type="gramEnd"/>
      <w:r w:rsidRPr="00B02A77">
        <w:rPr>
          <w:rFonts w:ascii="Calibri" w:hAnsi="Calibri"/>
          <w:spacing w:val="-3"/>
        </w:rPr>
        <w:t xml:space="preserve"> are elected by the Society.  Three Training Committee members must be senior analysts</w:t>
      </w:r>
      <w:r>
        <w:rPr>
          <w:rFonts w:ascii="Calibri" w:hAnsi="Calibri"/>
          <w:spacing w:val="-3"/>
        </w:rPr>
        <w:t xml:space="preserve">; </w:t>
      </w:r>
      <w:r w:rsidRPr="00B02A77">
        <w:rPr>
          <w:rFonts w:ascii="Calibri" w:hAnsi="Calibri"/>
          <w:spacing w:val="-3"/>
        </w:rPr>
        <w:t>the fourth may be an IRSJA graduate who has been an analyst for at least three years</w:t>
      </w:r>
      <w:r w:rsidR="00E47111">
        <w:rPr>
          <w:rFonts w:ascii="Calibri" w:hAnsi="Calibri"/>
          <w:spacing w:val="-3"/>
        </w:rPr>
        <w:t xml:space="preserve">. </w:t>
      </w:r>
      <w:r w:rsidRPr="00B02A77">
        <w:rPr>
          <w:rFonts w:ascii="Calibri" w:hAnsi="Calibri"/>
          <w:spacing w:val="-3"/>
        </w:rPr>
        <w:t xml:space="preserve"> The President and Vice-President serve on the Training Committee as ex-officio members.</w:t>
      </w:r>
    </w:p>
    <w:p w14:paraId="5FC4398A" w14:textId="77777777" w:rsidR="00F22ED5" w:rsidRPr="00BB2888" w:rsidRDefault="00F22ED5" w:rsidP="00F22ED5">
      <w:pPr>
        <w:pStyle w:val="FreeFormAA"/>
        <w:ind w:right="720"/>
        <w:rPr>
          <w:rFonts w:ascii="Calibri" w:hAnsi="Calibri"/>
          <w:color w:val="auto"/>
          <w:spacing w:val="-3"/>
        </w:rPr>
      </w:pPr>
    </w:p>
    <w:p w14:paraId="05E051A8" w14:textId="557E884A" w:rsidR="00F22ED5" w:rsidRPr="00BB2888" w:rsidRDefault="00F22ED5" w:rsidP="00F22ED5">
      <w:pPr>
        <w:pStyle w:val="FreeFormAA"/>
        <w:ind w:right="720"/>
        <w:rPr>
          <w:rFonts w:ascii="Calibri" w:hAnsi="Calibri"/>
          <w:color w:val="auto"/>
          <w:spacing w:val="-3"/>
        </w:rPr>
      </w:pPr>
      <w:r w:rsidRPr="00BB2888">
        <w:rPr>
          <w:rFonts w:ascii="Calibri" w:hAnsi="Calibri"/>
          <w:color w:val="auto"/>
          <w:spacing w:val="-3"/>
        </w:rPr>
        <w:t>Trainin</w:t>
      </w:r>
      <w:r w:rsidR="0030353D">
        <w:rPr>
          <w:rFonts w:ascii="Calibri" w:hAnsi="Calibri"/>
          <w:color w:val="auto"/>
          <w:spacing w:val="-3"/>
        </w:rPr>
        <w:t>g Committee members attend the spring and f</w:t>
      </w:r>
      <w:r w:rsidRPr="00BB2888">
        <w:rPr>
          <w:rFonts w:ascii="Calibri" w:hAnsi="Calibri"/>
          <w:color w:val="auto"/>
          <w:spacing w:val="-3"/>
        </w:rPr>
        <w:t xml:space="preserve">all </w:t>
      </w:r>
      <w:r w:rsidR="004B6DA4">
        <w:rPr>
          <w:rFonts w:ascii="Calibri" w:hAnsi="Calibri"/>
          <w:color w:val="auto"/>
          <w:spacing w:val="-3"/>
        </w:rPr>
        <w:t>Society</w:t>
      </w:r>
      <w:r w:rsidRPr="00BB2888">
        <w:rPr>
          <w:rFonts w:ascii="Calibri" w:hAnsi="Calibri"/>
          <w:color w:val="auto"/>
          <w:spacing w:val="-3"/>
        </w:rPr>
        <w:t xml:space="preserve"> meetings and meet in advance of both meetings.  In addition, the </w:t>
      </w:r>
      <w:r w:rsidR="008005A7">
        <w:rPr>
          <w:rFonts w:ascii="Calibri" w:hAnsi="Calibri"/>
          <w:color w:val="auto"/>
          <w:spacing w:val="-3"/>
        </w:rPr>
        <w:t xml:space="preserve">IRSJA </w:t>
      </w:r>
      <w:r w:rsidRPr="00BB2888">
        <w:rPr>
          <w:rFonts w:ascii="Calibri" w:hAnsi="Calibri"/>
          <w:color w:val="auto"/>
          <w:spacing w:val="-3"/>
        </w:rPr>
        <w:t xml:space="preserve">Director of Training may schedule </w:t>
      </w:r>
      <w:r w:rsidR="00C117A5" w:rsidRPr="00BB2888">
        <w:rPr>
          <w:rFonts w:ascii="Calibri" w:hAnsi="Calibri"/>
          <w:color w:val="auto"/>
          <w:spacing w:val="-3"/>
        </w:rPr>
        <w:t xml:space="preserve">additional </w:t>
      </w:r>
      <w:r w:rsidRPr="00BB2888">
        <w:rPr>
          <w:rFonts w:ascii="Calibri" w:hAnsi="Calibri"/>
          <w:color w:val="auto"/>
          <w:spacing w:val="-3"/>
        </w:rPr>
        <w:t xml:space="preserve">meetings of the Training Committee between regular </w:t>
      </w:r>
      <w:r w:rsidR="0030353D">
        <w:rPr>
          <w:rFonts w:ascii="Calibri" w:hAnsi="Calibri"/>
          <w:color w:val="auto"/>
          <w:spacing w:val="-3"/>
        </w:rPr>
        <w:t xml:space="preserve">Society </w:t>
      </w:r>
      <w:r w:rsidRPr="00BB2888">
        <w:rPr>
          <w:rFonts w:ascii="Calibri" w:hAnsi="Calibri"/>
          <w:color w:val="auto"/>
          <w:spacing w:val="-3"/>
        </w:rPr>
        <w:t>meetings</w:t>
      </w:r>
      <w:r w:rsidR="00600F51" w:rsidRPr="00BB2888">
        <w:rPr>
          <w:rFonts w:ascii="Calibri" w:hAnsi="Calibri"/>
          <w:color w:val="auto"/>
          <w:spacing w:val="-3"/>
        </w:rPr>
        <w:t>.</w:t>
      </w:r>
    </w:p>
    <w:p w14:paraId="09A94A70" w14:textId="77777777" w:rsidR="00F22ED5" w:rsidRPr="00BB2888" w:rsidRDefault="00F22ED5" w:rsidP="00F22ED5">
      <w:pPr>
        <w:pStyle w:val="FreeFormAA"/>
        <w:ind w:right="720"/>
        <w:rPr>
          <w:rFonts w:ascii="Calibri" w:hAnsi="Calibri"/>
          <w:color w:val="auto"/>
          <w:spacing w:val="-3"/>
        </w:rPr>
      </w:pPr>
    </w:p>
    <w:p w14:paraId="3E996B34" w14:textId="723F526D" w:rsidR="00F22ED5" w:rsidRPr="00BB2888" w:rsidRDefault="00F22ED5" w:rsidP="00F22ED5">
      <w:pPr>
        <w:pStyle w:val="FreeFormAA"/>
        <w:ind w:right="720"/>
        <w:rPr>
          <w:rFonts w:ascii="Calibri" w:hAnsi="Calibri"/>
          <w:color w:val="auto"/>
          <w:spacing w:val="-3"/>
        </w:rPr>
      </w:pPr>
      <w:r w:rsidRPr="00BB2888">
        <w:rPr>
          <w:rFonts w:ascii="Calibri" w:hAnsi="Calibri"/>
          <w:color w:val="auto"/>
          <w:spacing w:val="-3"/>
        </w:rPr>
        <w:t>The Training Committee plans, organizes</w:t>
      </w:r>
      <w:r w:rsidR="0030353D">
        <w:rPr>
          <w:rFonts w:ascii="Calibri" w:hAnsi="Calibri"/>
          <w:color w:val="auto"/>
          <w:spacing w:val="-3"/>
        </w:rPr>
        <w:t>,</w:t>
      </w:r>
      <w:r w:rsidRPr="00BB2888">
        <w:rPr>
          <w:rFonts w:ascii="Calibri" w:hAnsi="Calibri"/>
          <w:color w:val="auto"/>
          <w:spacing w:val="-3"/>
        </w:rPr>
        <w:t xml:space="preserve"> and implements IRSJA training activities.  Each Training Committee member is responsible for a</w:t>
      </w:r>
      <w:r w:rsidR="00384B24" w:rsidRPr="00BB2888">
        <w:rPr>
          <w:rFonts w:ascii="Calibri" w:hAnsi="Calibri"/>
          <w:color w:val="auto"/>
          <w:spacing w:val="-3"/>
        </w:rPr>
        <w:t>n</w:t>
      </w:r>
      <w:r w:rsidRPr="00BB2888">
        <w:rPr>
          <w:rFonts w:ascii="Calibri" w:hAnsi="Calibri"/>
          <w:color w:val="auto"/>
          <w:spacing w:val="-3"/>
        </w:rPr>
        <w:t xml:space="preserve"> aspect of the training program.  Current positions include: </w:t>
      </w:r>
      <w:r w:rsidR="0031368B" w:rsidRPr="00BB2888">
        <w:rPr>
          <w:rFonts w:ascii="Calibri" w:hAnsi="Calibri"/>
          <w:color w:val="auto"/>
          <w:spacing w:val="-3"/>
        </w:rPr>
        <w:t>L</w:t>
      </w:r>
      <w:r w:rsidRPr="00BB2888">
        <w:rPr>
          <w:rFonts w:ascii="Calibri" w:hAnsi="Calibri"/>
          <w:color w:val="auto"/>
          <w:spacing w:val="-3"/>
        </w:rPr>
        <w:t xml:space="preserve">iaison to the Review Committees, </w:t>
      </w:r>
      <w:r w:rsidR="0031368B" w:rsidRPr="00BB2888">
        <w:rPr>
          <w:rFonts w:ascii="Calibri" w:hAnsi="Calibri"/>
          <w:color w:val="auto"/>
          <w:spacing w:val="-3"/>
        </w:rPr>
        <w:t>L</w:t>
      </w:r>
      <w:r w:rsidRPr="00BB2888">
        <w:rPr>
          <w:rFonts w:ascii="Calibri" w:hAnsi="Calibri"/>
          <w:color w:val="auto"/>
          <w:spacing w:val="-3"/>
        </w:rPr>
        <w:t xml:space="preserve">iaison to the Local </w:t>
      </w:r>
      <w:r w:rsidR="00C117A5" w:rsidRPr="00BB2888">
        <w:rPr>
          <w:rFonts w:ascii="Calibri" w:hAnsi="Calibri"/>
          <w:color w:val="auto"/>
          <w:spacing w:val="-3"/>
        </w:rPr>
        <w:t xml:space="preserve">Training </w:t>
      </w:r>
      <w:r w:rsidRPr="00BB2888">
        <w:rPr>
          <w:rFonts w:ascii="Calibri" w:hAnsi="Calibri"/>
          <w:color w:val="auto"/>
          <w:spacing w:val="-3"/>
        </w:rPr>
        <w:t xml:space="preserve">Seminar Coordinators, Liaison to Final Exam Committees, Liaison to CEU Committee and Liaison to </w:t>
      </w:r>
      <w:proofErr w:type="spellStart"/>
      <w:r w:rsidRPr="00BB2888">
        <w:rPr>
          <w:rFonts w:ascii="Calibri" w:hAnsi="Calibri"/>
          <w:color w:val="auto"/>
          <w:spacing w:val="-3"/>
        </w:rPr>
        <w:t>Propaedeuticum</w:t>
      </w:r>
      <w:proofErr w:type="spellEnd"/>
      <w:r w:rsidRPr="00BB2888">
        <w:rPr>
          <w:rFonts w:ascii="Calibri" w:hAnsi="Calibri"/>
          <w:color w:val="auto"/>
          <w:spacing w:val="-3"/>
        </w:rPr>
        <w:t xml:space="preserve"> Committees</w:t>
      </w:r>
      <w:r w:rsidR="00600F51" w:rsidRPr="00BB2888">
        <w:rPr>
          <w:rFonts w:ascii="Calibri" w:hAnsi="Calibri"/>
          <w:color w:val="auto"/>
          <w:spacing w:val="-3"/>
        </w:rPr>
        <w:t>.</w:t>
      </w:r>
    </w:p>
    <w:p w14:paraId="1EB26C6E" w14:textId="77777777" w:rsidR="00E0416F" w:rsidRPr="00BB2888" w:rsidRDefault="00E0416F" w:rsidP="00F22ED5">
      <w:pPr>
        <w:pStyle w:val="FreeFormAA"/>
        <w:ind w:right="720"/>
        <w:rPr>
          <w:rFonts w:ascii="Calibri" w:hAnsi="Calibri"/>
          <w:color w:val="auto"/>
          <w:spacing w:val="-3"/>
        </w:rPr>
      </w:pPr>
    </w:p>
    <w:p w14:paraId="3DF676D4" w14:textId="7BE8B0B6" w:rsidR="00F22ED5" w:rsidRDefault="00E0416F" w:rsidP="00F22ED5">
      <w:pPr>
        <w:pStyle w:val="FreeFormAA"/>
        <w:ind w:right="720"/>
        <w:rPr>
          <w:rFonts w:ascii="Calibri" w:hAnsi="Calibri"/>
          <w:color w:val="auto"/>
          <w:spacing w:val="-3"/>
        </w:rPr>
      </w:pPr>
      <w:r w:rsidRPr="00BB2888">
        <w:rPr>
          <w:rFonts w:ascii="Calibri" w:hAnsi="Calibri"/>
          <w:color w:val="auto"/>
          <w:spacing w:val="-3"/>
        </w:rPr>
        <w:t xml:space="preserve">Significant Training Committee decisions are </w:t>
      </w:r>
      <w:r w:rsidR="007668D4" w:rsidRPr="00BB2888">
        <w:rPr>
          <w:rFonts w:ascii="Calibri" w:hAnsi="Calibri"/>
          <w:color w:val="auto"/>
          <w:spacing w:val="-3"/>
        </w:rPr>
        <w:t xml:space="preserve">reported </w:t>
      </w:r>
      <w:r w:rsidR="0015265B">
        <w:rPr>
          <w:rFonts w:ascii="Calibri" w:hAnsi="Calibri"/>
          <w:color w:val="auto"/>
          <w:spacing w:val="-3"/>
        </w:rPr>
        <w:t>to the S</w:t>
      </w:r>
      <w:r w:rsidRPr="00BB2888">
        <w:rPr>
          <w:rFonts w:ascii="Calibri" w:hAnsi="Calibri"/>
          <w:color w:val="auto"/>
          <w:spacing w:val="-3"/>
        </w:rPr>
        <w:t>ociety</w:t>
      </w:r>
      <w:r w:rsidR="0015265B">
        <w:rPr>
          <w:rFonts w:ascii="Calibri" w:hAnsi="Calibri"/>
          <w:color w:val="auto"/>
          <w:spacing w:val="-3"/>
        </w:rPr>
        <w:t xml:space="preserve"> in the </w:t>
      </w:r>
      <w:r w:rsidR="008005A7">
        <w:rPr>
          <w:rFonts w:ascii="Calibri" w:hAnsi="Calibri"/>
          <w:color w:val="auto"/>
          <w:spacing w:val="-3"/>
        </w:rPr>
        <w:t xml:space="preserve">IRSJA </w:t>
      </w:r>
      <w:r w:rsidR="0015265B">
        <w:rPr>
          <w:rFonts w:ascii="Calibri" w:hAnsi="Calibri"/>
          <w:color w:val="auto"/>
          <w:spacing w:val="-3"/>
        </w:rPr>
        <w:t>Director of Training’s R</w:t>
      </w:r>
      <w:r w:rsidRPr="00BB2888">
        <w:rPr>
          <w:rFonts w:ascii="Calibri" w:hAnsi="Calibri"/>
          <w:color w:val="auto"/>
          <w:spacing w:val="-3"/>
        </w:rPr>
        <w:t>eport to the membership at ea</w:t>
      </w:r>
      <w:r w:rsidR="00F136B6">
        <w:rPr>
          <w:rFonts w:ascii="Calibri" w:hAnsi="Calibri"/>
          <w:color w:val="auto"/>
          <w:spacing w:val="-3"/>
        </w:rPr>
        <w:t>ch meeting.  Acceptance by the S</w:t>
      </w:r>
      <w:r w:rsidRPr="00BB2888">
        <w:rPr>
          <w:rFonts w:ascii="Calibri" w:hAnsi="Calibri"/>
          <w:color w:val="auto"/>
          <w:spacing w:val="-3"/>
        </w:rPr>
        <w:t xml:space="preserve">ociety of the </w:t>
      </w:r>
      <w:r w:rsidR="008005A7">
        <w:rPr>
          <w:rFonts w:ascii="Calibri" w:hAnsi="Calibri"/>
          <w:color w:val="auto"/>
          <w:spacing w:val="-3"/>
        </w:rPr>
        <w:lastRenderedPageBreak/>
        <w:t xml:space="preserve">IRSJA </w:t>
      </w:r>
      <w:r w:rsidRPr="00BB2888">
        <w:rPr>
          <w:rFonts w:ascii="Calibri" w:hAnsi="Calibri"/>
          <w:color w:val="auto"/>
          <w:spacing w:val="-3"/>
        </w:rPr>
        <w:t>Director of Training’s report is considered to be ratification of those decisions by the membership</w:t>
      </w:r>
      <w:r w:rsidR="00F136B6">
        <w:rPr>
          <w:rFonts w:ascii="Calibri" w:hAnsi="Calibri"/>
          <w:color w:val="auto"/>
          <w:spacing w:val="-3"/>
        </w:rPr>
        <w:t xml:space="preserve"> of the Society</w:t>
      </w:r>
      <w:r w:rsidRPr="00BB2888">
        <w:rPr>
          <w:rFonts w:ascii="Calibri" w:hAnsi="Calibri"/>
          <w:color w:val="auto"/>
          <w:spacing w:val="-3"/>
        </w:rPr>
        <w:t>.</w:t>
      </w:r>
    </w:p>
    <w:p w14:paraId="3ED8FDCB" w14:textId="77777777" w:rsidR="00D22E73" w:rsidRPr="00BB2888" w:rsidRDefault="00D22E73" w:rsidP="00F22ED5">
      <w:pPr>
        <w:pStyle w:val="FreeFormAA"/>
        <w:ind w:right="720"/>
        <w:rPr>
          <w:rFonts w:ascii="Calibri" w:hAnsi="Calibri"/>
          <w:color w:val="auto"/>
          <w:spacing w:val="-3"/>
        </w:rPr>
      </w:pPr>
    </w:p>
    <w:p w14:paraId="713BF538" w14:textId="28D03B31" w:rsidR="00F22ED5" w:rsidRPr="002B75F6" w:rsidRDefault="00C23DBF" w:rsidP="00D36DDF">
      <w:pPr>
        <w:pStyle w:val="FreeFormAA"/>
        <w:ind w:right="720"/>
        <w:rPr>
          <w:rFonts w:ascii="Calibri" w:hAnsi="Calibri"/>
          <w:b/>
          <w:color w:val="auto"/>
          <w:spacing w:val="-3"/>
          <w:sz w:val="28"/>
        </w:rPr>
      </w:pPr>
      <w:r w:rsidRPr="002B75F6">
        <w:rPr>
          <w:rFonts w:ascii="Calibri" w:hAnsi="Calibri"/>
          <w:b/>
          <w:color w:val="auto"/>
          <w:spacing w:val="-3"/>
          <w:sz w:val="28"/>
        </w:rPr>
        <w:t xml:space="preserve">E. </w:t>
      </w:r>
      <w:r w:rsidR="008005A7" w:rsidRPr="002B75F6">
        <w:rPr>
          <w:rFonts w:ascii="Calibri" w:hAnsi="Calibri"/>
          <w:b/>
          <w:color w:val="auto"/>
          <w:spacing w:val="-3"/>
          <w:sz w:val="28"/>
        </w:rPr>
        <w:t xml:space="preserve">IRSJA </w:t>
      </w:r>
      <w:r w:rsidRPr="002B75F6">
        <w:rPr>
          <w:rFonts w:ascii="Calibri" w:hAnsi="Calibri"/>
          <w:b/>
          <w:color w:val="auto"/>
          <w:spacing w:val="-3"/>
          <w:sz w:val="28"/>
        </w:rPr>
        <w:t>D</w:t>
      </w:r>
      <w:r w:rsidR="00F22ED5" w:rsidRPr="002B75F6">
        <w:rPr>
          <w:rFonts w:ascii="Calibri" w:hAnsi="Calibri"/>
          <w:b/>
          <w:color w:val="auto"/>
          <w:spacing w:val="-3"/>
          <w:sz w:val="28"/>
        </w:rPr>
        <w:t>irector of Training</w:t>
      </w:r>
    </w:p>
    <w:p w14:paraId="243B6579" w14:textId="77777777" w:rsidR="00F22ED5" w:rsidRPr="00BB2888" w:rsidRDefault="00F22ED5" w:rsidP="00F22ED5">
      <w:pPr>
        <w:pStyle w:val="FreeFormAA"/>
        <w:ind w:right="720"/>
        <w:rPr>
          <w:rFonts w:ascii="Calibri" w:hAnsi="Calibri"/>
          <w:b/>
          <w:color w:val="auto"/>
          <w:spacing w:val="-3"/>
        </w:rPr>
      </w:pPr>
    </w:p>
    <w:p w14:paraId="15B09DD0" w14:textId="577B910E" w:rsidR="00F22ED5" w:rsidRPr="00BB2888" w:rsidRDefault="00F22ED5" w:rsidP="00F22ED5">
      <w:pPr>
        <w:pStyle w:val="FreeFormAA"/>
        <w:ind w:right="720"/>
        <w:rPr>
          <w:rFonts w:ascii="Calibri" w:hAnsi="Calibri"/>
          <w:color w:val="auto"/>
          <w:spacing w:val="-3"/>
        </w:rPr>
      </w:pPr>
      <w:r w:rsidRPr="00BB2888">
        <w:rPr>
          <w:rFonts w:ascii="Calibri" w:hAnsi="Calibri"/>
          <w:color w:val="auto"/>
          <w:spacing w:val="-3"/>
        </w:rPr>
        <w:t xml:space="preserve">The </w:t>
      </w:r>
      <w:r w:rsidR="008005A7">
        <w:rPr>
          <w:rFonts w:ascii="Calibri" w:hAnsi="Calibri"/>
          <w:color w:val="auto"/>
          <w:spacing w:val="-3"/>
        </w:rPr>
        <w:t xml:space="preserve">IRSJA </w:t>
      </w:r>
      <w:r w:rsidRPr="00BB2888">
        <w:rPr>
          <w:rFonts w:ascii="Calibri" w:hAnsi="Calibri"/>
          <w:color w:val="auto"/>
          <w:spacing w:val="-3"/>
        </w:rPr>
        <w:t xml:space="preserve">Director of Training </w:t>
      </w:r>
      <w:r w:rsidR="009C00E3" w:rsidRPr="00BB2888">
        <w:rPr>
          <w:rFonts w:ascii="Calibri" w:hAnsi="Calibri"/>
          <w:color w:val="auto"/>
          <w:spacing w:val="-3"/>
        </w:rPr>
        <w:t xml:space="preserve">and the Training Committee have </w:t>
      </w:r>
      <w:r w:rsidRPr="00BB2888">
        <w:rPr>
          <w:rFonts w:ascii="Calibri" w:hAnsi="Calibri"/>
          <w:color w:val="auto"/>
          <w:spacing w:val="-3"/>
        </w:rPr>
        <w:t>the following responsibilities:</w:t>
      </w:r>
    </w:p>
    <w:p w14:paraId="33A2F9A6" w14:textId="77777777" w:rsidR="00600F51" w:rsidRPr="00BB2888" w:rsidRDefault="00600F51" w:rsidP="000D48C2">
      <w:pPr>
        <w:pStyle w:val="FreeFormAA"/>
        <w:ind w:right="720"/>
        <w:rPr>
          <w:rFonts w:ascii="Calibri" w:hAnsi="Calibri"/>
          <w:color w:val="auto"/>
          <w:spacing w:val="-3"/>
        </w:rPr>
      </w:pPr>
    </w:p>
    <w:p w14:paraId="0E501AEB" w14:textId="6DFE0C76" w:rsidR="00600F51" w:rsidRPr="00BB2888" w:rsidRDefault="00F22ED5" w:rsidP="00036296">
      <w:pPr>
        <w:pStyle w:val="FreeFormAA"/>
        <w:numPr>
          <w:ilvl w:val="0"/>
          <w:numId w:val="12"/>
        </w:numPr>
        <w:ind w:left="778" w:right="720"/>
        <w:rPr>
          <w:rFonts w:ascii="Calibri" w:hAnsi="Calibri"/>
          <w:color w:val="auto"/>
          <w:spacing w:val="-3"/>
        </w:rPr>
      </w:pPr>
      <w:r w:rsidRPr="00BB2888">
        <w:rPr>
          <w:rFonts w:ascii="Calibri" w:hAnsi="Calibri"/>
          <w:color w:val="auto"/>
          <w:spacing w:val="-3"/>
        </w:rPr>
        <w:t xml:space="preserve">Maintain </w:t>
      </w:r>
      <w:r w:rsidR="005946D7" w:rsidRPr="00BB2888">
        <w:rPr>
          <w:rFonts w:ascii="Calibri" w:hAnsi="Calibri"/>
          <w:color w:val="auto"/>
          <w:spacing w:val="-3"/>
        </w:rPr>
        <w:t xml:space="preserve">candidate </w:t>
      </w:r>
      <w:r w:rsidR="0030353D">
        <w:rPr>
          <w:rFonts w:ascii="Calibri" w:hAnsi="Calibri"/>
          <w:color w:val="auto"/>
          <w:spacing w:val="-3"/>
        </w:rPr>
        <w:t>records</w:t>
      </w:r>
    </w:p>
    <w:p w14:paraId="32255308" w14:textId="4630EDED" w:rsidR="00600F51" w:rsidRPr="00BB2888" w:rsidRDefault="00F22ED5" w:rsidP="00036296">
      <w:pPr>
        <w:pStyle w:val="FreeFormAA"/>
        <w:numPr>
          <w:ilvl w:val="0"/>
          <w:numId w:val="12"/>
        </w:numPr>
        <w:ind w:left="778" w:right="720"/>
        <w:rPr>
          <w:rFonts w:ascii="Calibri" w:hAnsi="Calibri"/>
          <w:color w:val="auto"/>
          <w:spacing w:val="-3"/>
        </w:rPr>
      </w:pPr>
      <w:r w:rsidRPr="00BB2888">
        <w:rPr>
          <w:rFonts w:ascii="Calibri" w:hAnsi="Calibri"/>
          <w:color w:val="auto"/>
          <w:spacing w:val="-3"/>
        </w:rPr>
        <w:t xml:space="preserve">Review candidate transcripts and documentation </w:t>
      </w:r>
      <w:r w:rsidR="00D26DF1">
        <w:rPr>
          <w:rFonts w:ascii="Calibri" w:hAnsi="Calibri"/>
          <w:color w:val="auto"/>
          <w:spacing w:val="-3"/>
        </w:rPr>
        <w:t>as required</w:t>
      </w:r>
      <w:r w:rsidRPr="00BB2888">
        <w:rPr>
          <w:rFonts w:ascii="Calibri" w:hAnsi="Calibri"/>
          <w:color w:val="auto"/>
          <w:spacing w:val="-3"/>
        </w:rPr>
        <w:t xml:space="preserve">  </w:t>
      </w:r>
    </w:p>
    <w:p w14:paraId="5CEF3372" w14:textId="0C76401B" w:rsidR="00600F51" w:rsidRPr="00BB2888" w:rsidRDefault="00384B24" w:rsidP="00036296">
      <w:pPr>
        <w:pStyle w:val="FreeFormAA"/>
        <w:numPr>
          <w:ilvl w:val="0"/>
          <w:numId w:val="12"/>
        </w:numPr>
        <w:ind w:left="778" w:right="720"/>
        <w:rPr>
          <w:rFonts w:ascii="Calibri" w:hAnsi="Calibri"/>
          <w:color w:val="auto"/>
          <w:spacing w:val="-3"/>
        </w:rPr>
      </w:pPr>
      <w:r w:rsidRPr="00BB2888">
        <w:rPr>
          <w:rFonts w:ascii="Calibri" w:hAnsi="Calibri"/>
          <w:color w:val="auto"/>
          <w:spacing w:val="-3"/>
        </w:rPr>
        <w:t>Work</w:t>
      </w:r>
      <w:r w:rsidR="00F22ED5" w:rsidRPr="00BB2888">
        <w:rPr>
          <w:rFonts w:ascii="Calibri" w:hAnsi="Calibri"/>
          <w:color w:val="auto"/>
          <w:spacing w:val="-3"/>
        </w:rPr>
        <w:t xml:space="preserve"> with the Training Committee in planning and organizing presentations for the Tra</w:t>
      </w:r>
      <w:r w:rsidR="0001319D">
        <w:rPr>
          <w:rFonts w:ascii="Calibri" w:hAnsi="Calibri"/>
          <w:color w:val="auto"/>
          <w:spacing w:val="-3"/>
        </w:rPr>
        <w:t>ining Committe</w:t>
      </w:r>
      <w:r w:rsidR="0030353D">
        <w:rPr>
          <w:rFonts w:ascii="Calibri" w:hAnsi="Calibri"/>
          <w:color w:val="auto"/>
          <w:spacing w:val="-3"/>
        </w:rPr>
        <w:t>e program at the spring and fall meetings</w:t>
      </w:r>
    </w:p>
    <w:p w14:paraId="5F957893" w14:textId="4B947E41" w:rsidR="00600F51" w:rsidRPr="00BB2888" w:rsidRDefault="00F22ED5" w:rsidP="00036296">
      <w:pPr>
        <w:pStyle w:val="FreeFormAA"/>
        <w:numPr>
          <w:ilvl w:val="0"/>
          <w:numId w:val="12"/>
        </w:numPr>
        <w:ind w:left="780" w:right="720"/>
        <w:rPr>
          <w:rFonts w:ascii="Calibri" w:hAnsi="Calibri"/>
          <w:color w:val="auto"/>
          <w:spacing w:val="-3"/>
        </w:rPr>
      </w:pPr>
      <w:r w:rsidRPr="00BB2888">
        <w:rPr>
          <w:rFonts w:ascii="Calibri" w:hAnsi="Calibri"/>
          <w:color w:val="auto"/>
          <w:spacing w:val="-3"/>
        </w:rPr>
        <w:t xml:space="preserve">Work with the CEU Committee to </w:t>
      </w:r>
      <w:r w:rsidR="005946D7" w:rsidRPr="00BB2888">
        <w:rPr>
          <w:rFonts w:ascii="Calibri" w:hAnsi="Calibri"/>
          <w:color w:val="auto"/>
          <w:spacing w:val="-3"/>
        </w:rPr>
        <w:t>enable</w:t>
      </w:r>
      <w:r w:rsidRPr="00BB2888">
        <w:rPr>
          <w:rFonts w:ascii="Calibri" w:hAnsi="Calibri"/>
          <w:color w:val="auto"/>
          <w:spacing w:val="-3"/>
        </w:rPr>
        <w:t xml:space="preserve"> analysts and candidates to receive CEU credits for their participation in the </w:t>
      </w:r>
      <w:r w:rsidR="0030353D">
        <w:rPr>
          <w:rFonts w:ascii="Calibri" w:hAnsi="Calibri"/>
          <w:color w:val="auto"/>
          <w:spacing w:val="-3"/>
        </w:rPr>
        <w:t>s</w:t>
      </w:r>
      <w:r w:rsidRPr="00BB2888">
        <w:rPr>
          <w:rFonts w:ascii="Calibri" w:hAnsi="Calibri"/>
          <w:color w:val="auto"/>
          <w:spacing w:val="-3"/>
        </w:rPr>
        <w:t xml:space="preserve">pring and </w:t>
      </w:r>
      <w:r w:rsidR="0030353D">
        <w:rPr>
          <w:rFonts w:ascii="Calibri" w:hAnsi="Calibri"/>
          <w:color w:val="auto"/>
          <w:spacing w:val="-3"/>
        </w:rPr>
        <w:t>fall meetings when available</w:t>
      </w:r>
    </w:p>
    <w:p w14:paraId="043F8948" w14:textId="492BA7DD" w:rsidR="00600F51" w:rsidRPr="00BB2888" w:rsidRDefault="00F22ED5" w:rsidP="00036296">
      <w:pPr>
        <w:pStyle w:val="FreeFormAA"/>
        <w:numPr>
          <w:ilvl w:val="0"/>
          <w:numId w:val="12"/>
        </w:numPr>
        <w:ind w:left="780" w:right="720"/>
        <w:rPr>
          <w:rFonts w:ascii="Calibri" w:hAnsi="Calibri"/>
          <w:color w:val="auto"/>
          <w:spacing w:val="-3"/>
        </w:rPr>
      </w:pPr>
      <w:r w:rsidRPr="00BB2888">
        <w:rPr>
          <w:rFonts w:ascii="Calibri" w:hAnsi="Calibri"/>
          <w:color w:val="auto"/>
          <w:spacing w:val="-3"/>
        </w:rPr>
        <w:t xml:space="preserve">Solicit requests from candidates wishing to sit for </w:t>
      </w:r>
      <w:r w:rsidR="00BC164B" w:rsidRPr="00BB2888">
        <w:rPr>
          <w:rFonts w:ascii="Calibri" w:hAnsi="Calibri"/>
          <w:color w:val="auto"/>
          <w:spacing w:val="-3"/>
        </w:rPr>
        <w:t>exam</w:t>
      </w:r>
      <w:r w:rsidR="0030353D">
        <w:rPr>
          <w:rFonts w:ascii="Calibri" w:hAnsi="Calibri"/>
          <w:color w:val="auto"/>
          <w:spacing w:val="-3"/>
        </w:rPr>
        <w:t>s in April</w:t>
      </w:r>
      <w:r w:rsidRPr="00BB2888">
        <w:rPr>
          <w:rFonts w:ascii="Calibri" w:hAnsi="Calibri"/>
          <w:color w:val="auto"/>
          <w:spacing w:val="-3"/>
        </w:rPr>
        <w:t xml:space="preserve"> </w:t>
      </w:r>
    </w:p>
    <w:p w14:paraId="624C0927" w14:textId="33A83B69" w:rsidR="00600F51" w:rsidRPr="00BB2888" w:rsidRDefault="009C00E3" w:rsidP="00036296">
      <w:pPr>
        <w:pStyle w:val="FreeFormAA"/>
        <w:numPr>
          <w:ilvl w:val="0"/>
          <w:numId w:val="12"/>
        </w:numPr>
        <w:ind w:left="780" w:right="720"/>
        <w:rPr>
          <w:rFonts w:ascii="Calibri" w:hAnsi="Calibri"/>
          <w:color w:val="auto"/>
          <w:spacing w:val="-3"/>
        </w:rPr>
      </w:pPr>
      <w:r w:rsidRPr="00BB2888">
        <w:rPr>
          <w:rFonts w:ascii="Calibri" w:hAnsi="Calibri"/>
          <w:color w:val="auto"/>
          <w:spacing w:val="-3"/>
        </w:rPr>
        <w:t>P</w:t>
      </w:r>
      <w:r w:rsidR="00F22ED5" w:rsidRPr="00BB2888">
        <w:rPr>
          <w:rFonts w:ascii="Calibri" w:hAnsi="Calibri"/>
          <w:color w:val="auto"/>
          <w:spacing w:val="-3"/>
        </w:rPr>
        <w:t xml:space="preserve">repare </w:t>
      </w:r>
      <w:proofErr w:type="spellStart"/>
      <w:r w:rsidR="00F22ED5" w:rsidRPr="00BB2888">
        <w:rPr>
          <w:rFonts w:ascii="Calibri" w:hAnsi="Calibri"/>
          <w:color w:val="auto"/>
          <w:spacing w:val="-3"/>
        </w:rPr>
        <w:t>propaede</w:t>
      </w:r>
      <w:r w:rsidR="0030353D">
        <w:rPr>
          <w:rFonts w:ascii="Calibri" w:hAnsi="Calibri"/>
          <w:color w:val="auto"/>
          <w:spacing w:val="-3"/>
        </w:rPr>
        <w:t>uticum</w:t>
      </w:r>
      <w:proofErr w:type="spellEnd"/>
      <w:r w:rsidR="0030353D">
        <w:rPr>
          <w:rFonts w:ascii="Calibri" w:hAnsi="Calibri"/>
          <w:color w:val="auto"/>
          <w:spacing w:val="-3"/>
        </w:rPr>
        <w:t xml:space="preserve"> and final exam schedules </w:t>
      </w:r>
      <w:proofErr w:type="gramStart"/>
      <w:r w:rsidR="0030353D">
        <w:rPr>
          <w:rFonts w:ascii="Calibri" w:hAnsi="Calibri"/>
          <w:color w:val="auto"/>
          <w:spacing w:val="-3"/>
        </w:rPr>
        <w:t>and  w</w:t>
      </w:r>
      <w:r w:rsidR="00F22ED5" w:rsidRPr="00BB2888">
        <w:rPr>
          <w:rFonts w:ascii="Calibri" w:hAnsi="Calibri"/>
          <w:color w:val="auto"/>
          <w:spacing w:val="-3"/>
        </w:rPr>
        <w:t>ork</w:t>
      </w:r>
      <w:proofErr w:type="gramEnd"/>
      <w:r w:rsidR="00F22ED5" w:rsidRPr="00BB2888">
        <w:rPr>
          <w:rFonts w:ascii="Calibri" w:hAnsi="Calibri"/>
          <w:color w:val="auto"/>
          <w:spacing w:val="-3"/>
        </w:rPr>
        <w:t xml:space="preserve"> w</w:t>
      </w:r>
      <w:r w:rsidR="0030353D">
        <w:rPr>
          <w:rFonts w:ascii="Calibri" w:hAnsi="Calibri"/>
          <w:color w:val="auto"/>
          <w:spacing w:val="-3"/>
        </w:rPr>
        <w:t>ith the Vice-President to coordinate</w:t>
      </w:r>
      <w:r w:rsidR="00F22ED5" w:rsidRPr="00BB2888">
        <w:rPr>
          <w:rFonts w:ascii="Calibri" w:hAnsi="Calibri"/>
          <w:color w:val="auto"/>
          <w:spacing w:val="-3"/>
        </w:rPr>
        <w:t xml:space="preserve"> rooms for </w:t>
      </w:r>
      <w:r w:rsidR="00BC164B" w:rsidRPr="00BB2888">
        <w:rPr>
          <w:rFonts w:ascii="Calibri" w:hAnsi="Calibri"/>
          <w:color w:val="auto"/>
          <w:spacing w:val="-3"/>
        </w:rPr>
        <w:t>exam</w:t>
      </w:r>
      <w:r w:rsidR="0030353D">
        <w:rPr>
          <w:rFonts w:ascii="Calibri" w:hAnsi="Calibri"/>
          <w:color w:val="auto"/>
          <w:spacing w:val="-3"/>
        </w:rPr>
        <w:t>s</w:t>
      </w:r>
      <w:r w:rsidR="00F22ED5" w:rsidRPr="00BB2888">
        <w:rPr>
          <w:rFonts w:ascii="Calibri" w:hAnsi="Calibri"/>
          <w:color w:val="auto"/>
          <w:spacing w:val="-3"/>
        </w:rPr>
        <w:t xml:space="preserve"> </w:t>
      </w:r>
    </w:p>
    <w:p w14:paraId="1A081535" w14:textId="765F473B" w:rsidR="00600F51" w:rsidRPr="00BB2888" w:rsidRDefault="0030353D" w:rsidP="00036296">
      <w:pPr>
        <w:pStyle w:val="FreeFormAA"/>
        <w:numPr>
          <w:ilvl w:val="0"/>
          <w:numId w:val="12"/>
        </w:numPr>
        <w:ind w:left="780" w:right="720"/>
        <w:rPr>
          <w:rFonts w:ascii="Calibri" w:hAnsi="Calibri"/>
          <w:color w:val="auto"/>
          <w:spacing w:val="-3"/>
        </w:rPr>
      </w:pPr>
      <w:r>
        <w:rPr>
          <w:rFonts w:ascii="Calibri" w:hAnsi="Calibri"/>
          <w:color w:val="auto"/>
          <w:spacing w:val="-3"/>
        </w:rPr>
        <w:t>Before the s</w:t>
      </w:r>
      <w:r w:rsidR="00965CE0" w:rsidRPr="00BB2888">
        <w:rPr>
          <w:rFonts w:ascii="Calibri" w:hAnsi="Calibri"/>
          <w:color w:val="auto"/>
          <w:spacing w:val="-3"/>
        </w:rPr>
        <w:t>pring meeting, r</w:t>
      </w:r>
      <w:r w:rsidR="00F22ED5" w:rsidRPr="00BB2888">
        <w:rPr>
          <w:rFonts w:ascii="Calibri" w:hAnsi="Calibri"/>
          <w:color w:val="auto"/>
          <w:spacing w:val="-3"/>
        </w:rPr>
        <w:t>emind potential graduates to send letters of request to join the</w:t>
      </w:r>
      <w:r>
        <w:rPr>
          <w:rFonts w:ascii="Calibri" w:hAnsi="Calibri"/>
          <w:color w:val="auto"/>
          <w:spacing w:val="-3"/>
        </w:rPr>
        <w:t xml:space="preserve"> IRSJA before the April meeting</w:t>
      </w:r>
    </w:p>
    <w:p w14:paraId="43224548" w14:textId="4367310C" w:rsidR="00600F51" w:rsidRPr="00BB2888" w:rsidRDefault="00F22ED5" w:rsidP="00036296">
      <w:pPr>
        <w:pStyle w:val="FreeFormAA"/>
        <w:numPr>
          <w:ilvl w:val="0"/>
          <w:numId w:val="12"/>
        </w:numPr>
        <w:ind w:left="778" w:right="720"/>
        <w:rPr>
          <w:rFonts w:ascii="Calibri" w:hAnsi="Calibri"/>
          <w:color w:val="auto"/>
          <w:spacing w:val="-3"/>
        </w:rPr>
      </w:pPr>
      <w:r w:rsidRPr="00BB2888">
        <w:rPr>
          <w:rFonts w:ascii="Calibri" w:hAnsi="Calibri"/>
          <w:color w:val="auto"/>
          <w:spacing w:val="-3"/>
        </w:rPr>
        <w:t xml:space="preserve">Meet with all members of </w:t>
      </w:r>
      <w:r w:rsidR="00BC164B" w:rsidRPr="00BB2888">
        <w:rPr>
          <w:rFonts w:ascii="Calibri" w:hAnsi="Calibri"/>
          <w:color w:val="auto"/>
          <w:spacing w:val="-3"/>
        </w:rPr>
        <w:t>exam</w:t>
      </w:r>
      <w:r w:rsidR="0030353D">
        <w:rPr>
          <w:rFonts w:ascii="Calibri" w:hAnsi="Calibri"/>
          <w:color w:val="auto"/>
          <w:spacing w:val="-3"/>
        </w:rPr>
        <w:t xml:space="preserve"> committees at the s</w:t>
      </w:r>
      <w:r w:rsidRPr="00BB2888">
        <w:rPr>
          <w:rFonts w:ascii="Calibri" w:hAnsi="Calibri"/>
          <w:color w:val="auto"/>
          <w:spacing w:val="-3"/>
        </w:rPr>
        <w:t>pring meeting to review the schedule</w:t>
      </w:r>
    </w:p>
    <w:p w14:paraId="14C8A962" w14:textId="45C76280" w:rsidR="00A02385" w:rsidRPr="00BB2888" w:rsidRDefault="00F22ED5" w:rsidP="00036296">
      <w:pPr>
        <w:pStyle w:val="FreeFormAA"/>
        <w:numPr>
          <w:ilvl w:val="0"/>
          <w:numId w:val="12"/>
        </w:numPr>
        <w:ind w:left="778" w:right="720"/>
        <w:rPr>
          <w:rFonts w:ascii="Calibri" w:hAnsi="Calibri"/>
          <w:color w:val="auto"/>
          <w:spacing w:val="-3"/>
        </w:rPr>
      </w:pPr>
      <w:r w:rsidRPr="00BB2888">
        <w:rPr>
          <w:rFonts w:ascii="Calibri" w:hAnsi="Calibri"/>
          <w:color w:val="auto"/>
          <w:spacing w:val="-3"/>
        </w:rPr>
        <w:t xml:space="preserve">Confirm </w:t>
      </w:r>
      <w:r w:rsidR="00BC164B" w:rsidRPr="00BB2888">
        <w:rPr>
          <w:rFonts w:ascii="Calibri" w:hAnsi="Calibri"/>
          <w:color w:val="auto"/>
          <w:spacing w:val="-3"/>
        </w:rPr>
        <w:t>exam</w:t>
      </w:r>
      <w:r w:rsidR="00E01B60" w:rsidRPr="00BB2888">
        <w:rPr>
          <w:rFonts w:ascii="Calibri" w:hAnsi="Calibri"/>
          <w:color w:val="auto"/>
          <w:spacing w:val="-3"/>
        </w:rPr>
        <w:t>inations</w:t>
      </w:r>
      <w:r w:rsidR="0030353D">
        <w:rPr>
          <w:rFonts w:ascii="Calibri" w:hAnsi="Calibri"/>
          <w:color w:val="auto"/>
          <w:spacing w:val="-3"/>
        </w:rPr>
        <w:t xml:space="preserve"> results with candidates</w:t>
      </w:r>
      <w:r w:rsidRPr="00BB2888">
        <w:rPr>
          <w:rFonts w:ascii="Calibri" w:hAnsi="Calibri"/>
          <w:color w:val="auto"/>
          <w:spacing w:val="-3"/>
        </w:rPr>
        <w:t xml:space="preserve"> </w:t>
      </w:r>
    </w:p>
    <w:p w14:paraId="7116E05A" w14:textId="5F26580E" w:rsidR="0038262B" w:rsidRPr="00BB2888" w:rsidRDefault="002C7E43" w:rsidP="00036296">
      <w:pPr>
        <w:pStyle w:val="FreeFormAA"/>
        <w:numPr>
          <w:ilvl w:val="0"/>
          <w:numId w:val="12"/>
        </w:numPr>
        <w:ind w:left="778" w:right="720"/>
        <w:rPr>
          <w:rFonts w:ascii="Calibri" w:hAnsi="Calibri"/>
          <w:color w:val="auto"/>
          <w:spacing w:val="-3"/>
        </w:rPr>
      </w:pPr>
      <w:r w:rsidRPr="00BB2888">
        <w:rPr>
          <w:rFonts w:ascii="Calibri" w:hAnsi="Calibri"/>
          <w:color w:val="auto"/>
          <w:spacing w:val="-3"/>
        </w:rPr>
        <w:t>Annou</w:t>
      </w:r>
      <w:r w:rsidR="0030353D">
        <w:rPr>
          <w:rFonts w:ascii="Calibri" w:hAnsi="Calibri"/>
          <w:color w:val="auto"/>
          <w:spacing w:val="-3"/>
        </w:rPr>
        <w:t>nce examination results at the s</w:t>
      </w:r>
      <w:r w:rsidRPr="00BB2888">
        <w:rPr>
          <w:rFonts w:ascii="Calibri" w:hAnsi="Calibri"/>
          <w:color w:val="auto"/>
          <w:spacing w:val="-3"/>
        </w:rPr>
        <w:t xml:space="preserve">pring </w:t>
      </w:r>
      <w:r w:rsidR="00D636E6" w:rsidRPr="00BB2888">
        <w:rPr>
          <w:rFonts w:ascii="Calibri" w:hAnsi="Calibri"/>
          <w:color w:val="auto"/>
          <w:spacing w:val="-3"/>
        </w:rPr>
        <w:t>business</w:t>
      </w:r>
      <w:r w:rsidR="0030353D">
        <w:rPr>
          <w:rFonts w:ascii="Calibri" w:hAnsi="Calibri"/>
          <w:color w:val="auto"/>
          <w:spacing w:val="-3"/>
        </w:rPr>
        <w:t xml:space="preserve"> meeting</w:t>
      </w:r>
      <w:r w:rsidRPr="00BB2888">
        <w:rPr>
          <w:rFonts w:ascii="Calibri" w:hAnsi="Calibri"/>
          <w:color w:val="auto"/>
          <w:spacing w:val="-3"/>
        </w:rPr>
        <w:t xml:space="preserve">  </w:t>
      </w:r>
    </w:p>
    <w:p w14:paraId="15A9CF0A" w14:textId="28B067B3" w:rsidR="0038262B" w:rsidRPr="00BB2888" w:rsidRDefault="0030353D" w:rsidP="00036296">
      <w:pPr>
        <w:pStyle w:val="FreeFormAA"/>
        <w:numPr>
          <w:ilvl w:val="0"/>
          <w:numId w:val="12"/>
        </w:numPr>
        <w:ind w:left="778" w:right="720"/>
        <w:rPr>
          <w:rFonts w:ascii="Calibri" w:hAnsi="Calibri"/>
          <w:color w:val="auto"/>
          <w:spacing w:val="-3"/>
        </w:rPr>
      </w:pPr>
      <w:r>
        <w:rPr>
          <w:rFonts w:ascii="Calibri" w:hAnsi="Calibri"/>
          <w:color w:val="auto"/>
          <w:spacing w:val="-3"/>
        </w:rPr>
        <w:t>Oversee graduation ceremony at the s</w:t>
      </w:r>
      <w:r w:rsidR="002C7E43" w:rsidRPr="00BB2888">
        <w:rPr>
          <w:rFonts w:ascii="Calibri" w:hAnsi="Calibri"/>
          <w:color w:val="auto"/>
          <w:spacing w:val="-3"/>
        </w:rPr>
        <w:t>pring meetin</w:t>
      </w:r>
      <w:r>
        <w:rPr>
          <w:rFonts w:ascii="Calibri" w:hAnsi="Calibri"/>
          <w:color w:val="auto"/>
          <w:spacing w:val="-3"/>
        </w:rPr>
        <w:t>g banquet</w:t>
      </w:r>
    </w:p>
    <w:p w14:paraId="2E786D4E" w14:textId="5EB20A9C" w:rsidR="0038262B" w:rsidRPr="00BB2888" w:rsidRDefault="002C7E43" w:rsidP="00036296">
      <w:pPr>
        <w:pStyle w:val="FreeFormAA"/>
        <w:numPr>
          <w:ilvl w:val="0"/>
          <w:numId w:val="12"/>
        </w:numPr>
        <w:ind w:left="778" w:right="720"/>
        <w:rPr>
          <w:rFonts w:ascii="Calibri" w:hAnsi="Calibri"/>
          <w:color w:val="auto"/>
          <w:spacing w:val="-3"/>
        </w:rPr>
      </w:pPr>
      <w:r w:rsidRPr="00BB2888">
        <w:rPr>
          <w:rFonts w:ascii="Calibri" w:hAnsi="Calibri"/>
          <w:color w:val="auto"/>
          <w:spacing w:val="-3"/>
        </w:rPr>
        <w:t>File exam committ</w:t>
      </w:r>
      <w:r w:rsidR="0030353D">
        <w:rPr>
          <w:rFonts w:ascii="Calibri" w:hAnsi="Calibri"/>
          <w:color w:val="auto"/>
          <w:spacing w:val="-3"/>
        </w:rPr>
        <w:t>ee reports in candidates’ files</w:t>
      </w:r>
      <w:r w:rsidRPr="00BB2888">
        <w:rPr>
          <w:rFonts w:ascii="Calibri" w:hAnsi="Calibri"/>
          <w:color w:val="auto"/>
          <w:spacing w:val="-3"/>
        </w:rPr>
        <w:t xml:space="preserve">  </w:t>
      </w:r>
    </w:p>
    <w:p w14:paraId="5D06056D" w14:textId="50753AEA" w:rsidR="0038262B" w:rsidRPr="00BB2888" w:rsidRDefault="00F22ED5" w:rsidP="00036296">
      <w:pPr>
        <w:pStyle w:val="FreeFormAA"/>
        <w:numPr>
          <w:ilvl w:val="0"/>
          <w:numId w:val="12"/>
        </w:numPr>
        <w:ind w:left="780" w:right="720"/>
        <w:rPr>
          <w:rFonts w:ascii="Calibri" w:hAnsi="Calibri"/>
          <w:color w:val="auto"/>
          <w:spacing w:val="-3"/>
        </w:rPr>
      </w:pPr>
      <w:r w:rsidRPr="00BB2888">
        <w:rPr>
          <w:rFonts w:ascii="Calibri" w:hAnsi="Calibri"/>
          <w:color w:val="auto"/>
          <w:spacing w:val="-3"/>
        </w:rPr>
        <w:t xml:space="preserve">Send a letter of welcome to </w:t>
      </w:r>
      <w:r w:rsidR="0030353D">
        <w:rPr>
          <w:rFonts w:ascii="Calibri" w:hAnsi="Calibri"/>
          <w:color w:val="auto"/>
          <w:spacing w:val="-3"/>
        </w:rPr>
        <w:t>new candidates admitted at the s</w:t>
      </w:r>
      <w:r w:rsidRPr="00BB2888">
        <w:rPr>
          <w:rFonts w:ascii="Calibri" w:hAnsi="Calibri"/>
          <w:color w:val="auto"/>
          <w:spacing w:val="-3"/>
        </w:rPr>
        <w:t xml:space="preserve">pring </w:t>
      </w:r>
      <w:r w:rsidR="00CD6C16">
        <w:rPr>
          <w:rFonts w:ascii="Calibri" w:hAnsi="Calibri"/>
          <w:color w:val="auto"/>
          <w:spacing w:val="-3"/>
        </w:rPr>
        <w:t>Society</w:t>
      </w:r>
      <w:r w:rsidR="0030353D">
        <w:rPr>
          <w:rFonts w:ascii="Calibri" w:hAnsi="Calibri"/>
          <w:color w:val="auto"/>
          <w:spacing w:val="-3"/>
        </w:rPr>
        <w:t xml:space="preserve"> meeting.  This</w:t>
      </w:r>
      <w:r w:rsidRPr="00BB2888">
        <w:rPr>
          <w:rFonts w:ascii="Calibri" w:hAnsi="Calibri"/>
          <w:color w:val="auto"/>
          <w:spacing w:val="-3"/>
        </w:rPr>
        <w:t xml:space="preserve"> letter includes information about resources available to candidates during their training, the names of their Review Committee chair and committee members,</w:t>
      </w:r>
      <w:r w:rsidR="001B2B8E">
        <w:rPr>
          <w:rFonts w:ascii="Calibri" w:hAnsi="Calibri"/>
          <w:color w:val="auto"/>
          <w:spacing w:val="-3"/>
        </w:rPr>
        <w:t xml:space="preserve"> the dates of the f</w:t>
      </w:r>
      <w:r w:rsidRPr="00BB2888">
        <w:rPr>
          <w:rFonts w:ascii="Calibri" w:hAnsi="Calibri"/>
          <w:color w:val="auto"/>
          <w:spacing w:val="-3"/>
        </w:rPr>
        <w:t>all meeting</w:t>
      </w:r>
      <w:r w:rsidR="001B2B8E">
        <w:rPr>
          <w:rFonts w:ascii="Calibri" w:hAnsi="Calibri"/>
          <w:color w:val="auto"/>
          <w:spacing w:val="-3"/>
        </w:rPr>
        <w:t>,</w:t>
      </w:r>
      <w:r w:rsidRPr="00BB2888">
        <w:rPr>
          <w:rFonts w:ascii="Calibri" w:hAnsi="Calibri"/>
          <w:color w:val="auto"/>
          <w:spacing w:val="-3"/>
        </w:rPr>
        <w:t xml:space="preserve"> and</w:t>
      </w:r>
      <w:r w:rsidR="006D48BE" w:rsidRPr="00BB2888">
        <w:rPr>
          <w:rFonts w:ascii="Calibri" w:hAnsi="Calibri"/>
          <w:color w:val="auto"/>
          <w:spacing w:val="-3"/>
        </w:rPr>
        <w:t xml:space="preserve"> the date and</w:t>
      </w:r>
      <w:r w:rsidRPr="00BB2888">
        <w:rPr>
          <w:rFonts w:ascii="Calibri" w:hAnsi="Calibri"/>
          <w:color w:val="auto"/>
          <w:spacing w:val="-3"/>
        </w:rPr>
        <w:t xml:space="preserve"> </w:t>
      </w:r>
      <w:r w:rsidR="006D48BE" w:rsidRPr="00BB2888">
        <w:rPr>
          <w:rFonts w:ascii="Calibri" w:hAnsi="Calibri"/>
          <w:color w:val="auto"/>
          <w:spacing w:val="-3"/>
        </w:rPr>
        <w:t>time</w:t>
      </w:r>
      <w:r w:rsidRPr="00BB2888">
        <w:rPr>
          <w:rFonts w:ascii="Calibri" w:hAnsi="Calibri"/>
          <w:color w:val="auto"/>
          <w:spacing w:val="-3"/>
        </w:rPr>
        <w:t xml:space="preserve"> Revie</w:t>
      </w:r>
      <w:r w:rsidR="001B2B8E">
        <w:rPr>
          <w:rFonts w:ascii="Calibri" w:hAnsi="Calibri"/>
          <w:color w:val="auto"/>
          <w:spacing w:val="-3"/>
        </w:rPr>
        <w:t>w Committee meetings will begin</w:t>
      </w:r>
    </w:p>
    <w:p w14:paraId="4B0B1A5D" w14:textId="54E984AB" w:rsidR="0038262B" w:rsidRPr="00BB2888" w:rsidRDefault="00D02D6E" w:rsidP="00036296">
      <w:pPr>
        <w:pStyle w:val="FreeFormAA"/>
        <w:numPr>
          <w:ilvl w:val="0"/>
          <w:numId w:val="12"/>
        </w:numPr>
        <w:ind w:left="780" w:right="720"/>
        <w:rPr>
          <w:rFonts w:ascii="Calibri" w:hAnsi="Calibri"/>
          <w:color w:val="auto"/>
          <w:spacing w:val="-3"/>
        </w:rPr>
      </w:pPr>
      <w:r w:rsidRPr="00BB2888">
        <w:rPr>
          <w:rFonts w:ascii="Calibri" w:hAnsi="Calibri"/>
          <w:color w:val="auto"/>
          <w:spacing w:val="-3"/>
        </w:rPr>
        <w:t>S</w:t>
      </w:r>
      <w:r w:rsidR="00F22ED5" w:rsidRPr="00BB2888">
        <w:rPr>
          <w:rFonts w:ascii="Calibri" w:hAnsi="Calibri"/>
          <w:color w:val="auto"/>
          <w:spacing w:val="-3"/>
        </w:rPr>
        <w:t>et up Review Commi</w:t>
      </w:r>
      <w:r w:rsidR="001B2B8E">
        <w:rPr>
          <w:rFonts w:ascii="Calibri" w:hAnsi="Calibri"/>
          <w:color w:val="auto"/>
          <w:spacing w:val="-3"/>
        </w:rPr>
        <w:t>ttee meetings at the Society’s fall meeting and</w:t>
      </w:r>
      <w:r w:rsidR="00F22ED5" w:rsidRPr="00BB2888">
        <w:rPr>
          <w:rFonts w:ascii="Calibri" w:hAnsi="Calibri"/>
          <w:color w:val="auto"/>
          <w:spacing w:val="-3"/>
        </w:rPr>
        <w:t xml:space="preserve"> </w:t>
      </w:r>
      <w:r w:rsidR="001B2B8E">
        <w:rPr>
          <w:rFonts w:ascii="Calibri" w:hAnsi="Calibri"/>
          <w:color w:val="auto"/>
          <w:spacing w:val="-3"/>
        </w:rPr>
        <w:t>w</w:t>
      </w:r>
      <w:r w:rsidR="004A4828" w:rsidRPr="00BB2888">
        <w:rPr>
          <w:rFonts w:ascii="Calibri" w:hAnsi="Calibri"/>
          <w:color w:val="auto"/>
          <w:spacing w:val="-3"/>
        </w:rPr>
        <w:t>ork</w:t>
      </w:r>
      <w:r w:rsidR="00F22ED5" w:rsidRPr="00BB2888">
        <w:rPr>
          <w:rFonts w:ascii="Calibri" w:hAnsi="Calibri"/>
          <w:color w:val="auto"/>
          <w:spacing w:val="-3"/>
        </w:rPr>
        <w:t xml:space="preserve"> with the Vice-President to arrange rooms for Review C</w:t>
      </w:r>
      <w:r w:rsidR="001B2B8E">
        <w:rPr>
          <w:rFonts w:ascii="Calibri" w:hAnsi="Calibri"/>
          <w:color w:val="auto"/>
          <w:spacing w:val="-3"/>
        </w:rPr>
        <w:t>ommittee meetings</w:t>
      </w:r>
    </w:p>
    <w:p w14:paraId="03FF2D9E" w14:textId="42CDC88F" w:rsidR="0038262B" w:rsidRPr="00BB2888" w:rsidRDefault="00F22ED5" w:rsidP="00036296">
      <w:pPr>
        <w:pStyle w:val="FreeFormAA"/>
        <w:numPr>
          <w:ilvl w:val="0"/>
          <w:numId w:val="12"/>
        </w:numPr>
        <w:ind w:left="780" w:right="720"/>
        <w:rPr>
          <w:rFonts w:ascii="Calibri" w:hAnsi="Calibri"/>
          <w:color w:val="auto"/>
          <w:spacing w:val="-3"/>
        </w:rPr>
      </w:pPr>
      <w:r w:rsidRPr="00BB2888">
        <w:rPr>
          <w:rFonts w:ascii="Calibri" w:hAnsi="Calibri"/>
          <w:color w:val="auto"/>
          <w:spacing w:val="-3"/>
        </w:rPr>
        <w:t xml:space="preserve">Be present at reports from the Review Committees and </w:t>
      </w:r>
      <w:r w:rsidR="00BC164B" w:rsidRPr="00BB2888">
        <w:rPr>
          <w:rFonts w:ascii="Calibri" w:hAnsi="Calibri"/>
          <w:color w:val="auto"/>
          <w:spacing w:val="-3"/>
        </w:rPr>
        <w:t>Exam</w:t>
      </w:r>
      <w:r w:rsidR="0048006F" w:rsidRPr="00BB2888">
        <w:rPr>
          <w:rFonts w:ascii="Calibri" w:hAnsi="Calibri"/>
          <w:color w:val="auto"/>
          <w:spacing w:val="-3"/>
        </w:rPr>
        <w:t>ination</w:t>
      </w:r>
      <w:r w:rsidR="001B2B8E">
        <w:rPr>
          <w:rFonts w:ascii="Calibri" w:hAnsi="Calibri"/>
          <w:color w:val="auto"/>
          <w:spacing w:val="-3"/>
        </w:rPr>
        <w:t xml:space="preserve"> Committees</w:t>
      </w:r>
      <w:r w:rsidRPr="00BB2888">
        <w:rPr>
          <w:rFonts w:ascii="Calibri" w:hAnsi="Calibri"/>
          <w:color w:val="auto"/>
          <w:spacing w:val="-3"/>
        </w:rPr>
        <w:t xml:space="preserve"> File reports from Review Committees and </w:t>
      </w:r>
      <w:r w:rsidR="00BC164B" w:rsidRPr="00BB2888">
        <w:rPr>
          <w:rFonts w:ascii="Calibri" w:hAnsi="Calibri"/>
          <w:color w:val="auto"/>
          <w:spacing w:val="-3"/>
        </w:rPr>
        <w:t>Exam</w:t>
      </w:r>
      <w:r w:rsidRPr="00BB2888">
        <w:rPr>
          <w:rFonts w:ascii="Calibri" w:hAnsi="Calibri"/>
          <w:color w:val="auto"/>
          <w:spacing w:val="-3"/>
        </w:rPr>
        <w:t xml:space="preserve"> </w:t>
      </w:r>
      <w:r w:rsidR="001B2B8E">
        <w:rPr>
          <w:rFonts w:ascii="Calibri" w:hAnsi="Calibri"/>
          <w:color w:val="auto"/>
          <w:spacing w:val="-3"/>
        </w:rPr>
        <w:t>Committees in candidates’ files</w:t>
      </w:r>
    </w:p>
    <w:p w14:paraId="6F85B2FA" w14:textId="476ACF6E" w:rsidR="0038262B" w:rsidRPr="00BB2888" w:rsidRDefault="00F22ED5" w:rsidP="00036296">
      <w:pPr>
        <w:pStyle w:val="FreeFormAA"/>
        <w:numPr>
          <w:ilvl w:val="0"/>
          <w:numId w:val="12"/>
        </w:numPr>
        <w:ind w:left="780" w:right="720"/>
        <w:rPr>
          <w:rFonts w:ascii="Calibri" w:hAnsi="Calibri"/>
          <w:color w:val="auto"/>
          <w:spacing w:val="-3"/>
        </w:rPr>
      </w:pPr>
      <w:r w:rsidRPr="00BB2888">
        <w:rPr>
          <w:rFonts w:ascii="Calibri" w:hAnsi="Calibri"/>
          <w:color w:val="auto"/>
          <w:spacing w:val="-3"/>
        </w:rPr>
        <w:t xml:space="preserve">Facilitate resolution of conflicts between </w:t>
      </w:r>
      <w:r w:rsidR="00D26DF1">
        <w:rPr>
          <w:rFonts w:ascii="Calibri" w:hAnsi="Calibri"/>
          <w:color w:val="auto"/>
          <w:spacing w:val="-3"/>
        </w:rPr>
        <w:t xml:space="preserve">or among </w:t>
      </w:r>
      <w:r w:rsidRPr="00BB2888">
        <w:rPr>
          <w:rFonts w:ascii="Calibri" w:hAnsi="Calibri"/>
          <w:color w:val="auto"/>
          <w:spacing w:val="-3"/>
        </w:rPr>
        <w:t>candidates</w:t>
      </w:r>
      <w:r w:rsidR="00D26DF1">
        <w:rPr>
          <w:rFonts w:ascii="Calibri" w:hAnsi="Calibri"/>
          <w:color w:val="auto"/>
          <w:spacing w:val="-3"/>
        </w:rPr>
        <w:t>,</w:t>
      </w:r>
      <w:r w:rsidRPr="00BB2888">
        <w:rPr>
          <w:rFonts w:ascii="Calibri" w:hAnsi="Calibri"/>
          <w:color w:val="auto"/>
          <w:spacing w:val="-3"/>
        </w:rPr>
        <w:t xml:space="preserve"> committees</w:t>
      </w:r>
      <w:r w:rsidR="00D26DF1">
        <w:rPr>
          <w:rFonts w:ascii="Calibri" w:hAnsi="Calibri"/>
          <w:color w:val="auto"/>
          <w:spacing w:val="-3"/>
        </w:rPr>
        <w:t>,</w:t>
      </w:r>
      <w:r w:rsidRPr="00BB2888">
        <w:rPr>
          <w:rFonts w:ascii="Calibri" w:hAnsi="Calibri"/>
          <w:color w:val="auto"/>
          <w:spacing w:val="-3"/>
        </w:rPr>
        <w:t xml:space="preserve"> Local Training Seminars</w:t>
      </w:r>
      <w:r w:rsidR="00D26DF1">
        <w:rPr>
          <w:rFonts w:ascii="Calibri" w:hAnsi="Calibri"/>
          <w:color w:val="auto"/>
          <w:spacing w:val="-3"/>
        </w:rPr>
        <w:t xml:space="preserve">, </w:t>
      </w:r>
      <w:r w:rsidRPr="00BB2888">
        <w:rPr>
          <w:rFonts w:ascii="Calibri" w:hAnsi="Calibri"/>
          <w:color w:val="auto"/>
          <w:spacing w:val="-3"/>
        </w:rPr>
        <w:t>Review Committees</w:t>
      </w:r>
      <w:r w:rsidR="001B2B8E">
        <w:rPr>
          <w:rFonts w:ascii="Calibri" w:hAnsi="Calibri"/>
          <w:color w:val="auto"/>
          <w:spacing w:val="-3"/>
        </w:rPr>
        <w:t>, and the Training Committee</w:t>
      </w:r>
      <w:r w:rsidRPr="00BB2888">
        <w:rPr>
          <w:rFonts w:ascii="Calibri" w:hAnsi="Calibri"/>
          <w:color w:val="auto"/>
          <w:spacing w:val="-3"/>
        </w:rPr>
        <w:t xml:space="preserve"> </w:t>
      </w:r>
    </w:p>
    <w:p w14:paraId="401A2855" w14:textId="305178ED" w:rsidR="00B45488" w:rsidRPr="00BB2888" w:rsidRDefault="00B45488" w:rsidP="00036296">
      <w:pPr>
        <w:pStyle w:val="FreeFormAA"/>
        <w:numPr>
          <w:ilvl w:val="0"/>
          <w:numId w:val="12"/>
        </w:numPr>
        <w:ind w:left="780" w:right="720"/>
        <w:rPr>
          <w:rFonts w:ascii="Calibri" w:hAnsi="Calibri"/>
          <w:color w:val="auto"/>
          <w:spacing w:val="-3"/>
        </w:rPr>
      </w:pPr>
      <w:r w:rsidRPr="00BB2888">
        <w:rPr>
          <w:rFonts w:ascii="Calibri" w:hAnsi="Calibri"/>
          <w:color w:val="auto"/>
          <w:spacing w:val="-3"/>
        </w:rPr>
        <w:t>Present recommendations to the Society on new, suspension</w:t>
      </w:r>
      <w:r w:rsidR="000E39EA">
        <w:rPr>
          <w:rFonts w:ascii="Calibri" w:hAnsi="Calibri"/>
          <w:color w:val="auto"/>
          <w:spacing w:val="-3"/>
        </w:rPr>
        <w:t>,</w:t>
      </w:r>
      <w:r w:rsidRPr="00BB2888">
        <w:rPr>
          <w:rFonts w:ascii="Calibri" w:hAnsi="Calibri"/>
          <w:color w:val="auto"/>
          <w:spacing w:val="-3"/>
        </w:rPr>
        <w:t xml:space="preserve"> or reinstate</w:t>
      </w:r>
      <w:r w:rsidR="001B2B8E">
        <w:rPr>
          <w:rFonts w:ascii="Calibri" w:hAnsi="Calibri"/>
          <w:color w:val="auto"/>
          <w:spacing w:val="-3"/>
        </w:rPr>
        <w:t>ment of local training seminars</w:t>
      </w:r>
    </w:p>
    <w:p w14:paraId="773023F1" w14:textId="2DCECA1E" w:rsidR="0038262B" w:rsidRPr="00BB2888" w:rsidRDefault="0038262B" w:rsidP="00036296">
      <w:pPr>
        <w:pStyle w:val="FreeFormAA"/>
        <w:numPr>
          <w:ilvl w:val="0"/>
          <w:numId w:val="12"/>
        </w:numPr>
        <w:ind w:left="780" w:right="720"/>
        <w:rPr>
          <w:rFonts w:ascii="Calibri" w:hAnsi="Calibri"/>
          <w:color w:val="auto"/>
          <w:spacing w:val="-3"/>
        </w:rPr>
      </w:pPr>
      <w:r w:rsidRPr="00BB2888">
        <w:rPr>
          <w:rFonts w:ascii="Calibri" w:hAnsi="Calibri"/>
          <w:color w:val="auto"/>
          <w:spacing w:val="-3"/>
        </w:rPr>
        <w:t>M</w:t>
      </w:r>
      <w:r w:rsidR="00F22ED5" w:rsidRPr="00BB2888">
        <w:rPr>
          <w:rFonts w:ascii="Calibri" w:hAnsi="Calibri"/>
          <w:color w:val="auto"/>
          <w:spacing w:val="-3"/>
        </w:rPr>
        <w:t xml:space="preserve">eet </w:t>
      </w:r>
      <w:r w:rsidR="001B2B8E">
        <w:rPr>
          <w:rFonts w:ascii="Calibri" w:hAnsi="Calibri"/>
          <w:color w:val="auto"/>
          <w:spacing w:val="-3"/>
        </w:rPr>
        <w:t xml:space="preserve">with the Training Committee </w:t>
      </w:r>
      <w:r w:rsidR="009C00E3" w:rsidRPr="00BB2888">
        <w:rPr>
          <w:rFonts w:ascii="Calibri" w:hAnsi="Calibri"/>
          <w:color w:val="auto"/>
          <w:spacing w:val="-3"/>
        </w:rPr>
        <w:t>before</w:t>
      </w:r>
      <w:r w:rsidR="001B2B8E">
        <w:rPr>
          <w:rFonts w:ascii="Calibri" w:hAnsi="Calibri"/>
          <w:color w:val="auto"/>
          <w:spacing w:val="-3"/>
        </w:rPr>
        <w:t xml:space="preserve"> the spring and f</w:t>
      </w:r>
      <w:r w:rsidR="00A02385" w:rsidRPr="00BB2888">
        <w:rPr>
          <w:rFonts w:ascii="Calibri" w:hAnsi="Calibri"/>
          <w:color w:val="auto"/>
          <w:spacing w:val="-3"/>
        </w:rPr>
        <w:t>all IRSJA meetings</w:t>
      </w:r>
      <w:r w:rsidR="001B2B8E">
        <w:rPr>
          <w:rFonts w:ascii="Calibri" w:hAnsi="Calibri"/>
          <w:color w:val="auto"/>
          <w:spacing w:val="-3"/>
        </w:rPr>
        <w:t xml:space="preserve"> </w:t>
      </w:r>
    </w:p>
    <w:p w14:paraId="0CDFCFF6" w14:textId="417EA621" w:rsidR="0038262B" w:rsidRPr="00BB2888" w:rsidRDefault="00F22ED5" w:rsidP="00036296">
      <w:pPr>
        <w:pStyle w:val="FreeFormAA"/>
        <w:numPr>
          <w:ilvl w:val="0"/>
          <w:numId w:val="12"/>
        </w:numPr>
        <w:ind w:left="780" w:right="720"/>
        <w:rPr>
          <w:rFonts w:ascii="Calibri" w:hAnsi="Calibri"/>
          <w:color w:val="auto"/>
          <w:spacing w:val="-3"/>
        </w:rPr>
      </w:pPr>
      <w:r w:rsidRPr="00BB2888">
        <w:rPr>
          <w:rFonts w:ascii="Calibri" w:hAnsi="Calibri"/>
          <w:color w:val="auto"/>
          <w:spacing w:val="-3"/>
        </w:rPr>
        <w:t>Make a Tra</w:t>
      </w:r>
      <w:r w:rsidR="0083334E">
        <w:rPr>
          <w:rFonts w:ascii="Calibri" w:hAnsi="Calibri"/>
          <w:color w:val="auto"/>
          <w:spacing w:val="-3"/>
        </w:rPr>
        <w:t>ining Report to the Society</w:t>
      </w:r>
      <w:r w:rsidR="001B2B8E">
        <w:rPr>
          <w:rFonts w:ascii="Calibri" w:hAnsi="Calibri"/>
          <w:color w:val="auto"/>
          <w:spacing w:val="-3"/>
        </w:rPr>
        <w:t xml:space="preserve"> at spring and fall IRSJA meetings and </w:t>
      </w:r>
      <w:proofErr w:type="gramStart"/>
      <w:r w:rsidR="001B2B8E">
        <w:rPr>
          <w:rFonts w:ascii="Calibri" w:hAnsi="Calibri"/>
          <w:color w:val="auto"/>
          <w:spacing w:val="-3"/>
        </w:rPr>
        <w:t xml:space="preserve">copy </w:t>
      </w:r>
      <w:r w:rsidRPr="00BB2888">
        <w:rPr>
          <w:rFonts w:ascii="Calibri" w:hAnsi="Calibri"/>
          <w:color w:val="auto"/>
          <w:spacing w:val="-3"/>
        </w:rPr>
        <w:t xml:space="preserve"> that</w:t>
      </w:r>
      <w:proofErr w:type="gramEnd"/>
      <w:r w:rsidRPr="00BB2888">
        <w:rPr>
          <w:rFonts w:ascii="Calibri" w:hAnsi="Calibri"/>
          <w:color w:val="auto"/>
          <w:spacing w:val="-3"/>
        </w:rPr>
        <w:t xml:space="preserve"> report to the Secretary of the IRSJ</w:t>
      </w:r>
      <w:r w:rsidR="001B2B8E">
        <w:rPr>
          <w:rFonts w:ascii="Calibri" w:hAnsi="Calibri"/>
          <w:color w:val="auto"/>
          <w:spacing w:val="-3"/>
        </w:rPr>
        <w:t>A to be included in the minutes</w:t>
      </w:r>
    </w:p>
    <w:p w14:paraId="210C7C48" w14:textId="5A4B1CA1" w:rsidR="0038262B" w:rsidRPr="00BB2888" w:rsidRDefault="00F22ED5" w:rsidP="00036296">
      <w:pPr>
        <w:pStyle w:val="FreeFormAA"/>
        <w:numPr>
          <w:ilvl w:val="0"/>
          <w:numId w:val="12"/>
        </w:numPr>
        <w:ind w:left="780" w:right="720"/>
        <w:rPr>
          <w:rFonts w:ascii="Calibri" w:hAnsi="Calibri"/>
          <w:color w:val="auto"/>
          <w:spacing w:val="-3"/>
        </w:rPr>
      </w:pPr>
      <w:r w:rsidRPr="00BB2888">
        <w:rPr>
          <w:rFonts w:ascii="Calibri" w:hAnsi="Calibri"/>
          <w:color w:val="auto"/>
          <w:spacing w:val="-3"/>
        </w:rPr>
        <w:t>Serve as the IRSJA delegate at the annual CNASJ</w:t>
      </w:r>
      <w:r w:rsidR="001B2B8E">
        <w:rPr>
          <w:rFonts w:ascii="Calibri" w:hAnsi="Calibri"/>
          <w:color w:val="auto"/>
          <w:spacing w:val="-3"/>
        </w:rPr>
        <w:t>A Directors of Training Meeting</w:t>
      </w:r>
    </w:p>
    <w:p w14:paraId="1D612B5B" w14:textId="31A2522E" w:rsidR="002C7E43" w:rsidRPr="004C3D8D" w:rsidRDefault="00F22ED5" w:rsidP="004C3D8D">
      <w:pPr>
        <w:pStyle w:val="FreeFormAA"/>
        <w:numPr>
          <w:ilvl w:val="0"/>
          <w:numId w:val="12"/>
        </w:numPr>
        <w:ind w:left="780" w:right="720"/>
        <w:rPr>
          <w:rFonts w:ascii="Calibri" w:hAnsi="Calibri"/>
          <w:color w:val="auto"/>
          <w:spacing w:val="-3"/>
        </w:rPr>
      </w:pPr>
      <w:r w:rsidRPr="00BB2888">
        <w:rPr>
          <w:rFonts w:ascii="Calibri" w:hAnsi="Calibri"/>
          <w:color w:val="auto"/>
          <w:spacing w:val="-3"/>
        </w:rPr>
        <w:t xml:space="preserve">Serve on </w:t>
      </w:r>
      <w:r w:rsidR="008B6D76" w:rsidRPr="00BB2888">
        <w:rPr>
          <w:rFonts w:ascii="Calibri" w:hAnsi="Calibri"/>
          <w:color w:val="auto"/>
          <w:spacing w:val="-3"/>
        </w:rPr>
        <w:t xml:space="preserve">the </w:t>
      </w:r>
      <w:r w:rsidR="00110C9F" w:rsidRPr="00BB2888">
        <w:rPr>
          <w:rFonts w:ascii="Calibri" w:hAnsi="Calibri"/>
          <w:color w:val="auto"/>
          <w:spacing w:val="-3"/>
        </w:rPr>
        <w:t>IRSJA</w:t>
      </w:r>
      <w:r w:rsidRPr="00BB2888">
        <w:rPr>
          <w:rFonts w:ascii="Calibri" w:hAnsi="Calibri"/>
          <w:color w:val="auto"/>
          <w:spacing w:val="-3"/>
        </w:rPr>
        <w:t xml:space="preserve"> Ex</w:t>
      </w:r>
      <w:r w:rsidR="001B2B8E">
        <w:rPr>
          <w:rFonts w:ascii="Calibri" w:hAnsi="Calibri"/>
          <w:color w:val="auto"/>
          <w:spacing w:val="-3"/>
        </w:rPr>
        <w:t>ecutive Committee</w:t>
      </w:r>
    </w:p>
    <w:p w14:paraId="33C90139" w14:textId="0DAC7002" w:rsidR="00F22ED5" w:rsidRPr="002B75F6" w:rsidRDefault="00C23DBF" w:rsidP="00D36DDF">
      <w:pPr>
        <w:pStyle w:val="FreeFormAA"/>
        <w:ind w:right="720"/>
        <w:rPr>
          <w:rFonts w:ascii="Calibri" w:hAnsi="Calibri"/>
          <w:b/>
          <w:color w:val="auto"/>
          <w:spacing w:val="-3"/>
          <w:sz w:val="28"/>
        </w:rPr>
      </w:pPr>
      <w:r w:rsidRPr="002B75F6">
        <w:rPr>
          <w:rFonts w:ascii="Calibri" w:hAnsi="Calibri"/>
          <w:b/>
          <w:color w:val="auto"/>
          <w:spacing w:val="-3"/>
          <w:sz w:val="28"/>
        </w:rPr>
        <w:lastRenderedPageBreak/>
        <w:t>F. R</w:t>
      </w:r>
      <w:r w:rsidR="00F22ED5" w:rsidRPr="002B75F6">
        <w:rPr>
          <w:rFonts w:ascii="Calibri" w:hAnsi="Calibri"/>
          <w:b/>
          <w:color w:val="auto"/>
          <w:spacing w:val="-3"/>
          <w:sz w:val="28"/>
        </w:rPr>
        <w:t>eview Committees</w:t>
      </w:r>
    </w:p>
    <w:p w14:paraId="4140C644" w14:textId="77777777" w:rsidR="00F22ED5" w:rsidRPr="00BB2888" w:rsidRDefault="00F22ED5" w:rsidP="00F22ED5">
      <w:pPr>
        <w:pStyle w:val="FreeFormAA"/>
        <w:ind w:right="720"/>
        <w:rPr>
          <w:rFonts w:ascii="Calibri" w:hAnsi="Calibri"/>
          <w:color w:val="auto"/>
          <w:spacing w:val="-3"/>
        </w:rPr>
      </w:pPr>
    </w:p>
    <w:p w14:paraId="6D030162" w14:textId="69ED5005" w:rsidR="00F22ED5" w:rsidRPr="00BB2888" w:rsidRDefault="00F22ED5" w:rsidP="00F22ED5">
      <w:pPr>
        <w:pStyle w:val="FreeFormAA"/>
        <w:ind w:right="720"/>
        <w:rPr>
          <w:rFonts w:ascii="Calibri" w:hAnsi="Calibri"/>
          <w:color w:val="auto"/>
          <w:spacing w:val="-3"/>
        </w:rPr>
      </w:pPr>
      <w:proofErr w:type="gramStart"/>
      <w:r w:rsidRPr="00BB2888">
        <w:rPr>
          <w:rFonts w:ascii="Calibri" w:hAnsi="Calibri"/>
          <w:color w:val="auto"/>
          <w:spacing w:val="-3"/>
        </w:rPr>
        <w:t>Review Committees are appointed by the Training Committee</w:t>
      </w:r>
      <w:proofErr w:type="gramEnd"/>
      <w:r w:rsidRPr="00BB2888">
        <w:rPr>
          <w:rFonts w:ascii="Calibri" w:hAnsi="Calibri"/>
          <w:color w:val="auto"/>
          <w:spacing w:val="-3"/>
        </w:rPr>
        <w:t xml:space="preserve">.  Each committee consists of </w:t>
      </w:r>
      <w:r w:rsidR="003346DF">
        <w:rPr>
          <w:rFonts w:ascii="Calibri" w:hAnsi="Calibri"/>
          <w:color w:val="auto"/>
          <w:spacing w:val="-3"/>
        </w:rPr>
        <w:t>at least three analyst</w:t>
      </w:r>
      <w:r w:rsidRPr="00BB2888">
        <w:rPr>
          <w:rFonts w:ascii="Calibri" w:hAnsi="Calibri"/>
          <w:color w:val="auto"/>
          <w:spacing w:val="-3"/>
        </w:rPr>
        <w:t xml:space="preserve">s, two of whom </w:t>
      </w:r>
      <w:r w:rsidR="00E53757" w:rsidRPr="00BB2888">
        <w:rPr>
          <w:rFonts w:ascii="Calibri" w:hAnsi="Calibri"/>
          <w:color w:val="auto"/>
          <w:spacing w:val="-3"/>
        </w:rPr>
        <w:t>are</w:t>
      </w:r>
      <w:r w:rsidRPr="00BB2888">
        <w:rPr>
          <w:rFonts w:ascii="Calibri" w:hAnsi="Calibri"/>
          <w:color w:val="auto"/>
          <w:spacing w:val="-3"/>
        </w:rPr>
        <w:t xml:space="preserve"> senior analysts</w:t>
      </w:r>
      <w:r w:rsidR="003346DF">
        <w:rPr>
          <w:rFonts w:ascii="Calibri" w:hAnsi="Calibri"/>
          <w:color w:val="auto"/>
          <w:spacing w:val="-3"/>
        </w:rPr>
        <w:t xml:space="preserve">.  </w:t>
      </w:r>
      <w:r w:rsidRPr="00BB2888">
        <w:rPr>
          <w:rFonts w:ascii="Calibri" w:hAnsi="Calibri"/>
          <w:color w:val="auto"/>
          <w:spacing w:val="-3"/>
        </w:rPr>
        <w:t xml:space="preserve"> One senior analyst</w:t>
      </w:r>
      <w:r w:rsidR="00B01AB3" w:rsidRPr="00BB2888">
        <w:rPr>
          <w:rFonts w:ascii="Calibri" w:hAnsi="Calibri"/>
          <w:color w:val="auto"/>
          <w:spacing w:val="-3"/>
        </w:rPr>
        <w:t xml:space="preserve"> will be designated c</w:t>
      </w:r>
      <w:r w:rsidRPr="00BB2888">
        <w:rPr>
          <w:rFonts w:ascii="Calibri" w:hAnsi="Calibri"/>
          <w:color w:val="auto"/>
          <w:spacing w:val="-3"/>
        </w:rPr>
        <w:t>hair of the committee.</w:t>
      </w:r>
    </w:p>
    <w:p w14:paraId="2758EEE9" w14:textId="77777777" w:rsidR="00F22ED5" w:rsidRPr="00BB2888" w:rsidRDefault="00F22ED5" w:rsidP="00F22ED5">
      <w:pPr>
        <w:pStyle w:val="FreeFormAA"/>
        <w:ind w:right="720"/>
        <w:rPr>
          <w:rFonts w:ascii="Calibri" w:hAnsi="Calibri"/>
          <w:color w:val="auto"/>
          <w:spacing w:val="-3"/>
        </w:rPr>
      </w:pPr>
    </w:p>
    <w:p w14:paraId="19D2201D" w14:textId="6C7A6D96" w:rsidR="00F22ED5" w:rsidRPr="00BB2888" w:rsidRDefault="00F22ED5" w:rsidP="00F22ED5">
      <w:pPr>
        <w:pStyle w:val="FreeFormAA"/>
        <w:ind w:right="720"/>
        <w:rPr>
          <w:rFonts w:ascii="Calibri" w:hAnsi="Calibri"/>
          <w:color w:val="auto"/>
          <w:spacing w:val="-3"/>
        </w:rPr>
      </w:pPr>
      <w:r w:rsidRPr="00BB2888">
        <w:rPr>
          <w:rFonts w:ascii="Calibri" w:hAnsi="Calibri"/>
          <w:color w:val="auto"/>
          <w:spacing w:val="-3"/>
        </w:rPr>
        <w:t>Review Committees meet t</w:t>
      </w:r>
      <w:r w:rsidR="001672C7">
        <w:rPr>
          <w:rFonts w:ascii="Calibri" w:hAnsi="Calibri"/>
          <w:color w:val="auto"/>
          <w:spacing w:val="-3"/>
        </w:rPr>
        <w:t>he day before the start of the f</w:t>
      </w:r>
      <w:r w:rsidRPr="00BB2888">
        <w:rPr>
          <w:rFonts w:ascii="Calibri" w:hAnsi="Calibri"/>
          <w:color w:val="auto"/>
          <w:spacing w:val="-3"/>
        </w:rPr>
        <w:t xml:space="preserve">all IRSJA meeting.  </w:t>
      </w:r>
      <w:r w:rsidR="00EE3933" w:rsidRPr="00BB2888">
        <w:rPr>
          <w:rFonts w:ascii="Calibri" w:hAnsi="Calibri"/>
          <w:color w:val="auto"/>
          <w:spacing w:val="-3"/>
        </w:rPr>
        <w:t xml:space="preserve">The function of the Review Committee is to help guide and support the candidate’s progress throughout training and to assist in all decisions </w:t>
      </w:r>
      <w:r w:rsidR="007508F3" w:rsidRPr="007508F3">
        <w:rPr>
          <w:rFonts w:ascii="Calibri" w:hAnsi="Calibri"/>
          <w:color w:val="auto"/>
          <w:spacing w:val="-3"/>
        </w:rPr>
        <w:t xml:space="preserve">the candidate makes </w:t>
      </w:r>
      <w:r w:rsidR="00EE3933" w:rsidRPr="00BB2888">
        <w:rPr>
          <w:rFonts w:ascii="Calibri" w:hAnsi="Calibri"/>
          <w:color w:val="auto"/>
          <w:spacing w:val="-3"/>
        </w:rPr>
        <w:t>in regard to applying for examinations and moving toward the next stage of training or graduation. The Review Committee mentor</w:t>
      </w:r>
      <w:r w:rsidR="00A027C1" w:rsidRPr="00BB2888">
        <w:rPr>
          <w:rFonts w:ascii="Calibri" w:hAnsi="Calibri"/>
          <w:color w:val="auto"/>
          <w:spacing w:val="-3"/>
        </w:rPr>
        <w:t>s</w:t>
      </w:r>
      <w:r w:rsidR="00EE3933" w:rsidRPr="00BB2888">
        <w:rPr>
          <w:rFonts w:ascii="Calibri" w:hAnsi="Calibri"/>
          <w:color w:val="auto"/>
          <w:spacing w:val="-3"/>
        </w:rPr>
        <w:t xml:space="preserve"> the candidates in their personal development and thei</w:t>
      </w:r>
      <w:r w:rsidR="00A027C1" w:rsidRPr="00BB2888">
        <w:rPr>
          <w:rFonts w:ascii="Calibri" w:hAnsi="Calibri"/>
          <w:color w:val="auto"/>
          <w:spacing w:val="-3"/>
        </w:rPr>
        <w:t>r interactions with the S</w:t>
      </w:r>
      <w:r w:rsidR="00D45052">
        <w:rPr>
          <w:rFonts w:ascii="Calibri" w:hAnsi="Calibri"/>
          <w:color w:val="auto"/>
          <w:spacing w:val="-3"/>
        </w:rPr>
        <w:t>ociety.</w:t>
      </w:r>
      <w:r w:rsidR="00A01DB3">
        <w:rPr>
          <w:rFonts w:ascii="Calibri" w:hAnsi="Calibri"/>
          <w:color w:val="auto"/>
          <w:spacing w:val="-3"/>
        </w:rPr>
        <w:t xml:space="preserve">  </w:t>
      </w:r>
    </w:p>
    <w:p w14:paraId="2D26A63E" w14:textId="77777777" w:rsidR="00F22ED5" w:rsidRPr="00BB2888" w:rsidRDefault="00F22ED5" w:rsidP="00F22ED5">
      <w:pPr>
        <w:pStyle w:val="FreeFormAA"/>
        <w:ind w:right="720"/>
        <w:rPr>
          <w:rFonts w:ascii="Calibri" w:hAnsi="Calibri"/>
          <w:color w:val="auto"/>
          <w:spacing w:val="-3"/>
        </w:rPr>
      </w:pPr>
    </w:p>
    <w:p w14:paraId="3EC46AB8" w14:textId="77777777" w:rsidR="00F22ED5" w:rsidRPr="00BB2888" w:rsidRDefault="00F22ED5" w:rsidP="00F22ED5">
      <w:pPr>
        <w:pStyle w:val="FreeFormAA"/>
        <w:ind w:right="720"/>
        <w:rPr>
          <w:rFonts w:ascii="Calibri" w:hAnsi="Calibri"/>
          <w:color w:val="auto"/>
          <w:spacing w:val="-3"/>
        </w:rPr>
      </w:pPr>
      <w:r w:rsidRPr="00BB2888">
        <w:rPr>
          <w:rFonts w:ascii="Calibri" w:hAnsi="Calibri"/>
          <w:color w:val="auto"/>
          <w:spacing w:val="-3"/>
        </w:rPr>
        <w:t>Analysts who agree to be Review Committee members are asked to serve for a reasonable length of time to provide continuity for the candidates</w:t>
      </w:r>
      <w:r w:rsidR="00E53757" w:rsidRPr="00BB2888">
        <w:rPr>
          <w:rFonts w:ascii="Calibri" w:hAnsi="Calibri"/>
          <w:color w:val="auto"/>
          <w:spacing w:val="-3"/>
        </w:rPr>
        <w:t xml:space="preserve"> they review</w:t>
      </w:r>
      <w:r w:rsidR="00B14D4F" w:rsidRPr="00BB2888">
        <w:rPr>
          <w:rFonts w:ascii="Calibri" w:hAnsi="Calibri"/>
          <w:color w:val="auto"/>
          <w:spacing w:val="-3"/>
        </w:rPr>
        <w:t>.</w:t>
      </w:r>
    </w:p>
    <w:p w14:paraId="103EF8A7" w14:textId="77777777" w:rsidR="00F22ED5" w:rsidRPr="00BB2888" w:rsidRDefault="00F22ED5" w:rsidP="00F22ED5">
      <w:pPr>
        <w:pStyle w:val="FreeFormAA"/>
        <w:ind w:right="720"/>
        <w:rPr>
          <w:rFonts w:ascii="Calibri" w:hAnsi="Calibri"/>
          <w:color w:val="auto"/>
          <w:spacing w:val="-3"/>
        </w:rPr>
      </w:pPr>
    </w:p>
    <w:p w14:paraId="5AD5D00B" w14:textId="1C362BB4" w:rsidR="00F22ED5" w:rsidRPr="00BB2888" w:rsidRDefault="00D91268" w:rsidP="00F22ED5">
      <w:pPr>
        <w:pStyle w:val="FreeFormAA"/>
        <w:ind w:right="720"/>
        <w:rPr>
          <w:rFonts w:ascii="Calibri" w:hAnsi="Calibri"/>
          <w:color w:val="auto"/>
          <w:spacing w:val="-3"/>
        </w:rPr>
      </w:pPr>
      <w:r w:rsidRPr="00BB2888">
        <w:rPr>
          <w:rFonts w:ascii="Calibri" w:hAnsi="Calibri"/>
          <w:color w:val="auto"/>
          <w:spacing w:val="-3"/>
        </w:rPr>
        <w:t>The Chair of the Review Committee communicates</w:t>
      </w:r>
      <w:r w:rsidR="00AC08C9">
        <w:rPr>
          <w:rFonts w:ascii="Calibri" w:hAnsi="Calibri"/>
          <w:color w:val="auto"/>
          <w:spacing w:val="-3"/>
        </w:rPr>
        <w:t xml:space="preserve"> candidate requests and</w:t>
      </w:r>
      <w:r w:rsidR="00A01DB3">
        <w:rPr>
          <w:rFonts w:ascii="Calibri" w:hAnsi="Calibri"/>
          <w:color w:val="auto"/>
          <w:spacing w:val="-3"/>
        </w:rPr>
        <w:t xml:space="preserve"> direction provided</w:t>
      </w:r>
      <w:r w:rsidRPr="00BB2888">
        <w:rPr>
          <w:rFonts w:ascii="Calibri" w:hAnsi="Calibri"/>
          <w:color w:val="auto"/>
          <w:spacing w:val="-3"/>
        </w:rPr>
        <w:t xml:space="preserve"> by the Review Co</w:t>
      </w:r>
      <w:r w:rsidR="00AC08C9">
        <w:rPr>
          <w:rFonts w:ascii="Calibri" w:hAnsi="Calibri"/>
          <w:color w:val="auto"/>
          <w:spacing w:val="-3"/>
        </w:rPr>
        <w:t>mmittee at</w:t>
      </w:r>
      <w:r w:rsidR="001672C7">
        <w:rPr>
          <w:rFonts w:ascii="Calibri" w:hAnsi="Calibri"/>
          <w:color w:val="auto"/>
          <w:spacing w:val="-3"/>
        </w:rPr>
        <w:t xml:space="preserve"> the annual f</w:t>
      </w:r>
      <w:r w:rsidRPr="00BB2888">
        <w:rPr>
          <w:rFonts w:ascii="Calibri" w:hAnsi="Calibri"/>
          <w:color w:val="auto"/>
          <w:spacing w:val="-3"/>
        </w:rPr>
        <w:t xml:space="preserve">all meeting to the </w:t>
      </w:r>
      <w:r w:rsidR="008005A7">
        <w:rPr>
          <w:rFonts w:ascii="Calibri" w:hAnsi="Calibri"/>
          <w:color w:val="auto"/>
          <w:spacing w:val="-3"/>
        </w:rPr>
        <w:t xml:space="preserve">IRSJA </w:t>
      </w:r>
      <w:r w:rsidRPr="00BB2888">
        <w:rPr>
          <w:rFonts w:ascii="Calibri" w:hAnsi="Calibri"/>
          <w:color w:val="auto"/>
          <w:spacing w:val="-3"/>
        </w:rPr>
        <w:t xml:space="preserve">Director of Training </w:t>
      </w:r>
      <w:r w:rsidR="001672C7">
        <w:rPr>
          <w:rFonts w:ascii="Calibri" w:hAnsi="Calibri"/>
          <w:color w:val="auto"/>
          <w:spacing w:val="-3"/>
        </w:rPr>
        <w:t>before the close of the f</w:t>
      </w:r>
      <w:r w:rsidR="00AC08C9">
        <w:rPr>
          <w:rFonts w:ascii="Calibri" w:hAnsi="Calibri"/>
          <w:color w:val="auto"/>
          <w:spacing w:val="-3"/>
        </w:rPr>
        <w:t>all meeting.</w:t>
      </w:r>
      <w:r w:rsidRPr="00BB2888">
        <w:rPr>
          <w:rFonts w:ascii="Calibri" w:hAnsi="Calibri"/>
          <w:color w:val="auto"/>
          <w:spacing w:val="-3"/>
        </w:rPr>
        <w:t xml:space="preserve">  In addition, the C</w:t>
      </w:r>
      <w:r w:rsidR="00F22ED5" w:rsidRPr="00BB2888">
        <w:rPr>
          <w:rFonts w:ascii="Calibri" w:hAnsi="Calibri"/>
          <w:color w:val="auto"/>
          <w:spacing w:val="-3"/>
        </w:rPr>
        <w:t xml:space="preserve">hair of the candidate’s Review Committees sends </w:t>
      </w:r>
      <w:r w:rsidR="00715397" w:rsidRPr="00BB2888">
        <w:rPr>
          <w:rFonts w:ascii="Calibri" w:hAnsi="Calibri"/>
          <w:color w:val="auto"/>
          <w:spacing w:val="-3"/>
        </w:rPr>
        <w:t>a report</w:t>
      </w:r>
      <w:r w:rsidR="00AC08C9">
        <w:rPr>
          <w:rFonts w:ascii="Calibri" w:hAnsi="Calibri"/>
          <w:color w:val="auto"/>
          <w:spacing w:val="-3"/>
        </w:rPr>
        <w:t xml:space="preserve"> by November 1</w:t>
      </w:r>
      <w:r w:rsidR="003346DF" w:rsidRPr="003346DF">
        <w:rPr>
          <w:rFonts w:ascii="Calibri" w:hAnsi="Calibri"/>
          <w:color w:val="auto"/>
          <w:spacing w:val="-3"/>
          <w:vertAlign w:val="superscript"/>
        </w:rPr>
        <w:t>st</w:t>
      </w:r>
      <w:r w:rsidR="003346DF">
        <w:rPr>
          <w:rFonts w:ascii="Calibri" w:hAnsi="Calibri"/>
          <w:color w:val="auto"/>
          <w:spacing w:val="-3"/>
        </w:rPr>
        <w:t xml:space="preserve"> </w:t>
      </w:r>
      <w:r w:rsidR="00530D28" w:rsidRPr="00BB2888">
        <w:rPr>
          <w:rFonts w:ascii="Calibri" w:hAnsi="Calibri"/>
          <w:color w:val="auto"/>
          <w:spacing w:val="-3"/>
        </w:rPr>
        <w:t xml:space="preserve">to the candidate </w:t>
      </w:r>
      <w:r w:rsidR="00AC08C9">
        <w:rPr>
          <w:rFonts w:ascii="Calibri" w:hAnsi="Calibri"/>
          <w:color w:val="auto"/>
          <w:spacing w:val="-3"/>
        </w:rPr>
        <w:t>summarizing the C</w:t>
      </w:r>
      <w:r w:rsidR="00715397" w:rsidRPr="00BB2888">
        <w:rPr>
          <w:rFonts w:ascii="Calibri" w:hAnsi="Calibri"/>
          <w:color w:val="auto"/>
          <w:spacing w:val="-3"/>
        </w:rPr>
        <w:t>ommittee’s discussion with them</w:t>
      </w:r>
      <w:r w:rsidR="001672C7">
        <w:rPr>
          <w:rFonts w:ascii="Calibri" w:hAnsi="Calibri"/>
          <w:color w:val="auto"/>
          <w:spacing w:val="-3"/>
        </w:rPr>
        <w:t xml:space="preserve"> at the f</w:t>
      </w:r>
      <w:r w:rsidR="00530D28" w:rsidRPr="00BB2888">
        <w:rPr>
          <w:rFonts w:ascii="Calibri" w:hAnsi="Calibri"/>
          <w:color w:val="auto"/>
          <w:spacing w:val="-3"/>
        </w:rPr>
        <w:t xml:space="preserve">all meeting.   The chair sends </w:t>
      </w:r>
      <w:r w:rsidR="00F22ED5" w:rsidRPr="00BB2888">
        <w:rPr>
          <w:rFonts w:ascii="Calibri" w:hAnsi="Calibri"/>
          <w:color w:val="auto"/>
          <w:spacing w:val="-3"/>
        </w:rPr>
        <w:t xml:space="preserve">copies </w:t>
      </w:r>
      <w:r w:rsidR="00530D28" w:rsidRPr="00BB2888">
        <w:rPr>
          <w:rFonts w:ascii="Calibri" w:hAnsi="Calibri"/>
          <w:color w:val="auto"/>
          <w:spacing w:val="-3"/>
        </w:rPr>
        <w:t xml:space="preserve">of that report </w:t>
      </w:r>
      <w:r w:rsidR="00F22ED5" w:rsidRPr="00BB2888">
        <w:rPr>
          <w:rFonts w:ascii="Calibri" w:hAnsi="Calibri"/>
          <w:color w:val="auto"/>
          <w:spacing w:val="-3"/>
        </w:rPr>
        <w:t xml:space="preserve">to the </w:t>
      </w:r>
      <w:r w:rsidR="008005A7">
        <w:rPr>
          <w:rFonts w:ascii="Calibri" w:hAnsi="Calibri"/>
          <w:color w:val="auto"/>
          <w:spacing w:val="-3"/>
        </w:rPr>
        <w:t xml:space="preserve">IRSJA </w:t>
      </w:r>
      <w:r w:rsidR="00F22ED5" w:rsidRPr="00BB2888">
        <w:rPr>
          <w:rFonts w:ascii="Calibri" w:hAnsi="Calibri"/>
          <w:color w:val="auto"/>
          <w:spacing w:val="-3"/>
        </w:rPr>
        <w:t xml:space="preserve">Director of Training and the Local Training </w:t>
      </w:r>
      <w:r w:rsidR="00715397" w:rsidRPr="00BB2888">
        <w:rPr>
          <w:rFonts w:ascii="Calibri" w:hAnsi="Calibri"/>
          <w:color w:val="auto"/>
          <w:spacing w:val="-3"/>
        </w:rPr>
        <w:t xml:space="preserve">Seminar </w:t>
      </w:r>
      <w:r w:rsidR="00AC08C9">
        <w:rPr>
          <w:rFonts w:ascii="Calibri" w:hAnsi="Calibri"/>
          <w:color w:val="auto"/>
          <w:spacing w:val="-3"/>
        </w:rPr>
        <w:t>Coordinator.</w:t>
      </w:r>
    </w:p>
    <w:p w14:paraId="579B2ABC" w14:textId="77777777" w:rsidR="00530D28" w:rsidRPr="00BB2888" w:rsidRDefault="00530D28" w:rsidP="00F22ED5">
      <w:pPr>
        <w:pStyle w:val="FreeFormAA"/>
        <w:ind w:right="720"/>
        <w:rPr>
          <w:rFonts w:ascii="Calibri" w:hAnsi="Calibri"/>
          <w:color w:val="auto"/>
          <w:spacing w:val="-3"/>
        </w:rPr>
      </w:pPr>
    </w:p>
    <w:p w14:paraId="76C347FC" w14:textId="77777777" w:rsidR="00F22ED5" w:rsidRPr="00BB2888" w:rsidRDefault="00F22ED5" w:rsidP="00F22ED5">
      <w:pPr>
        <w:pStyle w:val="FreeFormAA"/>
        <w:ind w:right="720"/>
        <w:rPr>
          <w:rFonts w:ascii="Calibri" w:hAnsi="Calibri"/>
          <w:color w:val="auto"/>
          <w:spacing w:val="-3"/>
        </w:rPr>
      </w:pPr>
      <w:r w:rsidRPr="00BB2888">
        <w:rPr>
          <w:rFonts w:ascii="Calibri" w:hAnsi="Calibri"/>
          <w:color w:val="auto"/>
          <w:spacing w:val="-3"/>
        </w:rPr>
        <w:t xml:space="preserve">Review Committee members may not serve on an </w:t>
      </w:r>
      <w:r w:rsidR="00BC164B" w:rsidRPr="00BB2888">
        <w:rPr>
          <w:rFonts w:ascii="Calibri" w:hAnsi="Calibri"/>
          <w:color w:val="auto"/>
          <w:spacing w:val="-3"/>
        </w:rPr>
        <w:t>exam</w:t>
      </w:r>
      <w:r w:rsidRPr="00BB2888">
        <w:rPr>
          <w:rFonts w:ascii="Calibri" w:hAnsi="Calibri"/>
          <w:color w:val="auto"/>
          <w:spacing w:val="-3"/>
        </w:rPr>
        <w:t xml:space="preserve"> committee for a candidate who is evaluated by that</w:t>
      </w:r>
      <w:r w:rsidR="00B14D4F" w:rsidRPr="00BB2888">
        <w:rPr>
          <w:rFonts w:ascii="Calibri" w:hAnsi="Calibri"/>
          <w:color w:val="auto"/>
          <w:spacing w:val="-3"/>
        </w:rPr>
        <w:t xml:space="preserve"> committee.</w:t>
      </w:r>
    </w:p>
    <w:p w14:paraId="3CAD78A5" w14:textId="77777777" w:rsidR="00D70187" w:rsidRPr="00BB2888" w:rsidRDefault="00D70187" w:rsidP="00F22ED5">
      <w:pPr>
        <w:pStyle w:val="FreeFormAA"/>
        <w:ind w:right="720"/>
        <w:rPr>
          <w:rFonts w:ascii="Calibri" w:hAnsi="Calibri"/>
          <w:color w:val="auto"/>
          <w:spacing w:val="-3"/>
        </w:rPr>
      </w:pPr>
    </w:p>
    <w:p w14:paraId="65FA3392" w14:textId="7B1CE0ED" w:rsidR="00D70187" w:rsidRPr="002B75F6" w:rsidRDefault="00C23DBF" w:rsidP="00D36DDF">
      <w:pPr>
        <w:pStyle w:val="FreeFormAA"/>
        <w:ind w:right="720"/>
        <w:rPr>
          <w:rFonts w:ascii="Calibri" w:hAnsi="Calibri"/>
          <w:b/>
          <w:color w:val="auto"/>
          <w:spacing w:val="-3"/>
          <w:sz w:val="28"/>
        </w:rPr>
      </w:pPr>
      <w:r w:rsidRPr="002B75F6">
        <w:rPr>
          <w:rFonts w:ascii="Calibri" w:hAnsi="Calibri"/>
          <w:b/>
          <w:color w:val="auto"/>
          <w:spacing w:val="-3"/>
          <w:sz w:val="28"/>
        </w:rPr>
        <w:t xml:space="preserve">G. </w:t>
      </w:r>
      <w:proofErr w:type="spellStart"/>
      <w:r w:rsidRPr="002B75F6">
        <w:rPr>
          <w:rFonts w:ascii="Calibri" w:hAnsi="Calibri"/>
          <w:b/>
          <w:color w:val="auto"/>
          <w:spacing w:val="-3"/>
          <w:sz w:val="28"/>
        </w:rPr>
        <w:t>P</w:t>
      </w:r>
      <w:r w:rsidR="00D70187" w:rsidRPr="002B75F6">
        <w:rPr>
          <w:rFonts w:ascii="Calibri" w:hAnsi="Calibri"/>
          <w:b/>
          <w:color w:val="auto"/>
          <w:spacing w:val="-3"/>
          <w:sz w:val="28"/>
        </w:rPr>
        <w:t>ropaedeuticum</w:t>
      </w:r>
      <w:proofErr w:type="spellEnd"/>
      <w:r w:rsidR="00D70187" w:rsidRPr="002B75F6">
        <w:rPr>
          <w:rFonts w:ascii="Calibri" w:hAnsi="Calibri"/>
          <w:b/>
          <w:color w:val="auto"/>
          <w:spacing w:val="-3"/>
          <w:sz w:val="28"/>
        </w:rPr>
        <w:t xml:space="preserve"> Examination Committees</w:t>
      </w:r>
    </w:p>
    <w:p w14:paraId="4A995BE1" w14:textId="77777777" w:rsidR="00F70354" w:rsidRPr="00BB2888" w:rsidRDefault="00F70354" w:rsidP="00F804EA">
      <w:pPr>
        <w:pStyle w:val="FreeFormAA"/>
        <w:ind w:right="720"/>
        <w:rPr>
          <w:rFonts w:ascii="Calibri" w:hAnsi="Calibri"/>
          <w:b/>
          <w:color w:val="auto"/>
          <w:spacing w:val="-3"/>
        </w:rPr>
      </w:pPr>
    </w:p>
    <w:p w14:paraId="78669988" w14:textId="75B91E3F" w:rsidR="008F4400" w:rsidRPr="00BB2888" w:rsidRDefault="001672C7" w:rsidP="00F22ED5">
      <w:pPr>
        <w:pStyle w:val="FreeFormAA"/>
        <w:ind w:right="720"/>
        <w:rPr>
          <w:rFonts w:ascii="Calibri" w:hAnsi="Calibri"/>
          <w:color w:val="auto"/>
          <w:spacing w:val="-3"/>
        </w:rPr>
      </w:pPr>
      <w:proofErr w:type="spellStart"/>
      <w:proofErr w:type="gramStart"/>
      <w:r>
        <w:rPr>
          <w:rFonts w:ascii="Calibri" w:hAnsi="Calibri"/>
          <w:color w:val="auto"/>
          <w:spacing w:val="-3"/>
        </w:rPr>
        <w:t>Propaedeuticum</w:t>
      </w:r>
      <w:proofErr w:type="spellEnd"/>
      <w:r>
        <w:rPr>
          <w:rFonts w:ascii="Calibri" w:hAnsi="Calibri"/>
          <w:color w:val="auto"/>
          <w:spacing w:val="-3"/>
        </w:rPr>
        <w:t xml:space="preserve"> oral and written examination c</w:t>
      </w:r>
      <w:r w:rsidR="00F70354" w:rsidRPr="00BB2888">
        <w:rPr>
          <w:rFonts w:ascii="Calibri" w:hAnsi="Calibri"/>
          <w:color w:val="auto"/>
          <w:spacing w:val="-3"/>
        </w:rPr>
        <w:t>ommittee members are appointed by the Training Committee</w:t>
      </w:r>
      <w:proofErr w:type="gramEnd"/>
      <w:r w:rsidR="00F70354" w:rsidRPr="00BB2888">
        <w:rPr>
          <w:rFonts w:ascii="Calibri" w:hAnsi="Calibri"/>
          <w:color w:val="auto"/>
          <w:spacing w:val="-3"/>
        </w:rPr>
        <w:t>.</w:t>
      </w:r>
    </w:p>
    <w:p w14:paraId="131CEB99" w14:textId="77777777" w:rsidR="00F70354" w:rsidRPr="00BB2888" w:rsidRDefault="00F70354" w:rsidP="00F22ED5">
      <w:pPr>
        <w:pStyle w:val="FreeFormAA"/>
        <w:ind w:right="720"/>
        <w:rPr>
          <w:rFonts w:ascii="Calibri" w:hAnsi="Calibri"/>
          <w:b/>
          <w:color w:val="auto"/>
          <w:spacing w:val="-3"/>
        </w:rPr>
      </w:pPr>
    </w:p>
    <w:p w14:paraId="5787035A" w14:textId="47CCCD35" w:rsidR="00F22ED5" w:rsidRPr="00BB2888" w:rsidRDefault="00C23DBF" w:rsidP="00D36DDF">
      <w:pPr>
        <w:pStyle w:val="FreeFormAA"/>
        <w:ind w:right="720"/>
        <w:rPr>
          <w:rFonts w:ascii="Calibri" w:hAnsi="Calibri"/>
          <w:b/>
          <w:color w:val="auto"/>
          <w:spacing w:val="-3"/>
        </w:rPr>
      </w:pPr>
      <w:r>
        <w:rPr>
          <w:rFonts w:ascii="Calibri" w:hAnsi="Calibri"/>
          <w:b/>
          <w:color w:val="auto"/>
          <w:spacing w:val="-3"/>
        </w:rPr>
        <w:t>1. O</w:t>
      </w:r>
      <w:r w:rsidR="00D70187" w:rsidRPr="00BB2888">
        <w:rPr>
          <w:rFonts w:ascii="Calibri" w:hAnsi="Calibri"/>
          <w:b/>
          <w:color w:val="auto"/>
          <w:spacing w:val="-3"/>
        </w:rPr>
        <w:t>ral</w:t>
      </w:r>
      <w:r w:rsidR="00F22ED5" w:rsidRPr="00BB2888">
        <w:rPr>
          <w:rFonts w:ascii="Calibri" w:hAnsi="Calibri"/>
          <w:b/>
          <w:color w:val="auto"/>
          <w:spacing w:val="-3"/>
        </w:rPr>
        <w:t xml:space="preserve"> </w:t>
      </w:r>
      <w:r w:rsidR="00BC164B" w:rsidRPr="00BB2888">
        <w:rPr>
          <w:rFonts w:ascii="Calibri" w:hAnsi="Calibri"/>
          <w:b/>
          <w:color w:val="auto"/>
          <w:spacing w:val="-3"/>
        </w:rPr>
        <w:t>Exam</w:t>
      </w:r>
      <w:r w:rsidR="00B01AB3" w:rsidRPr="00BB2888">
        <w:rPr>
          <w:rFonts w:ascii="Calibri" w:hAnsi="Calibri"/>
          <w:b/>
          <w:color w:val="auto"/>
          <w:spacing w:val="-3"/>
        </w:rPr>
        <w:t>ination</w:t>
      </w:r>
      <w:r w:rsidR="00F22ED5" w:rsidRPr="00BB2888">
        <w:rPr>
          <w:rFonts w:ascii="Calibri" w:hAnsi="Calibri"/>
          <w:b/>
          <w:color w:val="auto"/>
          <w:spacing w:val="-3"/>
        </w:rPr>
        <w:t xml:space="preserve"> Committees</w:t>
      </w:r>
    </w:p>
    <w:p w14:paraId="71988B6E" w14:textId="77777777" w:rsidR="00F22ED5" w:rsidRPr="00BB2888" w:rsidRDefault="00F22ED5" w:rsidP="00F804EA">
      <w:pPr>
        <w:pStyle w:val="FreeFormAA"/>
        <w:ind w:right="720"/>
        <w:rPr>
          <w:rFonts w:ascii="Calibri" w:hAnsi="Calibri"/>
          <w:color w:val="auto"/>
          <w:spacing w:val="-3"/>
        </w:rPr>
      </w:pPr>
    </w:p>
    <w:p w14:paraId="0429DED8" w14:textId="2DC48AAD" w:rsidR="00F22ED5" w:rsidRPr="00BB2888" w:rsidRDefault="00F22ED5" w:rsidP="00F22ED5">
      <w:pPr>
        <w:pStyle w:val="FreeFormAA"/>
        <w:ind w:right="720"/>
        <w:rPr>
          <w:rFonts w:ascii="Calibri" w:hAnsi="Calibri"/>
          <w:color w:val="auto"/>
          <w:spacing w:val="-3"/>
        </w:rPr>
      </w:pPr>
      <w:r w:rsidRPr="00BB2888">
        <w:rPr>
          <w:rFonts w:ascii="Calibri" w:hAnsi="Calibri"/>
          <w:color w:val="auto"/>
          <w:spacing w:val="-3"/>
        </w:rPr>
        <w:t xml:space="preserve">Each oral </w:t>
      </w:r>
      <w:r w:rsidR="00BC164B" w:rsidRPr="00BB2888">
        <w:rPr>
          <w:rFonts w:ascii="Calibri" w:hAnsi="Calibri"/>
          <w:color w:val="auto"/>
          <w:spacing w:val="-3"/>
        </w:rPr>
        <w:t>exam</w:t>
      </w:r>
      <w:r w:rsidR="00E43452" w:rsidRPr="00BB2888">
        <w:rPr>
          <w:rFonts w:ascii="Calibri" w:hAnsi="Calibri"/>
          <w:color w:val="auto"/>
          <w:spacing w:val="-3"/>
        </w:rPr>
        <w:t xml:space="preserve">ination </w:t>
      </w:r>
      <w:r w:rsidRPr="00BB2888">
        <w:rPr>
          <w:rFonts w:ascii="Calibri" w:hAnsi="Calibri"/>
          <w:color w:val="auto"/>
          <w:spacing w:val="-3"/>
        </w:rPr>
        <w:t xml:space="preserve">committee </w:t>
      </w:r>
      <w:r w:rsidR="00E0416F" w:rsidRPr="00BB2888">
        <w:rPr>
          <w:rFonts w:ascii="Calibri" w:hAnsi="Calibri"/>
          <w:color w:val="auto"/>
          <w:spacing w:val="-3"/>
        </w:rPr>
        <w:t>has</w:t>
      </w:r>
      <w:r w:rsidRPr="00BB2888">
        <w:rPr>
          <w:rFonts w:ascii="Calibri" w:hAnsi="Calibri"/>
          <w:color w:val="auto"/>
          <w:spacing w:val="-3"/>
        </w:rPr>
        <w:t xml:space="preserve"> four members.  The chair of each committee </w:t>
      </w:r>
      <w:r w:rsidR="0046233A" w:rsidRPr="00BB2888">
        <w:rPr>
          <w:rFonts w:ascii="Calibri" w:hAnsi="Calibri"/>
          <w:color w:val="auto"/>
          <w:spacing w:val="-3"/>
        </w:rPr>
        <w:t>is a</w:t>
      </w:r>
      <w:r w:rsidRPr="00BB2888">
        <w:rPr>
          <w:rFonts w:ascii="Calibri" w:hAnsi="Calibri"/>
          <w:color w:val="auto"/>
          <w:spacing w:val="-3"/>
        </w:rPr>
        <w:t xml:space="preserve"> senior analyst and other committee members have at least three years of post-graduation experience at the time they serv</w:t>
      </w:r>
      <w:r w:rsidR="00244BB9">
        <w:rPr>
          <w:rFonts w:ascii="Calibri" w:hAnsi="Calibri"/>
          <w:color w:val="auto"/>
          <w:spacing w:val="-3"/>
        </w:rPr>
        <w:t>e on the committee.  M</w:t>
      </w:r>
      <w:r w:rsidRPr="00BB2888">
        <w:rPr>
          <w:rFonts w:ascii="Calibri" w:hAnsi="Calibri"/>
          <w:color w:val="auto"/>
          <w:spacing w:val="-3"/>
        </w:rPr>
        <w:t>embers are encouraged to rotate off exam</w:t>
      </w:r>
      <w:r w:rsidR="00F804EA" w:rsidRPr="00BB2888">
        <w:rPr>
          <w:rFonts w:ascii="Calibri" w:hAnsi="Calibri"/>
          <w:color w:val="auto"/>
          <w:spacing w:val="-3"/>
        </w:rPr>
        <w:t xml:space="preserve"> committees after four years.</w:t>
      </w:r>
    </w:p>
    <w:p w14:paraId="5556BCE4" w14:textId="77777777" w:rsidR="00F22ED5" w:rsidRPr="00BB2888" w:rsidRDefault="00F22ED5" w:rsidP="00F22ED5">
      <w:pPr>
        <w:pStyle w:val="FreeFormAA"/>
        <w:ind w:right="720"/>
        <w:rPr>
          <w:rFonts w:ascii="Calibri" w:hAnsi="Calibri"/>
          <w:color w:val="auto"/>
          <w:spacing w:val="-3"/>
        </w:rPr>
      </w:pPr>
    </w:p>
    <w:p w14:paraId="7B99480C" w14:textId="1D41D464" w:rsidR="00F22ED5" w:rsidRDefault="00F22ED5" w:rsidP="00F22ED5">
      <w:pPr>
        <w:pStyle w:val="FreeFormAA"/>
        <w:ind w:right="720"/>
        <w:rPr>
          <w:rFonts w:ascii="Calibri" w:hAnsi="Calibri"/>
          <w:color w:val="auto"/>
          <w:spacing w:val="-3"/>
        </w:rPr>
      </w:pPr>
      <w:r w:rsidRPr="00BB2888">
        <w:rPr>
          <w:rFonts w:ascii="Calibri" w:hAnsi="Calibri"/>
          <w:color w:val="auto"/>
          <w:spacing w:val="-3"/>
        </w:rPr>
        <w:t xml:space="preserve">The </w:t>
      </w:r>
      <w:proofErr w:type="spellStart"/>
      <w:r w:rsidRPr="00BB2888">
        <w:rPr>
          <w:rFonts w:ascii="Calibri" w:hAnsi="Calibri"/>
          <w:color w:val="auto"/>
          <w:spacing w:val="-3"/>
        </w:rPr>
        <w:t>Propaedeuticum</w:t>
      </w:r>
      <w:proofErr w:type="spellEnd"/>
      <w:r w:rsidRPr="00BB2888">
        <w:rPr>
          <w:rFonts w:ascii="Calibri" w:hAnsi="Calibri"/>
          <w:color w:val="auto"/>
          <w:spacing w:val="-3"/>
        </w:rPr>
        <w:t xml:space="preserve"> oral </w:t>
      </w:r>
      <w:r w:rsidR="00BC164B" w:rsidRPr="00BB2888">
        <w:rPr>
          <w:rFonts w:ascii="Calibri" w:hAnsi="Calibri"/>
          <w:color w:val="auto"/>
          <w:spacing w:val="-3"/>
        </w:rPr>
        <w:t>exam</w:t>
      </w:r>
      <w:r w:rsidRPr="00BB2888">
        <w:rPr>
          <w:rFonts w:ascii="Calibri" w:hAnsi="Calibri"/>
          <w:color w:val="auto"/>
          <w:spacing w:val="-3"/>
        </w:rPr>
        <w:t xml:space="preserve">s </w:t>
      </w:r>
      <w:r w:rsidR="00E43452" w:rsidRPr="00BB2888">
        <w:rPr>
          <w:rFonts w:ascii="Calibri" w:hAnsi="Calibri"/>
          <w:color w:val="auto"/>
          <w:spacing w:val="-3"/>
        </w:rPr>
        <w:t>cover</w:t>
      </w:r>
      <w:r w:rsidRPr="00BB2888">
        <w:rPr>
          <w:rFonts w:ascii="Calibri" w:hAnsi="Calibri"/>
          <w:color w:val="auto"/>
          <w:spacing w:val="-3"/>
        </w:rPr>
        <w:t xml:space="preserve"> four content areas:  History and Devel</w:t>
      </w:r>
      <w:r w:rsidR="001672C7">
        <w:rPr>
          <w:rFonts w:ascii="Calibri" w:hAnsi="Calibri"/>
          <w:color w:val="auto"/>
          <w:spacing w:val="-3"/>
        </w:rPr>
        <w:t>opment of Analytical Psychology, Complex and Psychopathology,</w:t>
      </w:r>
      <w:r w:rsidRPr="00BB2888">
        <w:rPr>
          <w:rFonts w:ascii="Calibri" w:hAnsi="Calibri"/>
          <w:color w:val="auto"/>
          <w:spacing w:val="-3"/>
        </w:rPr>
        <w:t xml:space="preserve"> Dr</w:t>
      </w:r>
      <w:r w:rsidR="001672C7">
        <w:rPr>
          <w:rFonts w:ascii="Calibri" w:hAnsi="Calibri"/>
          <w:color w:val="auto"/>
          <w:spacing w:val="-3"/>
        </w:rPr>
        <w:t>eams,</w:t>
      </w:r>
      <w:r w:rsidR="00F804EA" w:rsidRPr="00BB2888">
        <w:rPr>
          <w:rFonts w:ascii="Calibri" w:hAnsi="Calibri"/>
          <w:color w:val="auto"/>
          <w:spacing w:val="-3"/>
        </w:rPr>
        <w:t xml:space="preserve"> and Archetypal Material. </w:t>
      </w:r>
      <w:r w:rsidR="00E96C07" w:rsidRPr="00BB2888">
        <w:rPr>
          <w:rFonts w:ascii="Calibri" w:hAnsi="Calibri"/>
          <w:color w:val="auto"/>
          <w:spacing w:val="-3"/>
        </w:rPr>
        <w:t xml:space="preserve"> A more complete description of the specific areas of content for each exam is outlined in the Candidate Guidelines (see </w:t>
      </w:r>
      <w:proofErr w:type="spellStart"/>
      <w:r w:rsidR="00E96C07" w:rsidRPr="00BB2888">
        <w:rPr>
          <w:rFonts w:ascii="Calibri" w:hAnsi="Calibri"/>
          <w:color w:val="auto"/>
          <w:spacing w:val="-3"/>
        </w:rPr>
        <w:t>Propaedeuticum</w:t>
      </w:r>
      <w:proofErr w:type="spellEnd"/>
      <w:r w:rsidR="00E96C07" w:rsidRPr="00BB2888">
        <w:rPr>
          <w:rFonts w:ascii="Calibri" w:hAnsi="Calibri"/>
          <w:color w:val="auto"/>
          <w:spacing w:val="-3"/>
        </w:rPr>
        <w:t xml:space="preserve"> Examination).  </w:t>
      </w:r>
    </w:p>
    <w:p w14:paraId="05CD6FE3" w14:textId="77777777" w:rsidR="00A3397B" w:rsidRPr="00BB2888" w:rsidRDefault="00A3397B" w:rsidP="00F22ED5">
      <w:pPr>
        <w:pStyle w:val="FreeFormAA"/>
        <w:ind w:right="720"/>
        <w:rPr>
          <w:rFonts w:ascii="Calibri" w:hAnsi="Calibri"/>
          <w:color w:val="auto"/>
          <w:spacing w:val="-3"/>
        </w:rPr>
      </w:pPr>
    </w:p>
    <w:p w14:paraId="0EB690CA" w14:textId="017DC484" w:rsidR="00F22ED5" w:rsidRPr="00BB2888" w:rsidRDefault="00F22ED5" w:rsidP="00F22ED5">
      <w:pPr>
        <w:pStyle w:val="FreeFormAA"/>
        <w:ind w:right="720"/>
        <w:rPr>
          <w:rFonts w:ascii="Calibri" w:hAnsi="Calibri"/>
          <w:color w:val="auto"/>
          <w:spacing w:val="-3"/>
        </w:rPr>
      </w:pPr>
      <w:r w:rsidRPr="00BB2888">
        <w:rPr>
          <w:rFonts w:ascii="Calibri" w:hAnsi="Calibri"/>
          <w:color w:val="auto"/>
          <w:spacing w:val="-3"/>
        </w:rPr>
        <w:lastRenderedPageBreak/>
        <w:t xml:space="preserve">Each examining committee is encouraged to discuss among themselves what they are looking for from the candidate, what they consider </w:t>
      </w:r>
      <w:r w:rsidR="00DF0B3D" w:rsidRPr="00BB2888">
        <w:rPr>
          <w:rFonts w:ascii="Calibri" w:hAnsi="Calibri"/>
          <w:color w:val="auto"/>
          <w:spacing w:val="-3"/>
        </w:rPr>
        <w:t xml:space="preserve">to be </w:t>
      </w:r>
      <w:r w:rsidRPr="00BB2888">
        <w:rPr>
          <w:rFonts w:ascii="Calibri" w:hAnsi="Calibri"/>
          <w:color w:val="auto"/>
          <w:spacing w:val="-3"/>
        </w:rPr>
        <w:t xml:space="preserve">basic knowledge </w:t>
      </w:r>
      <w:r w:rsidR="00B01AB3" w:rsidRPr="00BB2888">
        <w:rPr>
          <w:rFonts w:ascii="Calibri" w:hAnsi="Calibri"/>
          <w:color w:val="auto"/>
          <w:spacing w:val="-3"/>
        </w:rPr>
        <w:t>of the content area covered by the exam</w:t>
      </w:r>
      <w:r w:rsidR="001672C7">
        <w:rPr>
          <w:rFonts w:ascii="Calibri" w:hAnsi="Calibri"/>
          <w:color w:val="auto"/>
          <w:spacing w:val="-3"/>
        </w:rPr>
        <w:t>,</w:t>
      </w:r>
      <w:r w:rsidR="00B01AB3" w:rsidRPr="00BB2888">
        <w:rPr>
          <w:rFonts w:ascii="Calibri" w:hAnsi="Calibri"/>
          <w:color w:val="auto"/>
          <w:spacing w:val="-3"/>
        </w:rPr>
        <w:t xml:space="preserve"> </w:t>
      </w:r>
      <w:r w:rsidRPr="00BB2888">
        <w:rPr>
          <w:rFonts w:ascii="Calibri" w:hAnsi="Calibri"/>
          <w:color w:val="auto"/>
          <w:spacing w:val="-3"/>
        </w:rPr>
        <w:t xml:space="preserve">and what material they consider </w:t>
      </w:r>
      <w:r w:rsidR="00E43452" w:rsidRPr="00BB2888">
        <w:rPr>
          <w:rFonts w:ascii="Calibri" w:hAnsi="Calibri"/>
          <w:color w:val="auto"/>
          <w:spacing w:val="-3"/>
        </w:rPr>
        <w:t xml:space="preserve">to be </w:t>
      </w:r>
      <w:r w:rsidR="00F804EA" w:rsidRPr="00BB2888">
        <w:rPr>
          <w:rFonts w:ascii="Calibri" w:hAnsi="Calibri"/>
          <w:color w:val="auto"/>
          <w:spacing w:val="-3"/>
        </w:rPr>
        <w:t>advanced knowledge.</w:t>
      </w:r>
    </w:p>
    <w:p w14:paraId="3F1BAD61" w14:textId="5D769C62" w:rsidR="00F63707" w:rsidRPr="00F63707" w:rsidRDefault="00F63707" w:rsidP="00F63707">
      <w:pPr>
        <w:pStyle w:val="FreeFormAA"/>
        <w:ind w:right="720"/>
        <w:rPr>
          <w:rFonts w:ascii="Calibri" w:hAnsi="Calibri"/>
          <w:spacing w:val="-3"/>
        </w:rPr>
      </w:pPr>
      <w:r w:rsidRPr="00F63707">
        <w:rPr>
          <w:rFonts w:ascii="Calibri" w:hAnsi="Calibri"/>
          <w:spacing w:val="-3"/>
        </w:rPr>
        <w:t xml:space="preserve">Each </w:t>
      </w:r>
      <w:proofErr w:type="spellStart"/>
      <w:r w:rsidRPr="00F63707">
        <w:rPr>
          <w:rFonts w:ascii="Calibri" w:hAnsi="Calibri"/>
          <w:spacing w:val="-3"/>
        </w:rPr>
        <w:t>Propaedeuticum</w:t>
      </w:r>
      <w:proofErr w:type="spellEnd"/>
      <w:r w:rsidRPr="00F63707">
        <w:rPr>
          <w:rFonts w:ascii="Calibri" w:hAnsi="Calibri"/>
          <w:spacing w:val="-3"/>
        </w:rPr>
        <w:t xml:space="preserve"> oral examining committee determines the structure of their exam.  The committees evaluate both the candidate’s knowledge base and personal development by assessing whether the candidate</w:t>
      </w:r>
      <w:r>
        <w:rPr>
          <w:rFonts w:ascii="Calibri" w:hAnsi="Calibri"/>
          <w:spacing w:val="-3"/>
        </w:rPr>
        <w:t>:</w:t>
      </w:r>
    </w:p>
    <w:p w14:paraId="23D74260" w14:textId="77777777" w:rsidR="00F63707" w:rsidRPr="00F63707" w:rsidRDefault="00F63707" w:rsidP="00F63707">
      <w:pPr>
        <w:pStyle w:val="FreeFormAA"/>
        <w:ind w:right="720"/>
        <w:rPr>
          <w:rFonts w:ascii="Calibri" w:hAnsi="Calibri"/>
          <w:spacing w:val="-3"/>
        </w:rPr>
      </w:pPr>
    </w:p>
    <w:p w14:paraId="141A1214" w14:textId="77777777" w:rsidR="00F63707" w:rsidRPr="00F63707" w:rsidRDefault="00F63707" w:rsidP="00036296">
      <w:pPr>
        <w:pStyle w:val="FreeFormAA"/>
        <w:numPr>
          <w:ilvl w:val="0"/>
          <w:numId w:val="18"/>
        </w:numPr>
        <w:ind w:right="720"/>
        <w:rPr>
          <w:rFonts w:ascii="Calibri" w:hAnsi="Calibri"/>
          <w:spacing w:val="-3"/>
        </w:rPr>
      </w:pPr>
      <w:r w:rsidRPr="00F63707">
        <w:rPr>
          <w:rFonts w:ascii="Calibri" w:hAnsi="Calibri"/>
          <w:spacing w:val="-3"/>
        </w:rPr>
        <w:t>Shows that their intellectual/academic understanding of the material has been metabolized and internalized</w:t>
      </w:r>
    </w:p>
    <w:p w14:paraId="47343B64" w14:textId="77777777" w:rsidR="00F63707" w:rsidRPr="00F63707" w:rsidRDefault="00F63707" w:rsidP="00036296">
      <w:pPr>
        <w:pStyle w:val="FreeFormAA"/>
        <w:numPr>
          <w:ilvl w:val="0"/>
          <w:numId w:val="18"/>
        </w:numPr>
        <w:ind w:right="720"/>
        <w:rPr>
          <w:rFonts w:ascii="Calibri" w:hAnsi="Calibri"/>
          <w:spacing w:val="-3"/>
        </w:rPr>
      </w:pPr>
      <w:r w:rsidRPr="00F63707">
        <w:rPr>
          <w:rFonts w:ascii="Calibri" w:hAnsi="Calibri"/>
          <w:spacing w:val="-3"/>
        </w:rPr>
        <w:t xml:space="preserve">Demonstrates the ability to apply that knowledge in their clinical work  </w:t>
      </w:r>
    </w:p>
    <w:p w14:paraId="39D75906" w14:textId="77777777" w:rsidR="00F63707" w:rsidRPr="00F63707" w:rsidRDefault="00F63707" w:rsidP="00036296">
      <w:pPr>
        <w:pStyle w:val="FreeFormAA"/>
        <w:numPr>
          <w:ilvl w:val="0"/>
          <w:numId w:val="18"/>
        </w:numPr>
        <w:ind w:right="720"/>
        <w:rPr>
          <w:rFonts w:ascii="Calibri" w:hAnsi="Calibri"/>
          <w:spacing w:val="-3"/>
        </w:rPr>
      </w:pPr>
      <w:r w:rsidRPr="00F63707">
        <w:rPr>
          <w:rFonts w:ascii="Calibri" w:hAnsi="Calibri"/>
          <w:spacing w:val="-3"/>
        </w:rPr>
        <w:t xml:space="preserve">Demonstrates application of knowledge through personal and/or clinical illustrations </w:t>
      </w:r>
    </w:p>
    <w:p w14:paraId="157F1206" w14:textId="0B4E0D3D" w:rsidR="00F63707" w:rsidRPr="00F63707" w:rsidRDefault="00F63707" w:rsidP="00036296">
      <w:pPr>
        <w:pStyle w:val="FreeFormAA"/>
        <w:numPr>
          <w:ilvl w:val="0"/>
          <w:numId w:val="18"/>
        </w:numPr>
        <w:ind w:right="720"/>
        <w:rPr>
          <w:rFonts w:ascii="Calibri" w:hAnsi="Calibri"/>
          <w:spacing w:val="-3"/>
        </w:rPr>
      </w:pPr>
      <w:r w:rsidRPr="00F63707">
        <w:rPr>
          <w:rFonts w:ascii="Calibri" w:hAnsi="Calibri"/>
          <w:spacing w:val="-3"/>
        </w:rPr>
        <w:t>Demonstrates a level of personal soli</w:t>
      </w:r>
      <w:r w:rsidR="001672C7">
        <w:rPr>
          <w:rFonts w:ascii="Calibri" w:hAnsi="Calibri"/>
          <w:spacing w:val="-3"/>
        </w:rPr>
        <w:t>dity that</w:t>
      </w:r>
      <w:r w:rsidRPr="00F63707">
        <w:rPr>
          <w:rFonts w:ascii="Calibri" w:hAnsi="Calibri"/>
          <w:spacing w:val="-3"/>
        </w:rPr>
        <w:t xml:space="preserve"> allows them to contain and handle the stress of the examination  </w:t>
      </w:r>
    </w:p>
    <w:p w14:paraId="46E337A9" w14:textId="77777777" w:rsidR="00F63707" w:rsidRPr="00F63707" w:rsidRDefault="00F63707" w:rsidP="00036296">
      <w:pPr>
        <w:pStyle w:val="FreeFormAA"/>
        <w:numPr>
          <w:ilvl w:val="0"/>
          <w:numId w:val="18"/>
        </w:numPr>
        <w:ind w:right="720"/>
        <w:rPr>
          <w:rFonts w:ascii="Calibri" w:hAnsi="Calibri"/>
          <w:spacing w:val="-3"/>
        </w:rPr>
      </w:pPr>
      <w:r w:rsidRPr="00F63707">
        <w:rPr>
          <w:rFonts w:ascii="Calibri" w:hAnsi="Calibri"/>
          <w:spacing w:val="-3"/>
        </w:rPr>
        <w:t>Recognizes and sufficiently contains the emergence of internal dynamics, triggered by the examination process or content.</w:t>
      </w:r>
    </w:p>
    <w:p w14:paraId="15DB332D" w14:textId="77777777" w:rsidR="00F63707" w:rsidRPr="00F63707" w:rsidRDefault="00F63707" w:rsidP="00F63707">
      <w:pPr>
        <w:pStyle w:val="FreeFormAA"/>
        <w:ind w:right="720"/>
        <w:rPr>
          <w:rFonts w:ascii="Calibri" w:hAnsi="Calibri"/>
          <w:spacing w:val="-3"/>
        </w:rPr>
      </w:pPr>
    </w:p>
    <w:p w14:paraId="15470497" w14:textId="34E648D5" w:rsidR="00F63707" w:rsidRPr="00F63707" w:rsidRDefault="00F63707" w:rsidP="00F63707">
      <w:pPr>
        <w:pStyle w:val="FreeFormAA"/>
        <w:rPr>
          <w:rFonts w:ascii="Calibri" w:hAnsi="Calibri"/>
          <w:spacing w:val="-3"/>
        </w:rPr>
      </w:pPr>
      <w:r w:rsidRPr="00F63707">
        <w:rPr>
          <w:rFonts w:ascii="Calibri" w:hAnsi="Calibri"/>
          <w:spacing w:val="-3"/>
        </w:rPr>
        <w:t>Typical</w:t>
      </w:r>
      <w:r w:rsidR="001672C7">
        <w:rPr>
          <w:rFonts w:ascii="Calibri" w:hAnsi="Calibri"/>
          <w:spacing w:val="-3"/>
        </w:rPr>
        <w:t>ly, committees take a break mid</w:t>
      </w:r>
      <w:r w:rsidRPr="00F63707">
        <w:rPr>
          <w:rFonts w:ascii="Calibri" w:hAnsi="Calibri"/>
          <w:spacing w:val="-3"/>
        </w:rPr>
        <w:t>way through the e</w:t>
      </w:r>
      <w:r w:rsidR="001672C7">
        <w:rPr>
          <w:rFonts w:ascii="Calibri" w:hAnsi="Calibri"/>
          <w:spacing w:val="-3"/>
        </w:rPr>
        <w:t>xam to explore how the</w:t>
      </w:r>
      <w:r w:rsidRPr="00F63707">
        <w:rPr>
          <w:rFonts w:ascii="Calibri" w:hAnsi="Calibri"/>
          <w:spacing w:val="-3"/>
        </w:rPr>
        <w:t xml:space="preserve"> experience of the first part of the exam might affect their approach in the second half of the exam.</w:t>
      </w:r>
    </w:p>
    <w:p w14:paraId="1E1F7947" w14:textId="77777777" w:rsidR="00F22ED5" w:rsidRPr="00BB2888" w:rsidRDefault="00F22ED5" w:rsidP="00F22ED5">
      <w:pPr>
        <w:pStyle w:val="FreeFormAA"/>
        <w:ind w:right="720"/>
        <w:rPr>
          <w:rFonts w:ascii="Calibri" w:hAnsi="Calibri"/>
          <w:color w:val="auto"/>
          <w:spacing w:val="-3"/>
        </w:rPr>
      </w:pPr>
    </w:p>
    <w:p w14:paraId="4F534D5F" w14:textId="533A0B3F" w:rsidR="00F22ED5" w:rsidRPr="00BB2888" w:rsidRDefault="00C054D2" w:rsidP="00F22ED5">
      <w:pPr>
        <w:pStyle w:val="FreeFormAA"/>
        <w:ind w:right="720"/>
        <w:rPr>
          <w:rFonts w:ascii="Calibri" w:hAnsi="Calibri"/>
          <w:color w:val="auto"/>
          <w:spacing w:val="-3"/>
        </w:rPr>
      </w:pPr>
      <w:r w:rsidRPr="00BB2888">
        <w:rPr>
          <w:rFonts w:ascii="Calibri" w:hAnsi="Calibri"/>
          <w:color w:val="auto"/>
          <w:spacing w:val="-3"/>
        </w:rPr>
        <w:t>R</w:t>
      </w:r>
      <w:r w:rsidR="00F22ED5" w:rsidRPr="00BB2888">
        <w:rPr>
          <w:rFonts w:ascii="Calibri" w:hAnsi="Calibri"/>
          <w:color w:val="auto"/>
          <w:spacing w:val="-3"/>
        </w:rPr>
        <w:t xml:space="preserve">esults of </w:t>
      </w:r>
      <w:r w:rsidR="00BC164B" w:rsidRPr="00BB2888">
        <w:rPr>
          <w:rFonts w:ascii="Calibri" w:hAnsi="Calibri"/>
          <w:color w:val="auto"/>
          <w:spacing w:val="-3"/>
        </w:rPr>
        <w:t>exam</w:t>
      </w:r>
      <w:r w:rsidRPr="00BB2888">
        <w:rPr>
          <w:rFonts w:ascii="Calibri" w:hAnsi="Calibri"/>
          <w:color w:val="auto"/>
          <w:spacing w:val="-3"/>
        </w:rPr>
        <w:t>inations</w:t>
      </w:r>
      <w:r w:rsidR="00F22ED5" w:rsidRPr="00BB2888">
        <w:rPr>
          <w:rFonts w:ascii="Calibri" w:hAnsi="Calibri"/>
          <w:color w:val="auto"/>
          <w:spacing w:val="-3"/>
        </w:rPr>
        <w:t xml:space="preserve"> </w:t>
      </w:r>
      <w:r w:rsidRPr="00BB2888">
        <w:rPr>
          <w:rFonts w:ascii="Calibri" w:hAnsi="Calibri"/>
          <w:color w:val="auto"/>
          <w:spacing w:val="-3"/>
        </w:rPr>
        <w:t>are</w:t>
      </w:r>
      <w:r w:rsidR="00F22ED5" w:rsidRPr="00BB2888">
        <w:rPr>
          <w:rFonts w:ascii="Calibri" w:hAnsi="Calibri"/>
          <w:color w:val="auto"/>
          <w:spacing w:val="-3"/>
        </w:rPr>
        <w:t xml:space="preserve"> presented at the end of each day of </w:t>
      </w:r>
      <w:r w:rsidR="00BC164B" w:rsidRPr="00BB2888">
        <w:rPr>
          <w:rFonts w:ascii="Calibri" w:hAnsi="Calibri"/>
          <w:color w:val="auto"/>
          <w:spacing w:val="-3"/>
        </w:rPr>
        <w:t>exam</w:t>
      </w:r>
      <w:r w:rsidR="00F22ED5" w:rsidRPr="00BB2888">
        <w:rPr>
          <w:rFonts w:ascii="Calibri" w:hAnsi="Calibri"/>
          <w:color w:val="auto"/>
          <w:spacing w:val="-3"/>
        </w:rPr>
        <w:t>s to the Training Committee and reported to the examinee</w:t>
      </w:r>
      <w:r w:rsidR="005B025B">
        <w:rPr>
          <w:rFonts w:ascii="Calibri" w:hAnsi="Calibri"/>
          <w:color w:val="auto"/>
          <w:spacing w:val="-3"/>
        </w:rPr>
        <w:t xml:space="preserve">s by the examining committees. </w:t>
      </w:r>
    </w:p>
    <w:p w14:paraId="49CC126C" w14:textId="77777777" w:rsidR="00F804EA" w:rsidRPr="00BB2888" w:rsidRDefault="00F804EA" w:rsidP="00F22ED5">
      <w:pPr>
        <w:pStyle w:val="FreeFormAA"/>
        <w:ind w:right="720"/>
        <w:rPr>
          <w:rFonts w:ascii="Calibri" w:hAnsi="Calibri"/>
          <w:color w:val="auto"/>
          <w:spacing w:val="-3"/>
        </w:rPr>
      </w:pPr>
    </w:p>
    <w:p w14:paraId="34EB9C11" w14:textId="0BF4D4C4" w:rsidR="00F22ED5" w:rsidRPr="00BB2888" w:rsidRDefault="00C23DBF" w:rsidP="00D36DDF">
      <w:pPr>
        <w:pStyle w:val="FreeFormAA"/>
        <w:ind w:right="720"/>
        <w:rPr>
          <w:rFonts w:ascii="Calibri" w:hAnsi="Calibri"/>
          <w:b/>
          <w:color w:val="auto"/>
          <w:spacing w:val="-3"/>
        </w:rPr>
      </w:pPr>
      <w:r>
        <w:rPr>
          <w:rFonts w:ascii="Calibri" w:hAnsi="Calibri"/>
          <w:b/>
          <w:color w:val="auto"/>
          <w:spacing w:val="-3"/>
        </w:rPr>
        <w:t>2. W</w:t>
      </w:r>
      <w:r w:rsidR="00F22ED5" w:rsidRPr="00BB2888">
        <w:rPr>
          <w:rFonts w:ascii="Calibri" w:hAnsi="Calibri"/>
          <w:b/>
          <w:color w:val="auto"/>
          <w:spacing w:val="-3"/>
        </w:rPr>
        <w:t xml:space="preserve">ritten </w:t>
      </w:r>
      <w:r w:rsidR="00BC164B" w:rsidRPr="00BB2888">
        <w:rPr>
          <w:rFonts w:ascii="Calibri" w:hAnsi="Calibri"/>
          <w:b/>
          <w:color w:val="auto"/>
          <w:spacing w:val="-3"/>
        </w:rPr>
        <w:t>Exam</w:t>
      </w:r>
      <w:r w:rsidR="00CB2905" w:rsidRPr="00BB2888">
        <w:rPr>
          <w:rFonts w:ascii="Calibri" w:hAnsi="Calibri"/>
          <w:b/>
          <w:color w:val="auto"/>
          <w:spacing w:val="-3"/>
        </w:rPr>
        <w:t>ination</w:t>
      </w:r>
      <w:r w:rsidR="00F804EA" w:rsidRPr="00BB2888">
        <w:rPr>
          <w:rFonts w:ascii="Calibri" w:hAnsi="Calibri"/>
          <w:b/>
          <w:color w:val="auto"/>
          <w:spacing w:val="-3"/>
        </w:rPr>
        <w:t xml:space="preserve"> Committee</w:t>
      </w:r>
    </w:p>
    <w:p w14:paraId="4DCF020E" w14:textId="77777777" w:rsidR="00F22ED5" w:rsidRPr="00BB2888" w:rsidRDefault="00F22ED5" w:rsidP="00F22ED5">
      <w:pPr>
        <w:pStyle w:val="FreeFormAA"/>
        <w:ind w:right="720"/>
        <w:rPr>
          <w:rFonts w:ascii="Calibri" w:hAnsi="Calibri"/>
          <w:b/>
          <w:color w:val="auto"/>
          <w:spacing w:val="-3"/>
        </w:rPr>
      </w:pPr>
    </w:p>
    <w:p w14:paraId="198EB0AD" w14:textId="73A574D5" w:rsidR="00F22ED5" w:rsidRPr="00BB2888" w:rsidRDefault="001C5A5F" w:rsidP="00F22ED5">
      <w:pPr>
        <w:pStyle w:val="FreeFormAA"/>
        <w:ind w:right="720"/>
        <w:rPr>
          <w:rFonts w:ascii="Calibri" w:hAnsi="Calibri"/>
          <w:color w:val="auto"/>
          <w:spacing w:val="-3"/>
        </w:rPr>
      </w:pPr>
      <w:r w:rsidRPr="00BB2888">
        <w:rPr>
          <w:rFonts w:ascii="Calibri" w:hAnsi="Calibri"/>
          <w:color w:val="auto"/>
          <w:spacing w:val="-3"/>
        </w:rPr>
        <w:t>The W</w:t>
      </w:r>
      <w:r w:rsidR="00F22ED5" w:rsidRPr="00BB2888">
        <w:rPr>
          <w:rFonts w:ascii="Calibri" w:hAnsi="Calibri"/>
          <w:color w:val="auto"/>
          <w:spacing w:val="-3"/>
        </w:rPr>
        <w:t xml:space="preserve">ritten </w:t>
      </w:r>
      <w:r w:rsidRPr="00BB2888">
        <w:rPr>
          <w:rFonts w:ascii="Calibri" w:hAnsi="Calibri"/>
          <w:color w:val="auto"/>
          <w:spacing w:val="-3"/>
        </w:rPr>
        <w:t>E</w:t>
      </w:r>
      <w:r w:rsidR="00BC164B" w:rsidRPr="00BB2888">
        <w:rPr>
          <w:rFonts w:ascii="Calibri" w:hAnsi="Calibri"/>
          <w:color w:val="auto"/>
          <w:spacing w:val="-3"/>
        </w:rPr>
        <w:t>xam</w:t>
      </w:r>
      <w:r w:rsidR="00CB2905" w:rsidRPr="00BB2888">
        <w:rPr>
          <w:rFonts w:ascii="Calibri" w:hAnsi="Calibri"/>
          <w:color w:val="auto"/>
          <w:spacing w:val="-3"/>
        </w:rPr>
        <w:t>ination</w:t>
      </w:r>
      <w:r w:rsidRPr="00BB2888">
        <w:rPr>
          <w:rFonts w:ascii="Calibri" w:hAnsi="Calibri"/>
          <w:color w:val="auto"/>
          <w:spacing w:val="-3"/>
        </w:rPr>
        <w:t xml:space="preserve"> C</w:t>
      </w:r>
      <w:r w:rsidR="00F22ED5" w:rsidRPr="00BB2888">
        <w:rPr>
          <w:rFonts w:ascii="Calibri" w:hAnsi="Calibri"/>
          <w:color w:val="auto"/>
          <w:spacing w:val="-3"/>
        </w:rPr>
        <w:t xml:space="preserve">ommittee is composed of three senior analysts who are appointed by the </w:t>
      </w:r>
      <w:r w:rsidR="00BB2725" w:rsidRPr="00BB2888">
        <w:rPr>
          <w:rFonts w:ascii="Calibri" w:hAnsi="Calibri"/>
          <w:color w:val="auto"/>
          <w:spacing w:val="-3"/>
        </w:rPr>
        <w:t>Training Committee</w:t>
      </w:r>
      <w:r w:rsidR="00F22ED5" w:rsidRPr="00BB2888">
        <w:rPr>
          <w:rFonts w:ascii="Calibri" w:hAnsi="Calibri"/>
          <w:color w:val="auto"/>
          <w:spacing w:val="-3"/>
        </w:rPr>
        <w:t>.</w:t>
      </w:r>
      <w:r w:rsidR="00746432">
        <w:rPr>
          <w:rFonts w:ascii="Calibri" w:hAnsi="Calibri"/>
          <w:color w:val="auto"/>
          <w:spacing w:val="-3"/>
        </w:rPr>
        <w:t xml:space="preserve"> </w:t>
      </w:r>
      <w:r w:rsidR="00F22ED5" w:rsidRPr="00BB2888">
        <w:rPr>
          <w:rFonts w:ascii="Calibri" w:hAnsi="Calibri"/>
          <w:color w:val="auto"/>
          <w:spacing w:val="-3"/>
        </w:rPr>
        <w:t xml:space="preserve"> </w:t>
      </w:r>
      <w:r w:rsidR="00746432" w:rsidRPr="00746432">
        <w:rPr>
          <w:rFonts w:ascii="Calibri" w:hAnsi="Calibri"/>
          <w:color w:val="auto"/>
          <w:spacing w:val="-3"/>
        </w:rPr>
        <w:t>Committee members evaluate the written exams without knowing the identity of the candidate writing the exam.</w:t>
      </w:r>
    </w:p>
    <w:p w14:paraId="121C8B4E" w14:textId="77777777" w:rsidR="00F22ED5" w:rsidRPr="00BB2888" w:rsidRDefault="00F22ED5" w:rsidP="00F22ED5">
      <w:pPr>
        <w:pStyle w:val="FreeFormAA"/>
        <w:ind w:right="720"/>
        <w:rPr>
          <w:rFonts w:ascii="Calibri" w:hAnsi="Calibri"/>
          <w:color w:val="auto"/>
          <w:spacing w:val="-3"/>
        </w:rPr>
      </w:pPr>
    </w:p>
    <w:p w14:paraId="6C18FA7D" w14:textId="0F0C2B2F" w:rsidR="00F22ED5" w:rsidRPr="00BB2888" w:rsidRDefault="00F22ED5" w:rsidP="00F22ED5">
      <w:pPr>
        <w:pStyle w:val="FreeFormAA"/>
        <w:ind w:right="720"/>
        <w:rPr>
          <w:rFonts w:ascii="Calibri" w:hAnsi="Calibri"/>
          <w:color w:val="auto"/>
          <w:spacing w:val="-3"/>
        </w:rPr>
      </w:pPr>
      <w:r w:rsidRPr="00BB2888">
        <w:rPr>
          <w:rFonts w:ascii="Calibri" w:hAnsi="Calibri"/>
          <w:color w:val="auto"/>
          <w:spacing w:val="-3"/>
        </w:rPr>
        <w:t xml:space="preserve">At the </w:t>
      </w:r>
      <w:r w:rsidR="00390113">
        <w:rPr>
          <w:rFonts w:ascii="Calibri" w:hAnsi="Calibri"/>
          <w:color w:val="auto"/>
          <w:spacing w:val="-3"/>
        </w:rPr>
        <w:t>IRSJA Conference,</w:t>
      </w:r>
      <w:r w:rsidRPr="00BB2888">
        <w:rPr>
          <w:rFonts w:ascii="Calibri" w:hAnsi="Calibri"/>
          <w:color w:val="auto"/>
          <w:spacing w:val="-3"/>
        </w:rPr>
        <w:t xml:space="preserve"> the candidate </w:t>
      </w:r>
      <w:r w:rsidR="00CB2905" w:rsidRPr="00BB2888">
        <w:rPr>
          <w:rFonts w:ascii="Calibri" w:hAnsi="Calibri"/>
          <w:color w:val="auto"/>
          <w:spacing w:val="-3"/>
        </w:rPr>
        <w:t>has</w:t>
      </w:r>
      <w:r w:rsidRPr="00BB2888">
        <w:rPr>
          <w:rFonts w:ascii="Calibri" w:hAnsi="Calibri"/>
          <w:color w:val="auto"/>
          <w:spacing w:val="-3"/>
        </w:rPr>
        <w:t xml:space="preserve"> a face-to-face meeting with members of the Written </w:t>
      </w:r>
      <w:r w:rsidR="00BC164B" w:rsidRPr="00BB2888">
        <w:rPr>
          <w:rFonts w:ascii="Calibri" w:hAnsi="Calibri"/>
          <w:color w:val="auto"/>
          <w:spacing w:val="-3"/>
        </w:rPr>
        <w:t>Exam</w:t>
      </w:r>
      <w:r w:rsidR="00CB2905" w:rsidRPr="00BB2888">
        <w:rPr>
          <w:rFonts w:ascii="Calibri" w:hAnsi="Calibri"/>
          <w:color w:val="auto"/>
          <w:spacing w:val="-3"/>
        </w:rPr>
        <w:t>ination</w:t>
      </w:r>
      <w:r w:rsidRPr="00BB2888">
        <w:rPr>
          <w:rFonts w:ascii="Calibri" w:hAnsi="Calibri"/>
          <w:color w:val="auto"/>
          <w:spacing w:val="-3"/>
        </w:rPr>
        <w:t xml:space="preserve"> Committee.  </w:t>
      </w:r>
      <w:r w:rsidR="00762654" w:rsidRPr="00BB2888">
        <w:rPr>
          <w:rFonts w:ascii="Calibri" w:hAnsi="Calibri"/>
          <w:color w:val="auto"/>
          <w:spacing w:val="-3"/>
        </w:rPr>
        <w:t>Results of examinations are presented at the end of each day of exams to the Training Committee and reported to the examinee</w:t>
      </w:r>
      <w:r w:rsidR="00DE28B2">
        <w:rPr>
          <w:rFonts w:ascii="Calibri" w:hAnsi="Calibri"/>
          <w:color w:val="auto"/>
          <w:spacing w:val="-3"/>
        </w:rPr>
        <w:t>s by the Written Exam Committee</w:t>
      </w:r>
      <w:r w:rsidR="00762654">
        <w:rPr>
          <w:rFonts w:ascii="Calibri" w:hAnsi="Calibri"/>
          <w:color w:val="auto"/>
          <w:spacing w:val="-3"/>
        </w:rPr>
        <w:t>.</w:t>
      </w:r>
    </w:p>
    <w:p w14:paraId="3F6DB011" w14:textId="77777777" w:rsidR="00FB163A" w:rsidRDefault="00FB163A" w:rsidP="00D36DDF">
      <w:pPr>
        <w:pStyle w:val="FreeFormAA"/>
        <w:ind w:right="720"/>
        <w:rPr>
          <w:rFonts w:ascii="Calibri" w:hAnsi="Calibri"/>
          <w:b/>
          <w:color w:val="auto"/>
          <w:spacing w:val="-3"/>
          <w:sz w:val="28"/>
        </w:rPr>
      </w:pPr>
    </w:p>
    <w:p w14:paraId="6005E1E2" w14:textId="0B241CFE" w:rsidR="00F22ED5" w:rsidRPr="002B75F6" w:rsidRDefault="00C23DBF" w:rsidP="00D36DDF">
      <w:pPr>
        <w:pStyle w:val="FreeFormAA"/>
        <w:ind w:right="720"/>
        <w:rPr>
          <w:rFonts w:ascii="Calibri" w:hAnsi="Calibri"/>
          <w:b/>
          <w:color w:val="auto"/>
          <w:spacing w:val="-3"/>
          <w:sz w:val="28"/>
        </w:rPr>
      </w:pPr>
      <w:r w:rsidRPr="002B75F6">
        <w:rPr>
          <w:rFonts w:ascii="Calibri" w:hAnsi="Calibri"/>
          <w:b/>
          <w:color w:val="auto"/>
          <w:spacing w:val="-3"/>
          <w:sz w:val="28"/>
        </w:rPr>
        <w:t>H. D</w:t>
      </w:r>
      <w:r w:rsidR="00F22ED5" w:rsidRPr="002B75F6">
        <w:rPr>
          <w:rFonts w:ascii="Calibri" w:hAnsi="Calibri"/>
          <w:b/>
          <w:color w:val="auto"/>
          <w:spacing w:val="-3"/>
          <w:sz w:val="28"/>
        </w:rPr>
        <w:t xml:space="preserve">iploma </w:t>
      </w:r>
      <w:r w:rsidR="00BC164B" w:rsidRPr="002B75F6">
        <w:rPr>
          <w:rFonts w:ascii="Calibri" w:hAnsi="Calibri"/>
          <w:b/>
          <w:color w:val="auto"/>
          <w:spacing w:val="-3"/>
          <w:sz w:val="28"/>
        </w:rPr>
        <w:t>Exam</w:t>
      </w:r>
      <w:r w:rsidR="00F22ED5" w:rsidRPr="002B75F6">
        <w:rPr>
          <w:rFonts w:ascii="Calibri" w:hAnsi="Calibri"/>
          <w:b/>
          <w:color w:val="auto"/>
          <w:spacing w:val="-3"/>
          <w:sz w:val="28"/>
        </w:rPr>
        <w:t xml:space="preserve"> Committees</w:t>
      </w:r>
    </w:p>
    <w:p w14:paraId="5CB79263" w14:textId="77777777" w:rsidR="00F22ED5" w:rsidRPr="00BB2888" w:rsidRDefault="00F22ED5" w:rsidP="00F22ED5">
      <w:pPr>
        <w:pStyle w:val="FreeFormAA"/>
        <w:ind w:right="720"/>
        <w:rPr>
          <w:rFonts w:ascii="Calibri" w:hAnsi="Calibri"/>
          <w:color w:val="auto"/>
          <w:spacing w:val="-3"/>
        </w:rPr>
      </w:pPr>
    </w:p>
    <w:p w14:paraId="44B307E2" w14:textId="6076D294" w:rsidR="00AE466E" w:rsidRPr="00AE466E" w:rsidRDefault="00AE466E" w:rsidP="00AE466E">
      <w:pPr>
        <w:pStyle w:val="FreeFormAA"/>
        <w:rPr>
          <w:rFonts w:ascii="Calibri" w:hAnsi="Calibri"/>
          <w:spacing w:val="-3"/>
        </w:rPr>
      </w:pPr>
      <w:r w:rsidRPr="00AE466E">
        <w:rPr>
          <w:rFonts w:ascii="Calibri" w:hAnsi="Calibri"/>
          <w:spacing w:val="-3"/>
        </w:rPr>
        <w:t>There are two Diploma Examination Committees, Thesis and Cases.  Diploma Exa</w:t>
      </w:r>
      <w:r w:rsidR="001672C7">
        <w:rPr>
          <w:rFonts w:ascii="Calibri" w:hAnsi="Calibri"/>
          <w:spacing w:val="-3"/>
        </w:rPr>
        <w:t>minations are given during the s</w:t>
      </w:r>
      <w:r w:rsidRPr="00AE466E">
        <w:rPr>
          <w:rFonts w:ascii="Calibri" w:hAnsi="Calibri"/>
          <w:spacing w:val="-3"/>
        </w:rPr>
        <w:t xml:space="preserve">pring meeting each year. </w:t>
      </w:r>
    </w:p>
    <w:p w14:paraId="20EE6EFE" w14:textId="77777777" w:rsidR="00A06E0D" w:rsidRPr="00BB2888" w:rsidRDefault="00A06E0D" w:rsidP="00A06E0D">
      <w:pPr>
        <w:pStyle w:val="FreeFormAA"/>
        <w:rPr>
          <w:rFonts w:ascii="Calibri" w:hAnsi="Calibri"/>
          <w:color w:val="auto"/>
          <w:spacing w:val="-3"/>
        </w:rPr>
      </w:pPr>
    </w:p>
    <w:p w14:paraId="63C3644F" w14:textId="64DAE3AC" w:rsidR="000424D3" w:rsidRPr="00BB2888" w:rsidRDefault="001672C7" w:rsidP="000424D3">
      <w:pPr>
        <w:pStyle w:val="FreeFormAA"/>
        <w:ind w:right="720"/>
        <w:rPr>
          <w:rFonts w:ascii="Calibri" w:hAnsi="Calibri"/>
          <w:color w:val="auto"/>
          <w:spacing w:val="-3"/>
        </w:rPr>
      </w:pPr>
      <w:proofErr w:type="gramStart"/>
      <w:r>
        <w:rPr>
          <w:rFonts w:ascii="Calibri" w:hAnsi="Calibri"/>
          <w:color w:val="auto"/>
          <w:spacing w:val="-3"/>
        </w:rPr>
        <w:t>The chair of a control/d</w:t>
      </w:r>
      <w:r w:rsidR="00263573" w:rsidRPr="00BB2888">
        <w:rPr>
          <w:rFonts w:ascii="Calibri" w:hAnsi="Calibri"/>
          <w:color w:val="auto"/>
          <w:spacing w:val="-3"/>
        </w:rPr>
        <w:t>iploma candidate’s Case Committee is selected by e</w:t>
      </w:r>
      <w:r w:rsidR="00F22ED5" w:rsidRPr="00BB2888">
        <w:rPr>
          <w:rFonts w:ascii="Calibri" w:hAnsi="Calibri"/>
          <w:color w:val="auto"/>
          <w:spacing w:val="-3"/>
        </w:rPr>
        <w:t>ach</w:t>
      </w:r>
      <w:r w:rsidR="00073928" w:rsidRPr="00BB2888">
        <w:rPr>
          <w:rFonts w:ascii="Calibri" w:hAnsi="Calibri"/>
          <w:color w:val="auto"/>
          <w:spacing w:val="-3"/>
        </w:rPr>
        <w:t xml:space="preserve"> </w:t>
      </w:r>
      <w:r w:rsidR="00F22ED5" w:rsidRPr="00BB2888">
        <w:rPr>
          <w:rFonts w:ascii="Calibri" w:hAnsi="Calibri"/>
          <w:color w:val="auto"/>
          <w:spacing w:val="-3"/>
        </w:rPr>
        <w:t>candidate</w:t>
      </w:r>
      <w:proofErr w:type="gramEnd"/>
      <w:r w:rsidR="00F22ED5" w:rsidRPr="00BB2888">
        <w:rPr>
          <w:rFonts w:ascii="Calibri" w:hAnsi="Calibri"/>
          <w:color w:val="auto"/>
          <w:spacing w:val="-3"/>
        </w:rPr>
        <w:t xml:space="preserve">, </w:t>
      </w:r>
      <w:r w:rsidR="00A72559" w:rsidRPr="00BB2888">
        <w:rPr>
          <w:rFonts w:ascii="Calibri" w:hAnsi="Calibri"/>
          <w:color w:val="auto"/>
          <w:spacing w:val="-3"/>
        </w:rPr>
        <w:t>after discussion</w:t>
      </w:r>
      <w:r w:rsidR="00F22ED5" w:rsidRPr="00BB2888">
        <w:rPr>
          <w:rFonts w:ascii="Calibri" w:hAnsi="Calibri"/>
          <w:color w:val="auto"/>
          <w:spacing w:val="-3"/>
        </w:rPr>
        <w:t xml:space="preserve"> with their Review Committee</w:t>
      </w:r>
      <w:r w:rsidR="00263573" w:rsidRPr="00BB2888">
        <w:rPr>
          <w:rFonts w:ascii="Calibri" w:hAnsi="Calibri"/>
          <w:color w:val="auto"/>
          <w:spacing w:val="-3"/>
        </w:rPr>
        <w:t>. T</w:t>
      </w:r>
      <w:r w:rsidR="00F22ED5" w:rsidRPr="00BB2888">
        <w:rPr>
          <w:rFonts w:ascii="Calibri" w:hAnsi="Calibri"/>
          <w:color w:val="auto"/>
          <w:spacing w:val="-3"/>
        </w:rPr>
        <w:t>he Training Committee appoint</w:t>
      </w:r>
      <w:r w:rsidR="00073928" w:rsidRPr="00BB2888">
        <w:rPr>
          <w:rFonts w:ascii="Calibri" w:hAnsi="Calibri"/>
          <w:color w:val="auto"/>
          <w:spacing w:val="-3"/>
        </w:rPr>
        <w:t>s</w:t>
      </w:r>
      <w:r w:rsidR="00F22ED5" w:rsidRPr="00BB2888">
        <w:rPr>
          <w:rFonts w:ascii="Calibri" w:hAnsi="Calibri"/>
          <w:color w:val="auto"/>
          <w:spacing w:val="-3"/>
        </w:rPr>
        <w:t xml:space="preserve"> two other </w:t>
      </w:r>
      <w:r w:rsidR="00263573" w:rsidRPr="00BB2888">
        <w:rPr>
          <w:rFonts w:ascii="Calibri" w:hAnsi="Calibri"/>
          <w:color w:val="auto"/>
          <w:spacing w:val="-3"/>
        </w:rPr>
        <w:t>Case C</w:t>
      </w:r>
      <w:r w:rsidR="00F22ED5" w:rsidRPr="00BB2888">
        <w:rPr>
          <w:rFonts w:ascii="Calibri" w:hAnsi="Calibri"/>
          <w:color w:val="auto"/>
          <w:spacing w:val="-3"/>
        </w:rPr>
        <w:t xml:space="preserve">ommittee members.  </w:t>
      </w:r>
      <w:r>
        <w:rPr>
          <w:rFonts w:ascii="Calibri" w:hAnsi="Calibri"/>
          <w:color w:val="auto"/>
          <w:spacing w:val="-3"/>
        </w:rPr>
        <w:t xml:space="preserve">The </w:t>
      </w:r>
      <w:proofErr w:type="gramStart"/>
      <w:r>
        <w:rPr>
          <w:rFonts w:ascii="Calibri" w:hAnsi="Calibri"/>
          <w:color w:val="auto"/>
          <w:spacing w:val="-3"/>
        </w:rPr>
        <w:t>chair of a control/d</w:t>
      </w:r>
      <w:r w:rsidR="00263573" w:rsidRPr="00BB2888">
        <w:rPr>
          <w:rFonts w:ascii="Calibri" w:hAnsi="Calibri"/>
          <w:color w:val="auto"/>
          <w:spacing w:val="-3"/>
        </w:rPr>
        <w:t>iploma candidate’s Thesis Committee and one other committee member</w:t>
      </w:r>
      <w:r w:rsidR="00A66E2F" w:rsidRPr="00BB2888">
        <w:rPr>
          <w:rFonts w:ascii="Calibri" w:hAnsi="Calibri"/>
          <w:color w:val="auto"/>
          <w:spacing w:val="-3"/>
        </w:rPr>
        <w:t xml:space="preserve"> are</w:t>
      </w:r>
      <w:r w:rsidR="00263573" w:rsidRPr="00BB2888">
        <w:rPr>
          <w:rFonts w:ascii="Calibri" w:hAnsi="Calibri"/>
          <w:color w:val="auto"/>
          <w:spacing w:val="-3"/>
        </w:rPr>
        <w:t xml:space="preserve"> selected by the candidate</w:t>
      </w:r>
      <w:proofErr w:type="gramEnd"/>
      <w:r w:rsidR="00263573" w:rsidRPr="00BB2888">
        <w:rPr>
          <w:rFonts w:ascii="Calibri" w:hAnsi="Calibri"/>
          <w:color w:val="auto"/>
          <w:spacing w:val="-3"/>
        </w:rPr>
        <w:t>.</w:t>
      </w:r>
      <w:r w:rsidR="00F22ED5" w:rsidRPr="00BB2888">
        <w:rPr>
          <w:rFonts w:ascii="Calibri" w:hAnsi="Calibri"/>
          <w:color w:val="auto"/>
          <w:spacing w:val="-3"/>
        </w:rPr>
        <w:t xml:space="preserve">  The Training Committee </w:t>
      </w:r>
      <w:r w:rsidR="00F22ED5" w:rsidRPr="00BB2888">
        <w:rPr>
          <w:rFonts w:ascii="Calibri" w:hAnsi="Calibri"/>
          <w:color w:val="auto"/>
          <w:spacing w:val="-3"/>
        </w:rPr>
        <w:lastRenderedPageBreak/>
        <w:t>appoint</w:t>
      </w:r>
      <w:r w:rsidR="00073928" w:rsidRPr="00BB2888">
        <w:rPr>
          <w:rFonts w:ascii="Calibri" w:hAnsi="Calibri"/>
          <w:color w:val="auto"/>
          <w:spacing w:val="-3"/>
        </w:rPr>
        <w:t>s</w:t>
      </w:r>
      <w:r w:rsidR="00F22ED5" w:rsidRPr="00BB2888">
        <w:rPr>
          <w:rFonts w:ascii="Calibri" w:hAnsi="Calibri"/>
          <w:color w:val="auto"/>
          <w:spacing w:val="-3"/>
        </w:rPr>
        <w:t xml:space="preserve"> the third member of </w:t>
      </w:r>
      <w:r w:rsidR="00263573" w:rsidRPr="00BB2888">
        <w:rPr>
          <w:rFonts w:ascii="Calibri" w:hAnsi="Calibri"/>
          <w:color w:val="auto"/>
          <w:spacing w:val="-3"/>
        </w:rPr>
        <w:t>the Thesis</w:t>
      </w:r>
      <w:r w:rsidR="00F22ED5" w:rsidRPr="00BB2888">
        <w:rPr>
          <w:rFonts w:ascii="Calibri" w:hAnsi="Calibri"/>
          <w:color w:val="auto"/>
          <w:spacing w:val="-3"/>
        </w:rPr>
        <w:t xml:space="preserve"> committee.  Names of selected committee members </w:t>
      </w:r>
      <w:r w:rsidR="00C300DF" w:rsidRPr="00BB2888">
        <w:rPr>
          <w:rFonts w:ascii="Calibri" w:hAnsi="Calibri"/>
          <w:color w:val="auto"/>
          <w:spacing w:val="-3"/>
        </w:rPr>
        <w:t>and</w:t>
      </w:r>
      <w:r w:rsidR="00F22ED5" w:rsidRPr="00BB2888">
        <w:rPr>
          <w:rFonts w:ascii="Calibri" w:hAnsi="Calibri"/>
          <w:color w:val="auto"/>
          <w:spacing w:val="-3"/>
        </w:rPr>
        <w:t xml:space="preserve"> a thesis title </w:t>
      </w:r>
      <w:r w:rsidR="00322575" w:rsidRPr="00BB2888">
        <w:rPr>
          <w:rFonts w:ascii="Calibri" w:hAnsi="Calibri"/>
          <w:color w:val="auto"/>
          <w:spacing w:val="-3"/>
        </w:rPr>
        <w:t>are included in</w:t>
      </w:r>
      <w:r w:rsidR="00F22ED5" w:rsidRPr="00BB2888">
        <w:rPr>
          <w:rFonts w:ascii="Calibri" w:hAnsi="Calibri"/>
          <w:color w:val="auto"/>
          <w:spacing w:val="-3"/>
        </w:rPr>
        <w:t xml:space="preserve"> the candidate’s request to the Training Committee to take one or </w:t>
      </w:r>
      <w:r w:rsidR="00073928" w:rsidRPr="00BB2888">
        <w:rPr>
          <w:rFonts w:ascii="Calibri" w:hAnsi="Calibri"/>
          <w:color w:val="auto"/>
          <w:spacing w:val="-3"/>
        </w:rPr>
        <w:t>both</w:t>
      </w:r>
      <w:r w:rsidR="00F22ED5" w:rsidRPr="00BB2888">
        <w:rPr>
          <w:rFonts w:ascii="Calibri" w:hAnsi="Calibri"/>
          <w:color w:val="auto"/>
          <w:spacing w:val="-3"/>
        </w:rPr>
        <w:t xml:space="preserve"> </w:t>
      </w:r>
      <w:r w:rsidR="00A125A9" w:rsidRPr="00BB2888">
        <w:rPr>
          <w:rFonts w:ascii="Calibri" w:hAnsi="Calibri"/>
          <w:color w:val="auto"/>
          <w:spacing w:val="-3"/>
        </w:rPr>
        <w:t xml:space="preserve">diploma </w:t>
      </w:r>
      <w:r w:rsidR="00BC164B" w:rsidRPr="00BB2888">
        <w:rPr>
          <w:rFonts w:ascii="Calibri" w:hAnsi="Calibri"/>
          <w:color w:val="auto"/>
          <w:spacing w:val="-3"/>
        </w:rPr>
        <w:t>exam</w:t>
      </w:r>
      <w:r w:rsidR="00F22ED5" w:rsidRPr="00BB2888">
        <w:rPr>
          <w:rFonts w:ascii="Calibri" w:hAnsi="Calibri"/>
          <w:color w:val="auto"/>
          <w:spacing w:val="-3"/>
        </w:rPr>
        <w:t>s the following spring.</w:t>
      </w:r>
      <w:r w:rsidR="000424D3" w:rsidRPr="00BB2888">
        <w:rPr>
          <w:rFonts w:ascii="Calibri" w:hAnsi="Calibri"/>
          <w:color w:val="auto"/>
          <w:spacing w:val="-3"/>
        </w:rPr>
        <w:t xml:space="preserve">  </w:t>
      </w:r>
    </w:p>
    <w:p w14:paraId="349B381C" w14:textId="77777777" w:rsidR="005612F8" w:rsidRPr="00BB2888" w:rsidRDefault="005612F8" w:rsidP="005612F8">
      <w:pPr>
        <w:pStyle w:val="FreeFormAA"/>
        <w:rPr>
          <w:rFonts w:ascii="Calibri" w:hAnsi="Calibri"/>
          <w:color w:val="auto"/>
          <w:spacing w:val="-3"/>
        </w:rPr>
      </w:pPr>
    </w:p>
    <w:p w14:paraId="38BAC352" w14:textId="5ED828D5" w:rsidR="005612F8" w:rsidRPr="00BB2888" w:rsidRDefault="005612F8" w:rsidP="005612F8">
      <w:pPr>
        <w:pStyle w:val="FreeFormAA"/>
        <w:rPr>
          <w:rFonts w:ascii="Calibri" w:hAnsi="Calibri"/>
          <w:color w:val="auto"/>
          <w:spacing w:val="-3"/>
        </w:rPr>
      </w:pPr>
      <w:r w:rsidRPr="00BB2888">
        <w:rPr>
          <w:rFonts w:ascii="Calibri" w:hAnsi="Calibri"/>
          <w:color w:val="auto"/>
          <w:spacing w:val="-3"/>
        </w:rPr>
        <w:t xml:space="preserve">Diploma </w:t>
      </w:r>
      <w:r w:rsidR="006F7AE3" w:rsidRPr="00BB2888">
        <w:rPr>
          <w:rFonts w:ascii="Calibri" w:hAnsi="Calibri"/>
          <w:color w:val="auto"/>
          <w:spacing w:val="-3"/>
        </w:rPr>
        <w:t xml:space="preserve">Exam </w:t>
      </w:r>
      <w:r w:rsidRPr="00BB2888">
        <w:rPr>
          <w:rFonts w:ascii="Calibri" w:hAnsi="Calibri"/>
          <w:color w:val="auto"/>
          <w:spacing w:val="-3"/>
        </w:rPr>
        <w:t xml:space="preserve">Committee </w:t>
      </w:r>
      <w:r w:rsidR="006F7AE3" w:rsidRPr="00BB2888">
        <w:rPr>
          <w:rFonts w:ascii="Calibri" w:hAnsi="Calibri"/>
          <w:color w:val="auto"/>
          <w:spacing w:val="-3"/>
        </w:rPr>
        <w:t xml:space="preserve">members </w:t>
      </w:r>
      <w:r w:rsidRPr="00BB2888">
        <w:rPr>
          <w:rFonts w:ascii="Calibri" w:hAnsi="Calibri"/>
          <w:color w:val="auto"/>
          <w:spacing w:val="-3"/>
        </w:rPr>
        <w:t>need to allow sufficient time to read and digest the candidate’s case and/or thesis material prior to a</w:t>
      </w:r>
      <w:r w:rsidR="001672C7">
        <w:rPr>
          <w:rFonts w:ascii="Calibri" w:hAnsi="Calibri"/>
          <w:color w:val="auto"/>
          <w:spacing w:val="-3"/>
        </w:rPr>
        <w:t>rriving at the f</w:t>
      </w:r>
      <w:r w:rsidRPr="00BB2888">
        <w:rPr>
          <w:rFonts w:ascii="Calibri" w:hAnsi="Calibri"/>
          <w:color w:val="auto"/>
          <w:spacing w:val="-3"/>
        </w:rPr>
        <w:t>all meeting</w:t>
      </w:r>
      <w:r w:rsidR="006F7AE3" w:rsidRPr="00BB2888">
        <w:rPr>
          <w:rFonts w:ascii="Calibri" w:hAnsi="Calibri"/>
          <w:color w:val="auto"/>
          <w:spacing w:val="-3"/>
        </w:rPr>
        <w:t>,</w:t>
      </w:r>
      <w:r w:rsidRPr="00BB2888">
        <w:rPr>
          <w:rFonts w:ascii="Calibri" w:hAnsi="Calibri"/>
          <w:color w:val="auto"/>
          <w:spacing w:val="-3"/>
        </w:rPr>
        <w:t xml:space="preserve"> so that productive face-to-face discussion of the candidate’s preliminary drafts can occur.  </w:t>
      </w:r>
      <w:r w:rsidR="00930B9A">
        <w:rPr>
          <w:rFonts w:ascii="Calibri" w:hAnsi="Calibri"/>
          <w:color w:val="auto"/>
          <w:spacing w:val="-3"/>
        </w:rPr>
        <w:t xml:space="preserve">The Case Committee Chair is required to </w:t>
      </w:r>
      <w:r w:rsidR="00B446E6">
        <w:rPr>
          <w:rFonts w:ascii="Calibri" w:hAnsi="Calibri"/>
          <w:color w:val="auto"/>
          <w:spacing w:val="-3"/>
        </w:rPr>
        <w:t>confirm with supporting documentation</w:t>
      </w:r>
      <w:r w:rsidR="00930B9A">
        <w:rPr>
          <w:rFonts w:ascii="Calibri" w:hAnsi="Calibri"/>
          <w:color w:val="auto"/>
          <w:spacing w:val="-3"/>
        </w:rPr>
        <w:t xml:space="preserve"> the client and supervision hours required fo</w:t>
      </w:r>
      <w:r w:rsidR="003346DF">
        <w:rPr>
          <w:rFonts w:ascii="Calibri" w:hAnsi="Calibri"/>
          <w:color w:val="auto"/>
          <w:spacing w:val="-3"/>
        </w:rPr>
        <w:t xml:space="preserve">r each of the candidate’s cases prior to planned graduation </w:t>
      </w:r>
      <w:r w:rsidR="005F0270">
        <w:rPr>
          <w:rFonts w:ascii="Calibri" w:hAnsi="Calibri"/>
          <w:color w:val="auto"/>
          <w:spacing w:val="-3"/>
        </w:rPr>
        <w:t>and notify</w:t>
      </w:r>
      <w:r w:rsidR="003346DF">
        <w:rPr>
          <w:rFonts w:ascii="Calibri" w:hAnsi="Calibri"/>
          <w:color w:val="auto"/>
          <w:spacing w:val="-3"/>
        </w:rPr>
        <w:t xml:space="preserve"> the </w:t>
      </w:r>
      <w:r w:rsidR="008005A7">
        <w:rPr>
          <w:rFonts w:ascii="Calibri" w:hAnsi="Calibri"/>
          <w:color w:val="auto"/>
          <w:spacing w:val="-3"/>
        </w:rPr>
        <w:t xml:space="preserve">IRSJA </w:t>
      </w:r>
      <w:r w:rsidR="003346DF">
        <w:rPr>
          <w:rFonts w:ascii="Calibri" w:hAnsi="Calibri"/>
          <w:color w:val="auto"/>
          <w:spacing w:val="-3"/>
        </w:rPr>
        <w:t>Director of Training.</w:t>
      </w:r>
    </w:p>
    <w:p w14:paraId="521CDA20" w14:textId="1A6A89B9" w:rsidR="00F22ED5" w:rsidRPr="00BB2888" w:rsidRDefault="003236A5" w:rsidP="00F22ED5">
      <w:pPr>
        <w:pStyle w:val="FreeFormAA"/>
        <w:ind w:right="720"/>
        <w:rPr>
          <w:rFonts w:ascii="Calibri" w:hAnsi="Calibri"/>
          <w:color w:val="auto"/>
          <w:spacing w:val="-3"/>
        </w:rPr>
      </w:pPr>
      <w:r>
        <w:rPr>
          <w:rFonts w:ascii="Calibri" w:hAnsi="Calibri"/>
          <w:color w:val="auto"/>
          <w:spacing w:val="-3"/>
        </w:rPr>
        <w:t xml:space="preserve"> </w:t>
      </w:r>
    </w:p>
    <w:p w14:paraId="37E8EBFF" w14:textId="097679BD" w:rsidR="00F22ED5" w:rsidRPr="00BB2888" w:rsidRDefault="001672C7" w:rsidP="00F22ED5">
      <w:pPr>
        <w:pStyle w:val="FreeFormAA"/>
        <w:ind w:right="720"/>
        <w:rPr>
          <w:rFonts w:ascii="Calibri" w:hAnsi="Calibri"/>
          <w:color w:val="auto"/>
          <w:spacing w:val="-3"/>
        </w:rPr>
      </w:pPr>
      <w:r>
        <w:rPr>
          <w:rFonts w:ascii="Calibri" w:hAnsi="Calibri"/>
          <w:color w:val="auto"/>
          <w:spacing w:val="-3"/>
        </w:rPr>
        <w:t>At the f</w:t>
      </w:r>
      <w:r w:rsidR="00F50208" w:rsidRPr="00BB2888">
        <w:rPr>
          <w:rFonts w:ascii="Calibri" w:hAnsi="Calibri"/>
          <w:color w:val="auto"/>
          <w:spacing w:val="-3"/>
        </w:rPr>
        <w:t xml:space="preserve">all meeting </w:t>
      </w:r>
      <w:r w:rsidR="00ED6779" w:rsidRPr="00BB2888">
        <w:rPr>
          <w:rFonts w:ascii="Calibri" w:hAnsi="Calibri"/>
          <w:color w:val="auto"/>
          <w:spacing w:val="-3"/>
        </w:rPr>
        <w:t>before</w:t>
      </w:r>
      <w:r w:rsidR="00722CC7" w:rsidRPr="00BB2888">
        <w:rPr>
          <w:rFonts w:ascii="Calibri" w:hAnsi="Calibri"/>
          <w:color w:val="auto"/>
          <w:spacing w:val="-3"/>
        </w:rPr>
        <w:t xml:space="preserve"> </w:t>
      </w:r>
      <w:r w:rsidR="00ED6779" w:rsidRPr="00BB2888">
        <w:rPr>
          <w:rFonts w:ascii="Calibri" w:hAnsi="Calibri"/>
          <w:color w:val="auto"/>
          <w:spacing w:val="-3"/>
        </w:rPr>
        <w:t>a</w:t>
      </w:r>
      <w:r w:rsidR="006F7AE3" w:rsidRPr="00BB2888">
        <w:rPr>
          <w:rFonts w:ascii="Calibri" w:hAnsi="Calibri"/>
          <w:color w:val="auto"/>
          <w:spacing w:val="-3"/>
        </w:rPr>
        <w:t xml:space="preserve"> Diploma Examination, the Diploma C</w:t>
      </w:r>
      <w:r w:rsidR="00F22ED5" w:rsidRPr="00BB2888">
        <w:rPr>
          <w:rFonts w:ascii="Calibri" w:hAnsi="Calibri"/>
          <w:color w:val="auto"/>
          <w:spacing w:val="-3"/>
        </w:rPr>
        <w:t>ommittees meet w</w:t>
      </w:r>
      <w:r w:rsidR="00D003A8" w:rsidRPr="00BB2888">
        <w:rPr>
          <w:rFonts w:ascii="Calibri" w:hAnsi="Calibri"/>
          <w:color w:val="auto"/>
          <w:spacing w:val="-3"/>
        </w:rPr>
        <w:t>ith the candidate to discuss fi</w:t>
      </w:r>
      <w:r w:rsidR="00CD3F19" w:rsidRPr="00BB2888">
        <w:rPr>
          <w:rFonts w:ascii="Calibri" w:hAnsi="Calibri"/>
          <w:color w:val="auto"/>
          <w:spacing w:val="-3"/>
        </w:rPr>
        <w:t>r</w:t>
      </w:r>
      <w:r w:rsidR="00F22ED5" w:rsidRPr="00BB2888">
        <w:rPr>
          <w:rFonts w:ascii="Calibri" w:hAnsi="Calibri"/>
          <w:color w:val="auto"/>
          <w:spacing w:val="-3"/>
        </w:rPr>
        <w:t>st draft</w:t>
      </w:r>
      <w:r w:rsidR="00F50208" w:rsidRPr="00BB2888">
        <w:rPr>
          <w:rFonts w:ascii="Calibri" w:hAnsi="Calibri"/>
          <w:color w:val="auto"/>
          <w:spacing w:val="-3"/>
        </w:rPr>
        <w:t>s</w:t>
      </w:r>
      <w:r w:rsidR="00F22ED5" w:rsidRPr="00BB2888">
        <w:rPr>
          <w:rFonts w:ascii="Calibri" w:hAnsi="Calibri"/>
          <w:color w:val="auto"/>
          <w:spacing w:val="-3"/>
        </w:rPr>
        <w:t xml:space="preserve"> of the candidate’s thesis </w:t>
      </w:r>
      <w:r w:rsidR="00F50208" w:rsidRPr="00BB2888">
        <w:rPr>
          <w:rFonts w:ascii="Calibri" w:hAnsi="Calibri"/>
          <w:color w:val="auto"/>
          <w:spacing w:val="-3"/>
        </w:rPr>
        <w:t>and/or cases.  The c</w:t>
      </w:r>
      <w:r w:rsidR="00F22ED5" w:rsidRPr="00BB2888">
        <w:rPr>
          <w:rFonts w:ascii="Calibri" w:hAnsi="Calibri"/>
          <w:color w:val="auto"/>
          <w:spacing w:val="-3"/>
        </w:rPr>
        <w:t xml:space="preserve">hair of each </w:t>
      </w:r>
      <w:r w:rsidR="006F7AE3" w:rsidRPr="00BB2888">
        <w:rPr>
          <w:rFonts w:ascii="Calibri" w:hAnsi="Calibri"/>
          <w:color w:val="auto"/>
          <w:spacing w:val="-3"/>
        </w:rPr>
        <w:t>D</w:t>
      </w:r>
      <w:r w:rsidR="00B64061" w:rsidRPr="00BB2888">
        <w:rPr>
          <w:rFonts w:ascii="Calibri" w:hAnsi="Calibri"/>
          <w:color w:val="auto"/>
          <w:spacing w:val="-3"/>
        </w:rPr>
        <w:t xml:space="preserve">iploma </w:t>
      </w:r>
      <w:r w:rsidR="006F7AE3" w:rsidRPr="00BB2888">
        <w:rPr>
          <w:rFonts w:ascii="Calibri" w:hAnsi="Calibri"/>
          <w:color w:val="auto"/>
          <w:spacing w:val="-3"/>
        </w:rPr>
        <w:t>E</w:t>
      </w:r>
      <w:r w:rsidR="00BC164B" w:rsidRPr="00BB2888">
        <w:rPr>
          <w:rFonts w:ascii="Calibri" w:hAnsi="Calibri"/>
          <w:color w:val="auto"/>
          <w:spacing w:val="-3"/>
        </w:rPr>
        <w:t>xam</w:t>
      </w:r>
      <w:r w:rsidR="00B64061" w:rsidRPr="00BB2888">
        <w:rPr>
          <w:rFonts w:ascii="Calibri" w:hAnsi="Calibri"/>
          <w:color w:val="auto"/>
          <w:spacing w:val="-3"/>
        </w:rPr>
        <w:t xml:space="preserve"> </w:t>
      </w:r>
      <w:r w:rsidR="006F7AE3" w:rsidRPr="00BB2888">
        <w:rPr>
          <w:rFonts w:ascii="Calibri" w:hAnsi="Calibri"/>
          <w:color w:val="auto"/>
          <w:spacing w:val="-3"/>
        </w:rPr>
        <w:t>C</w:t>
      </w:r>
      <w:r w:rsidR="00F22ED5" w:rsidRPr="00BB2888">
        <w:rPr>
          <w:rFonts w:ascii="Calibri" w:hAnsi="Calibri"/>
          <w:color w:val="auto"/>
          <w:spacing w:val="-3"/>
        </w:rPr>
        <w:t>ommittee drafts a summary of the discussion f</w:t>
      </w:r>
      <w:r w:rsidR="006F7AE3" w:rsidRPr="00BB2888">
        <w:rPr>
          <w:rFonts w:ascii="Calibri" w:hAnsi="Calibri"/>
          <w:color w:val="auto"/>
          <w:spacing w:val="-3"/>
        </w:rPr>
        <w:t>rom the meeting, including any C</w:t>
      </w:r>
      <w:r w:rsidR="00F22ED5" w:rsidRPr="00BB2888">
        <w:rPr>
          <w:rFonts w:ascii="Calibri" w:hAnsi="Calibri"/>
          <w:color w:val="auto"/>
          <w:spacing w:val="-3"/>
        </w:rPr>
        <w:t xml:space="preserve">ommittee recommendations.  </w:t>
      </w:r>
      <w:r w:rsidR="005C3D43" w:rsidRPr="00BB2888">
        <w:rPr>
          <w:rFonts w:ascii="Calibri" w:hAnsi="Calibri"/>
          <w:color w:val="auto"/>
          <w:spacing w:val="-3"/>
        </w:rPr>
        <w:t>By November 1</w:t>
      </w:r>
      <w:r w:rsidR="005C3D43" w:rsidRPr="00BB2888">
        <w:rPr>
          <w:rFonts w:ascii="Calibri" w:hAnsi="Calibri"/>
          <w:color w:val="auto"/>
          <w:spacing w:val="-3"/>
          <w:vertAlign w:val="superscript"/>
        </w:rPr>
        <w:t>st</w:t>
      </w:r>
      <w:r w:rsidR="005C3D43" w:rsidRPr="00BB2888">
        <w:rPr>
          <w:rFonts w:ascii="Calibri" w:hAnsi="Calibri"/>
          <w:color w:val="auto"/>
          <w:spacing w:val="-3"/>
        </w:rPr>
        <w:t>, c</w:t>
      </w:r>
      <w:r w:rsidR="00F22ED5" w:rsidRPr="00BB2888">
        <w:rPr>
          <w:rFonts w:ascii="Calibri" w:hAnsi="Calibri"/>
          <w:color w:val="auto"/>
          <w:spacing w:val="-3"/>
        </w:rPr>
        <w:t xml:space="preserve">opies of this summary are sent </w:t>
      </w:r>
      <w:r w:rsidR="001C303D" w:rsidRPr="00BB2888">
        <w:rPr>
          <w:rFonts w:ascii="Calibri" w:hAnsi="Calibri"/>
          <w:color w:val="auto"/>
          <w:spacing w:val="-3"/>
        </w:rPr>
        <w:t>to the candidate</w:t>
      </w:r>
      <w:r w:rsidR="00AC394A">
        <w:rPr>
          <w:rFonts w:ascii="Calibri" w:hAnsi="Calibri"/>
          <w:color w:val="auto"/>
          <w:spacing w:val="-3"/>
        </w:rPr>
        <w:t xml:space="preserve"> and to the </w:t>
      </w:r>
      <w:r w:rsidR="008005A7">
        <w:rPr>
          <w:rFonts w:ascii="Calibri" w:hAnsi="Calibri"/>
          <w:color w:val="auto"/>
          <w:spacing w:val="-3"/>
        </w:rPr>
        <w:t xml:space="preserve">IRSJA </w:t>
      </w:r>
      <w:r w:rsidR="00AC394A">
        <w:rPr>
          <w:rFonts w:ascii="Calibri" w:hAnsi="Calibri"/>
          <w:color w:val="auto"/>
          <w:spacing w:val="-3"/>
        </w:rPr>
        <w:t>Director of Training.</w:t>
      </w:r>
      <w:r w:rsidR="00F02B17" w:rsidRPr="00BB2888">
        <w:rPr>
          <w:rFonts w:ascii="Calibri" w:hAnsi="Calibri"/>
          <w:color w:val="auto"/>
          <w:spacing w:val="-3"/>
        </w:rPr>
        <w:t xml:space="preserve"> </w:t>
      </w:r>
    </w:p>
    <w:p w14:paraId="7DB25E77" w14:textId="77777777" w:rsidR="00F22ED5" w:rsidRPr="00BB2888" w:rsidRDefault="00F22ED5" w:rsidP="00F22ED5">
      <w:pPr>
        <w:pStyle w:val="FreeFormAA"/>
        <w:ind w:right="720"/>
        <w:rPr>
          <w:rFonts w:ascii="Calibri" w:hAnsi="Calibri"/>
          <w:color w:val="auto"/>
          <w:spacing w:val="-3"/>
        </w:rPr>
      </w:pPr>
    </w:p>
    <w:p w14:paraId="183AD713" w14:textId="2529C04C" w:rsidR="000424D3" w:rsidRPr="00BB2888" w:rsidRDefault="00F22ED5" w:rsidP="000424D3">
      <w:pPr>
        <w:pStyle w:val="FreeFormAA"/>
        <w:ind w:right="720"/>
        <w:rPr>
          <w:rFonts w:ascii="Calibri" w:hAnsi="Calibri"/>
          <w:color w:val="auto"/>
          <w:spacing w:val="-3"/>
        </w:rPr>
      </w:pPr>
      <w:r w:rsidRPr="00BB2888">
        <w:rPr>
          <w:rFonts w:ascii="Calibri" w:hAnsi="Calibri"/>
          <w:color w:val="auto"/>
          <w:spacing w:val="-3"/>
        </w:rPr>
        <w:t>By February 1</w:t>
      </w:r>
      <w:r w:rsidR="0086375D" w:rsidRPr="00BB2888">
        <w:rPr>
          <w:rFonts w:ascii="Calibri" w:hAnsi="Calibri"/>
          <w:color w:val="auto"/>
          <w:spacing w:val="-3"/>
          <w:vertAlign w:val="superscript"/>
        </w:rPr>
        <w:t>st</w:t>
      </w:r>
      <w:r w:rsidRPr="00BB2888">
        <w:rPr>
          <w:rFonts w:ascii="Calibri" w:hAnsi="Calibri"/>
          <w:color w:val="auto"/>
          <w:spacing w:val="-3"/>
        </w:rPr>
        <w:t xml:space="preserve">, at least two members of each committee must recommend that the candidate be allowed to proceed to the oral </w:t>
      </w:r>
      <w:r w:rsidR="00BC164B" w:rsidRPr="00BB2888">
        <w:rPr>
          <w:rFonts w:ascii="Calibri" w:hAnsi="Calibri"/>
          <w:color w:val="auto"/>
          <w:spacing w:val="-3"/>
        </w:rPr>
        <w:t>exam</w:t>
      </w:r>
      <w:r w:rsidR="00A03522" w:rsidRPr="00BB2888">
        <w:rPr>
          <w:rFonts w:ascii="Calibri" w:hAnsi="Calibri"/>
          <w:color w:val="auto"/>
          <w:spacing w:val="-3"/>
        </w:rPr>
        <w:t xml:space="preserve">, notifying the </w:t>
      </w:r>
      <w:r w:rsidR="008005A7">
        <w:rPr>
          <w:rFonts w:ascii="Calibri" w:hAnsi="Calibri"/>
          <w:color w:val="auto"/>
          <w:spacing w:val="-3"/>
        </w:rPr>
        <w:t xml:space="preserve">IRSJA </w:t>
      </w:r>
      <w:r w:rsidR="00A03522" w:rsidRPr="00BB2888">
        <w:rPr>
          <w:rFonts w:ascii="Calibri" w:hAnsi="Calibri"/>
          <w:color w:val="auto"/>
          <w:spacing w:val="-3"/>
        </w:rPr>
        <w:t>Director of Training</w:t>
      </w:r>
      <w:r w:rsidRPr="00BB2888">
        <w:rPr>
          <w:rFonts w:ascii="Calibri" w:hAnsi="Calibri"/>
          <w:color w:val="auto"/>
          <w:spacing w:val="-3"/>
        </w:rPr>
        <w:t xml:space="preserve">.  </w:t>
      </w:r>
      <w:r w:rsidR="00D62B27" w:rsidRPr="00BB2888">
        <w:rPr>
          <w:rFonts w:ascii="Calibri" w:hAnsi="Calibri"/>
          <w:color w:val="auto"/>
          <w:spacing w:val="-3"/>
        </w:rPr>
        <w:t>Diploma committees are strongly urged not to recommend that a candidate be allowed to sit for</w:t>
      </w:r>
      <w:r w:rsidR="00725D38" w:rsidRPr="00BB2888">
        <w:rPr>
          <w:rFonts w:ascii="Calibri" w:hAnsi="Calibri"/>
          <w:color w:val="auto"/>
          <w:spacing w:val="-3"/>
        </w:rPr>
        <w:t xml:space="preserve"> an</w:t>
      </w:r>
      <w:r w:rsidR="00D62B27" w:rsidRPr="00BB2888">
        <w:rPr>
          <w:rFonts w:ascii="Calibri" w:hAnsi="Calibri"/>
          <w:color w:val="auto"/>
          <w:spacing w:val="-3"/>
        </w:rPr>
        <w:t xml:space="preserve"> oral examination if </w:t>
      </w:r>
      <w:r w:rsidR="00725D38" w:rsidRPr="00BB2888">
        <w:rPr>
          <w:rFonts w:ascii="Calibri" w:hAnsi="Calibri"/>
          <w:color w:val="auto"/>
          <w:spacing w:val="-3"/>
        </w:rPr>
        <w:t xml:space="preserve">they do not consider the candidate’s </w:t>
      </w:r>
      <w:r w:rsidR="00D62B27" w:rsidRPr="00BB2888">
        <w:rPr>
          <w:rFonts w:ascii="Calibri" w:hAnsi="Calibri"/>
          <w:color w:val="auto"/>
          <w:spacing w:val="-3"/>
        </w:rPr>
        <w:t xml:space="preserve">written </w:t>
      </w:r>
      <w:r w:rsidR="00725D38" w:rsidRPr="00BB2888">
        <w:rPr>
          <w:rFonts w:ascii="Calibri" w:hAnsi="Calibri"/>
          <w:color w:val="auto"/>
          <w:spacing w:val="-3"/>
        </w:rPr>
        <w:t xml:space="preserve">drafts </w:t>
      </w:r>
      <w:r w:rsidR="00D62B27" w:rsidRPr="00BB2888">
        <w:rPr>
          <w:rFonts w:ascii="Calibri" w:hAnsi="Calibri"/>
          <w:color w:val="auto"/>
          <w:spacing w:val="-3"/>
        </w:rPr>
        <w:t xml:space="preserve">adequate for examination.   </w:t>
      </w:r>
      <w:r w:rsidRPr="00BB2888">
        <w:rPr>
          <w:rFonts w:ascii="Calibri" w:hAnsi="Calibri"/>
          <w:color w:val="auto"/>
          <w:spacing w:val="-3"/>
        </w:rPr>
        <w:t>April 1</w:t>
      </w:r>
      <w:r w:rsidR="00D62B27" w:rsidRPr="00BB2888">
        <w:rPr>
          <w:rFonts w:ascii="Calibri" w:hAnsi="Calibri"/>
          <w:color w:val="auto"/>
          <w:spacing w:val="-3"/>
          <w:vertAlign w:val="superscript"/>
        </w:rPr>
        <w:t>st</w:t>
      </w:r>
      <w:r w:rsidRPr="00BB2888">
        <w:rPr>
          <w:rFonts w:ascii="Calibri" w:hAnsi="Calibri"/>
          <w:color w:val="auto"/>
          <w:spacing w:val="-3"/>
        </w:rPr>
        <w:t xml:space="preserve"> is the deadline for </w:t>
      </w:r>
      <w:r w:rsidR="00D62B27" w:rsidRPr="00BB2888">
        <w:rPr>
          <w:rFonts w:ascii="Calibri" w:hAnsi="Calibri"/>
          <w:color w:val="auto"/>
          <w:spacing w:val="-3"/>
        </w:rPr>
        <w:t xml:space="preserve">final drafts </w:t>
      </w:r>
      <w:r w:rsidRPr="00BB2888">
        <w:rPr>
          <w:rFonts w:ascii="Calibri" w:hAnsi="Calibri"/>
          <w:color w:val="auto"/>
          <w:spacing w:val="-3"/>
        </w:rPr>
        <w:t xml:space="preserve">to be </w:t>
      </w:r>
      <w:r w:rsidR="006F7AE3" w:rsidRPr="00BB2888">
        <w:rPr>
          <w:rFonts w:ascii="Calibri" w:hAnsi="Calibri"/>
          <w:color w:val="auto"/>
          <w:spacing w:val="-3"/>
        </w:rPr>
        <w:t xml:space="preserve">provided to </w:t>
      </w:r>
      <w:r w:rsidRPr="00BB2888">
        <w:rPr>
          <w:rFonts w:ascii="Calibri" w:hAnsi="Calibri"/>
          <w:color w:val="auto"/>
          <w:spacing w:val="-3"/>
        </w:rPr>
        <w:t xml:space="preserve">the </w:t>
      </w:r>
      <w:r w:rsidR="006F7AE3" w:rsidRPr="00BB2888">
        <w:rPr>
          <w:rFonts w:ascii="Calibri" w:hAnsi="Calibri"/>
          <w:color w:val="auto"/>
          <w:spacing w:val="-3"/>
        </w:rPr>
        <w:t xml:space="preserve">Diploma </w:t>
      </w:r>
      <w:r w:rsidR="00BC164B" w:rsidRPr="00BB2888">
        <w:rPr>
          <w:rFonts w:ascii="Calibri" w:hAnsi="Calibri"/>
          <w:color w:val="auto"/>
          <w:spacing w:val="-3"/>
        </w:rPr>
        <w:t>Exam</w:t>
      </w:r>
      <w:r w:rsidR="00520655" w:rsidRPr="00BB2888">
        <w:rPr>
          <w:rFonts w:ascii="Calibri" w:hAnsi="Calibri"/>
          <w:color w:val="auto"/>
          <w:spacing w:val="-3"/>
        </w:rPr>
        <w:t xml:space="preserve"> Committee members.</w:t>
      </w:r>
      <w:r w:rsidR="000424D3" w:rsidRPr="00BB2888">
        <w:rPr>
          <w:rFonts w:ascii="Calibri" w:hAnsi="Calibri"/>
          <w:color w:val="auto"/>
          <w:spacing w:val="-3"/>
        </w:rPr>
        <w:t xml:space="preserve"> </w:t>
      </w:r>
    </w:p>
    <w:p w14:paraId="3A0E3FA4" w14:textId="77777777" w:rsidR="00D576EF" w:rsidRPr="00BB2888" w:rsidRDefault="00D576EF" w:rsidP="000424D3">
      <w:pPr>
        <w:pStyle w:val="FreeFormAA"/>
        <w:ind w:right="720"/>
        <w:rPr>
          <w:rFonts w:ascii="Calibri" w:hAnsi="Calibri"/>
          <w:color w:val="auto"/>
          <w:spacing w:val="-3"/>
        </w:rPr>
      </w:pPr>
    </w:p>
    <w:p w14:paraId="4FAC3A9D" w14:textId="653517DB" w:rsidR="00D576EF" w:rsidRPr="00BB2888" w:rsidRDefault="00D576EF" w:rsidP="000424D3">
      <w:pPr>
        <w:pStyle w:val="FreeFormAA"/>
        <w:ind w:right="720"/>
        <w:rPr>
          <w:rFonts w:ascii="Calibri" w:hAnsi="Calibri"/>
          <w:color w:val="auto"/>
          <w:spacing w:val="-3"/>
        </w:rPr>
      </w:pPr>
      <w:r w:rsidRPr="00BB2888">
        <w:rPr>
          <w:rFonts w:ascii="Calibri" w:hAnsi="Calibri"/>
          <w:color w:val="auto"/>
          <w:spacing w:val="-3"/>
        </w:rPr>
        <w:t xml:space="preserve">During the oral examination, the committees evaluate the candidates’ written material and psychological maturity. </w:t>
      </w:r>
      <w:r w:rsidR="00520655" w:rsidRPr="00BB2888">
        <w:rPr>
          <w:rFonts w:ascii="Calibri" w:hAnsi="Calibri"/>
          <w:color w:val="auto"/>
          <w:spacing w:val="-3"/>
        </w:rPr>
        <w:t xml:space="preserve"> </w:t>
      </w:r>
      <w:r w:rsidRPr="00BB2888">
        <w:rPr>
          <w:rFonts w:ascii="Calibri" w:hAnsi="Calibri"/>
          <w:color w:val="auto"/>
          <w:spacing w:val="-3"/>
        </w:rPr>
        <w:t xml:space="preserve">While the cases and thesis material is a prominent aspect of the candidate’s interaction with their Diploma Committees, the Committees are also evaluating the candidate’s psychological readiness for the practice of independent analytic work. </w:t>
      </w:r>
    </w:p>
    <w:p w14:paraId="1E856544" w14:textId="2918C3C8" w:rsidR="000424D3" w:rsidRDefault="000424D3" w:rsidP="000424D3">
      <w:pPr>
        <w:pStyle w:val="FreeFormAA"/>
        <w:ind w:right="720"/>
        <w:rPr>
          <w:rFonts w:ascii="Calibri" w:hAnsi="Calibri"/>
          <w:color w:val="auto"/>
          <w:spacing w:val="-3"/>
        </w:rPr>
      </w:pPr>
    </w:p>
    <w:p w14:paraId="54B75BA3" w14:textId="4DC2D822" w:rsidR="00CE1F34" w:rsidRDefault="00CE1F34" w:rsidP="000424D3">
      <w:pPr>
        <w:pStyle w:val="FreeFormAA"/>
        <w:ind w:right="720"/>
        <w:rPr>
          <w:rFonts w:ascii="Calibri" w:hAnsi="Calibri"/>
          <w:color w:val="auto"/>
          <w:spacing w:val="-3"/>
        </w:rPr>
      </w:pPr>
      <w:r w:rsidRPr="00CE1F34">
        <w:rPr>
          <w:rFonts w:ascii="Calibri" w:hAnsi="Calibri"/>
          <w:spacing w:val="-3"/>
        </w:rPr>
        <w:t xml:space="preserve">All Thesis and Case Committee members should be present at oral examinations unless there are exceptional circumstances.  If a Diploma Exam Committee member cannot be present in person, the committee chair notifies the </w:t>
      </w:r>
      <w:r w:rsidR="008005A7">
        <w:rPr>
          <w:rFonts w:ascii="Calibri" w:hAnsi="Calibri"/>
          <w:spacing w:val="-3"/>
        </w:rPr>
        <w:t xml:space="preserve">IRSJA </w:t>
      </w:r>
      <w:r w:rsidRPr="00CE1F34">
        <w:rPr>
          <w:rFonts w:ascii="Calibri" w:hAnsi="Calibri"/>
          <w:spacing w:val="-3"/>
        </w:rPr>
        <w:t>Director of Training and alternatives are discussed.</w:t>
      </w:r>
      <w:r>
        <w:rPr>
          <w:rFonts w:ascii="Calibri" w:hAnsi="Calibri"/>
          <w:spacing w:val="-3"/>
        </w:rPr>
        <w:t xml:space="preserve"> </w:t>
      </w:r>
      <w:r w:rsidRPr="00CE1F34">
        <w:rPr>
          <w:rFonts w:ascii="Calibri" w:hAnsi="Calibri"/>
          <w:spacing w:val="-3"/>
        </w:rPr>
        <w:t xml:space="preserve"> The Training Committee </w:t>
      </w:r>
      <w:r>
        <w:rPr>
          <w:rFonts w:ascii="Calibri" w:hAnsi="Calibri"/>
          <w:spacing w:val="-3"/>
        </w:rPr>
        <w:t>discourages</w:t>
      </w:r>
      <w:r w:rsidRPr="00CE1F34">
        <w:rPr>
          <w:rFonts w:ascii="Calibri" w:hAnsi="Calibri"/>
          <w:spacing w:val="-3"/>
        </w:rPr>
        <w:t xml:space="preserve"> telecommunication exams</w:t>
      </w:r>
      <w:r>
        <w:rPr>
          <w:rFonts w:ascii="Calibri" w:hAnsi="Calibri"/>
          <w:spacing w:val="-3"/>
        </w:rPr>
        <w:t>.</w:t>
      </w:r>
    </w:p>
    <w:p w14:paraId="19435934" w14:textId="77777777" w:rsidR="00CE1F34" w:rsidRPr="00BB2888" w:rsidRDefault="00CE1F34" w:rsidP="000424D3">
      <w:pPr>
        <w:pStyle w:val="FreeFormAA"/>
        <w:ind w:right="720"/>
        <w:rPr>
          <w:rFonts w:ascii="Calibri" w:hAnsi="Calibri"/>
          <w:color w:val="auto"/>
          <w:spacing w:val="-3"/>
        </w:rPr>
      </w:pPr>
    </w:p>
    <w:p w14:paraId="41E07543" w14:textId="54866869" w:rsidR="006B10E0" w:rsidRPr="002B75F6" w:rsidRDefault="00C23DBF" w:rsidP="00D36DDF">
      <w:pPr>
        <w:pStyle w:val="FreeFormAA"/>
        <w:ind w:right="720"/>
        <w:rPr>
          <w:rFonts w:ascii="Calibri" w:hAnsi="Calibri"/>
          <w:b/>
          <w:color w:val="auto"/>
          <w:spacing w:val="-3"/>
          <w:sz w:val="28"/>
        </w:rPr>
      </w:pPr>
      <w:r w:rsidRPr="002B75F6">
        <w:rPr>
          <w:rFonts w:ascii="Calibri" w:hAnsi="Calibri"/>
          <w:b/>
          <w:color w:val="auto"/>
          <w:spacing w:val="-3"/>
          <w:sz w:val="28"/>
        </w:rPr>
        <w:t>I. A</w:t>
      </w:r>
      <w:r w:rsidR="006B10E0" w:rsidRPr="002B75F6">
        <w:rPr>
          <w:rFonts w:ascii="Calibri" w:hAnsi="Calibri"/>
          <w:b/>
          <w:color w:val="auto"/>
          <w:spacing w:val="-3"/>
          <w:sz w:val="28"/>
        </w:rPr>
        <w:t>dditional Faculty Requirements</w:t>
      </w:r>
    </w:p>
    <w:p w14:paraId="5EE771C2" w14:textId="77777777" w:rsidR="000F1632" w:rsidRPr="00BB2888" w:rsidRDefault="000F1632" w:rsidP="000F1632">
      <w:pPr>
        <w:pStyle w:val="FreeFormAA"/>
        <w:ind w:right="720"/>
        <w:rPr>
          <w:rFonts w:ascii="Calibri" w:hAnsi="Calibri"/>
          <w:b/>
          <w:color w:val="auto"/>
          <w:spacing w:val="-3"/>
        </w:rPr>
      </w:pPr>
    </w:p>
    <w:p w14:paraId="78055430" w14:textId="617E4FAD" w:rsidR="000F1632" w:rsidRPr="00BB2888" w:rsidRDefault="00C23DBF" w:rsidP="000F1632">
      <w:pPr>
        <w:pStyle w:val="FreeFormAA"/>
        <w:rPr>
          <w:rFonts w:ascii="Calibri" w:hAnsi="Calibri"/>
          <w:color w:val="auto"/>
          <w:spacing w:val="-3"/>
          <w:u w:val="single"/>
        </w:rPr>
      </w:pPr>
      <w:r>
        <w:rPr>
          <w:rFonts w:ascii="Calibri" w:hAnsi="Calibri"/>
          <w:color w:val="auto"/>
          <w:spacing w:val="-3"/>
          <w:u w:val="single"/>
        </w:rPr>
        <w:t>1. T</w:t>
      </w:r>
      <w:r w:rsidR="000F1632" w:rsidRPr="00BB2888">
        <w:rPr>
          <w:rFonts w:ascii="Calibri" w:hAnsi="Calibri"/>
          <w:color w:val="auto"/>
          <w:spacing w:val="-3"/>
          <w:u w:val="single"/>
        </w:rPr>
        <w:t>elecommunications Policy</w:t>
      </w:r>
    </w:p>
    <w:p w14:paraId="1A464950" w14:textId="36641752" w:rsidR="00836A08" w:rsidRPr="00836A08" w:rsidRDefault="00836A08" w:rsidP="00836A08">
      <w:pPr>
        <w:pStyle w:val="FreeFormAA"/>
        <w:rPr>
          <w:rFonts w:ascii="Calibri" w:hAnsi="Calibri"/>
          <w:spacing w:val="-3"/>
        </w:rPr>
      </w:pPr>
      <w:r w:rsidRPr="00836A08">
        <w:rPr>
          <w:rFonts w:ascii="Calibri" w:hAnsi="Calibri"/>
          <w:spacing w:val="-3"/>
        </w:rPr>
        <w:t>Telecommunicati</w:t>
      </w:r>
      <w:r w:rsidR="001672C7">
        <w:rPr>
          <w:rFonts w:ascii="Calibri" w:hAnsi="Calibri"/>
          <w:spacing w:val="-3"/>
        </w:rPr>
        <w:t>on hours of analysis or case consultat</w:t>
      </w:r>
      <w:r w:rsidRPr="00836A08">
        <w:rPr>
          <w:rFonts w:ascii="Calibri" w:hAnsi="Calibri"/>
          <w:spacing w:val="-3"/>
        </w:rPr>
        <w:t>ion may count toward the hours required for graduation as set out in the IRSJA Telecommunications Policy. Appendix</w:t>
      </w:r>
      <w:r w:rsidR="00921DFC">
        <w:rPr>
          <w:rFonts w:ascii="Calibri" w:hAnsi="Calibri"/>
          <w:spacing w:val="-3"/>
        </w:rPr>
        <w:t xml:space="preserve"> D of this manual includes the </w:t>
      </w:r>
      <w:r w:rsidRPr="00836A08">
        <w:rPr>
          <w:rFonts w:ascii="Calibri" w:hAnsi="Calibri"/>
          <w:spacing w:val="-3"/>
        </w:rPr>
        <w:t>telecommunications policy and a copy of the waiver that must be signed by any analyst</w:t>
      </w:r>
      <w:r w:rsidR="001672C7">
        <w:rPr>
          <w:rFonts w:ascii="Calibri" w:hAnsi="Calibri"/>
          <w:spacing w:val="-3"/>
        </w:rPr>
        <w:t xml:space="preserve"> wishing to do analysis, ca</w:t>
      </w:r>
      <w:r w:rsidRPr="00836A08">
        <w:rPr>
          <w:rFonts w:ascii="Calibri" w:hAnsi="Calibri"/>
          <w:spacing w:val="-3"/>
        </w:rPr>
        <w:t>s</w:t>
      </w:r>
      <w:r w:rsidR="001672C7">
        <w:rPr>
          <w:rFonts w:ascii="Calibri" w:hAnsi="Calibri"/>
          <w:spacing w:val="-3"/>
        </w:rPr>
        <w:t>e consultat</w:t>
      </w:r>
      <w:r w:rsidRPr="00836A08">
        <w:rPr>
          <w:rFonts w:ascii="Calibri" w:hAnsi="Calibri"/>
          <w:spacing w:val="-3"/>
        </w:rPr>
        <w:t>ion</w:t>
      </w:r>
      <w:r w:rsidR="001672C7">
        <w:rPr>
          <w:rFonts w:ascii="Calibri" w:hAnsi="Calibri"/>
          <w:spacing w:val="-3"/>
        </w:rPr>
        <w:t>,</w:t>
      </w:r>
      <w:r w:rsidRPr="00836A08">
        <w:rPr>
          <w:rFonts w:ascii="Calibri" w:hAnsi="Calibri"/>
          <w:spacing w:val="-3"/>
        </w:rPr>
        <w:t xml:space="preserve"> or control work with a candidate using telecommunications technology. Signed waivers are sent to the </w:t>
      </w:r>
      <w:r w:rsidR="008005A7">
        <w:rPr>
          <w:rFonts w:ascii="Calibri" w:hAnsi="Calibri"/>
          <w:spacing w:val="-3"/>
        </w:rPr>
        <w:t xml:space="preserve">IRSJA </w:t>
      </w:r>
      <w:r w:rsidRPr="00836A08">
        <w:rPr>
          <w:rFonts w:ascii="Calibri" w:hAnsi="Calibri"/>
          <w:spacing w:val="-3"/>
        </w:rPr>
        <w:t>Director of Training.</w:t>
      </w:r>
    </w:p>
    <w:p w14:paraId="36902F73" w14:textId="77777777" w:rsidR="00694B8A" w:rsidRDefault="00694B8A" w:rsidP="000F1632">
      <w:pPr>
        <w:pStyle w:val="FreeFormAA"/>
        <w:rPr>
          <w:rFonts w:ascii="Calibri" w:hAnsi="Calibri"/>
          <w:color w:val="auto"/>
          <w:spacing w:val="-3"/>
        </w:rPr>
      </w:pPr>
    </w:p>
    <w:p w14:paraId="5068C92D" w14:textId="6DD95CE3" w:rsidR="00885ADB" w:rsidRPr="00BB2888" w:rsidRDefault="00C23DBF" w:rsidP="00885ADB">
      <w:pPr>
        <w:pStyle w:val="FreeFormAA"/>
        <w:rPr>
          <w:rFonts w:ascii="Calibri" w:hAnsi="Calibri"/>
          <w:color w:val="auto"/>
          <w:spacing w:val="-3"/>
          <w:u w:val="single"/>
        </w:rPr>
      </w:pPr>
      <w:r>
        <w:rPr>
          <w:rFonts w:ascii="Calibri" w:hAnsi="Calibri"/>
          <w:color w:val="auto"/>
          <w:spacing w:val="-3"/>
          <w:u w:val="single"/>
        </w:rPr>
        <w:t>2. I</w:t>
      </w:r>
      <w:r w:rsidR="00885ADB" w:rsidRPr="00BB2888">
        <w:rPr>
          <w:rFonts w:ascii="Calibri" w:hAnsi="Calibri"/>
          <w:color w:val="auto"/>
          <w:spacing w:val="-3"/>
          <w:u w:val="single"/>
        </w:rPr>
        <w:t>ndividual and</w:t>
      </w:r>
      <w:r w:rsidR="001672C7">
        <w:rPr>
          <w:rFonts w:ascii="Calibri" w:hAnsi="Calibri"/>
          <w:color w:val="auto"/>
          <w:spacing w:val="-3"/>
          <w:u w:val="single"/>
        </w:rPr>
        <w:t xml:space="preserve"> Control Case Consultat</w:t>
      </w:r>
      <w:r w:rsidR="00F73A82">
        <w:rPr>
          <w:rFonts w:ascii="Calibri" w:hAnsi="Calibri"/>
          <w:color w:val="auto"/>
          <w:spacing w:val="-3"/>
          <w:u w:val="single"/>
        </w:rPr>
        <w:t xml:space="preserve">ion of </w:t>
      </w:r>
      <w:r w:rsidR="00885ADB" w:rsidRPr="00BB2888">
        <w:rPr>
          <w:rFonts w:ascii="Calibri" w:hAnsi="Calibri"/>
          <w:color w:val="auto"/>
          <w:spacing w:val="-3"/>
          <w:u w:val="single"/>
        </w:rPr>
        <w:t>Control</w:t>
      </w:r>
      <w:r w:rsidR="00F73A82">
        <w:rPr>
          <w:rFonts w:ascii="Calibri" w:hAnsi="Calibri"/>
          <w:color w:val="auto"/>
          <w:spacing w:val="-3"/>
          <w:u w:val="single"/>
        </w:rPr>
        <w:t>/Diploma</w:t>
      </w:r>
      <w:r w:rsidR="00885ADB" w:rsidRPr="00BB2888">
        <w:rPr>
          <w:rFonts w:ascii="Calibri" w:hAnsi="Calibri"/>
          <w:color w:val="auto"/>
          <w:spacing w:val="-3"/>
          <w:u w:val="single"/>
        </w:rPr>
        <w:t xml:space="preserve"> Candidates</w:t>
      </w:r>
    </w:p>
    <w:p w14:paraId="04B02812" w14:textId="7411211F" w:rsidR="00830009" w:rsidRPr="00694B8A" w:rsidRDefault="001672C7" w:rsidP="00694B8A">
      <w:pPr>
        <w:pStyle w:val="FreeFormAA"/>
        <w:rPr>
          <w:rFonts w:ascii="Calibri" w:hAnsi="Calibri"/>
          <w:color w:val="auto"/>
          <w:spacing w:val="-3"/>
        </w:rPr>
      </w:pPr>
      <w:r>
        <w:rPr>
          <w:rFonts w:ascii="Calibri" w:hAnsi="Calibri"/>
          <w:color w:val="auto"/>
          <w:spacing w:val="-3"/>
        </w:rPr>
        <w:t>Analysts and case c</w:t>
      </w:r>
      <w:r w:rsidR="00823314">
        <w:rPr>
          <w:rFonts w:ascii="Calibri" w:hAnsi="Calibri"/>
          <w:color w:val="auto"/>
          <w:spacing w:val="-3"/>
        </w:rPr>
        <w:t>olloquium leaders doing case con</w:t>
      </w:r>
      <w:r>
        <w:rPr>
          <w:rFonts w:ascii="Calibri" w:hAnsi="Calibri"/>
          <w:color w:val="auto"/>
          <w:spacing w:val="-3"/>
        </w:rPr>
        <w:t>sultat</w:t>
      </w:r>
      <w:r w:rsidR="00885ADB" w:rsidRPr="00BB2888">
        <w:rPr>
          <w:rFonts w:ascii="Calibri" w:hAnsi="Calibri"/>
          <w:color w:val="auto"/>
          <w:spacing w:val="-3"/>
        </w:rPr>
        <w:t xml:space="preserve">ion with </w:t>
      </w:r>
      <w:r w:rsidR="006D0E60">
        <w:rPr>
          <w:rFonts w:ascii="Calibri" w:hAnsi="Calibri"/>
          <w:color w:val="auto"/>
          <w:spacing w:val="-3"/>
        </w:rPr>
        <w:t>C</w:t>
      </w:r>
      <w:r w:rsidR="00885ADB" w:rsidRPr="00BB2888">
        <w:rPr>
          <w:rFonts w:ascii="Calibri" w:hAnsi="Calibri"/>
          <w:color w:val="auto"/>
          <w:spacing w:val="-3"/>
        </w:rPr>
        <w:t>ontrol</w:t>
      </w:r>
      <w:r w:rsidR="006D0E60">
        <w:rPr>
          <w:rFonts w:ascii="Calibri" w:hAnsi="Calibri"/>
          <w:color w:val="auto"/>
          <w:spacing w:val="-3"/>
        </w:rPr>
        <w:t>/D</w:t>
      </w:r>
      <w:r w:rsidR="006D0E60" w:rsidRPr="00BB2888">
        <w:rPr>
          <w:rFonts w:ascii="Calibri" w:hAnsi="Calibri"/>
          <w:color w:val="auto"/>
          <w:spacing w:val="-3"/>
        </w:rPr>
        <w:t>iploma</w:t>
      </w:r>
      <w:r w:rsidR="006D0E60">
        <w:rPr>
          <w:rFonts w:ascii="Calibri" w:hAnsi="Calibri"/>
          <w:color w:val="auto"/>
          <w:spacing w:val="-3"/>
        </w:rPr>
        <w:t xml:space="preserve"> </w:t>
      </w:r>
      <w:r w:rsidR="00885ADB" w:rsidRPr="00BB2888">
        <w:rPr>
          <w:rFonts w:ascii="Calibri" w:hAnsi="Calibri"/>
          <w:color w:val="auto"/>
          <w:spacing w:val="-3"/>
        </w:rPr>
        <w:t>candidates write an annual evaluative report, which includes a verification of</w:t>
      </w:r>
      <w:r>
        <w:rPr>
          <w:rFonts w:ascii="Calibri" w:hAnsi="Calibri"/>
          <w:color w:val="auto"/>
          <w:spacing w:val="-3"/>
        </w:rPr>
        <w:t xml:space="preserve"> the number of hours of case consultat</w:t>
      </w:r>
      <w:r w:rsidR="00885ADB" w:rsidRPr="00BB2888">
        <w:rPr>
          <w:rFonts w:ascii="Calibri" w:hAnsi="Calibri"/>
          <w:color w:val="auto"/>
          <w:spacing w:val="-3"/>
        </w:rPr>
        <w:t>ion</w:t>
      </w:r>
      <w:r w:rsidR="00AC394A">
        <w:rPr>
          <w:rFonts w:ascii="Calibri" w:hAnsi="Calibri"/>
          <w:color w:val="auto"/>
          <w:spacing w:val="-3"/>
        </w:rPr>
        <w:t>, both face-to-face and teleconference,</w:t>
      </w:r>
      <w:r w:rsidR="00885ADB" w:rsidRPr="00BB2888">
        <w:rPr>
          <w:rFonts w:ascii="Calibri" w:hAnsi="Calibri"/>
          <w:color w:val="auto"/>
          <w:spacing w:val="-3"/>
        </w:rPr>
        <w:t xml:space="preserve"> or colloquia. The report is sent to the candidate</w:t>
      </w:r>
      <w:r w:rsidR="002307DA">
        <w:rPr>
          <w:rFonts w:ascii="Calibri" w:hAnsi="Calibri"/>
          <w:color w:val="auto"/>
          <w:spacing w:val="-3"/>
        </w:rPr>
        <w:t xml:space="preserve"> and</w:t>
      </w:r>
      <w:r w:rsidR="00885ADB" w:rsidRPr="00BB2888">
        <w:rPr>
          <w:rFonts w:ascii="Calibri" w:hAnsi="Calibri"/>
          <w:color w:val="auto"/>
          <w:spacing w:val="-3"/>
        </w:rPr>
        <w:t xml:space="preserve"> the </w:t>
      </w:r>
      <w:r w:rsidR="00DF716D">
        <w:rPr>
          <w:rFonts w:ascii="Calibri" w:hAnsi="Calibri"/>
          <w:color w:val="auto"/>
          <w:spacing w:val="-3"/>
        </w:rPr>
        <w:t xml:space="preserve">IRSJA </w:t>
      </w:r>
      <w:r w:rsidR="002307DA">
        <w:rPr>
          <w:rFonts w:ascii="Calibri" w:hAnsi="Calibri"/>
          <w:color w:val="auto"/>
          <w:spacing w:val="-3"/>
        </w:rPr>
        <w:t xml:space="preserve">Director of </w:t>
      </w:r>
      <w:r w:rsidR="00885ADB" w:rsidRPr="00BB2888">
        <w:rPr>
          <w:rFonts w:ascii="Calibri" w:hAnsi="Calibri"/>
          <w:color w:val="auto"/>
          <w:spacing w:val="-3"/>
        </w:rPr>
        <w:t>Training</w:t>
      </w:r>
      <w:r w:rsidR="00694B8A">
        <w:rPr>
          <w:rFonts w:ascii="Calibri" w:hAnsi="Calibri"/>
          <w:color w:val="auto"/>
          <w:spacing w:val="-3"/>
        </w:rPr>
        <w:t>.</w:t>
      </w:r>
      <w:r w:rsidR="00830009">
        <w:rPr>
          <w:rFonts w:ascii="Calibri" w:hAnsi="Calibri"/>
          <w:b/>
          <w:spacing w:val="-3"/>
          <w:szCs w:val="28"/>
        </w:rPr>
        <w:br w:type="page"/>
      </w:r>
    </w:p>
    <w:p w14:paraId="7A7B2520" w14:textId="77777777" w:rsidR="0052568B" w:rsidRDefault="0052568B">
      <w:pPr>
        <w:rPr>
          <w:rFonts w:ascii="Calibri" w:eastAsia="ヒラギノ角ゴ Pro W3" w:hAnsi="Calibri" w:cs="Times New Roman"/>
          <w:b/>
          <w:spacing w:val="-3"/>
          <w:sz w:val="32"/>
          <w:szCs w:val="28"/>
        </w:rPr>
      </w:pPr>
      <w:r>
        <w:rPr>
          <w:rFonts w:ascii="Calibri" w:eastAsia="ヒラギノ角ゴ Pro W3" w:hAnsi="Calibri" w:cs="Times New Roman"/>
          <w:b/>
          <w:spacing w:val="-3"/>
          <w:sz w:val="32"/>
          <w:szCs w:val="28"/>
        </w:rPr>
        <w:lastRenderedPageBreak/>
        <w:br w:type="page"/>
      </w:r>
    </w:p>
    <w:p w14:paraId="08F761A4" w14:textId="21E21CE4" w:rsidR="00954D4F" w:rsidRPr="002B75F6" w:rsidRDefault="00C23DBF" w:rsidP="00D36DDF">
      <w:pPr>
        <w:rPr>
          <w:rFonts w:ascii="Calibri" w:hAnsi="Calibri"/>
          <w:b/>
          <w:sz w:val="32"/>
          <w:szCs w:val="28"/>
        </w:rPr>
      </w:pPr>
      <w:r w:rsidRPr="002B75F6">
        <w:rPr>
          <w:rFonts w:ascii="Calibri" w:eastAsia="ヒラギノ角ゴ Pro W3" w:hAnsi="Calibri" w:cs="Times New Roman"/>
          <w:b/>
          <w:spacing w:val="-3"/>
          <w:sz w:val="32"/>
          <w:szCs w:val="28"/>
        </w:rPr>
        <w:lastRenderedPageBreak/>
        <w:t>VII. L</w:t>
      </w:r>
      <w:r w:rsidR="00347B7B" w:rsidRPr="002B75F6">
        <w:rPr>
          <w:rFonts w:ascii="Calibri" w:eastAsia="ヒラギノ角ゴ Pro W3" w:hAnsi="Calibri" w:cs="Times New Roman"/>
          <w:b/>
          <w:spacing w:val="-3"/>
          <w:sz w:val="32"/>
          <w:szCs w:val="28"/>
        </w:rPr>
        <w:t>O</w:t>
      </w:r>
      <w:r w:rsidR="00954D4F" w:rsidRPr="002B75F6">
        <w:rPr>
          <w:rFonts w:ascii="Calibri" w:hAnsi="Calibri"/>
          <w:b/>
          <w:sz w:val="32"/>
          <w:szCs w:val="28"/>
        </w:rPr>
        <w:t>CAL TRAINING SEMINAR GUIDELINES</w:t>
      </w:r>
    </w:p>
    <w:p w14:paraId="3C53D309" w14:textId="77777777" w:rsidR="00E25EA5" w:rsidRPr="00BB2888" w:rsidRDefault="00E25EA5" w:rsidP="00E25EA5">
      <w:pPr>
        <w:rPr>
          <w:rFonts w:ascii="Calibri" w:hAnsi="Calibri"/>
          <w:sz w:val="24"/>
          <w:szCs w:val="24"/>
        </w:rPr>
      </w:pPr>
    </w:p>
    <w:p w14:paraId="791E06B8" w14:textId="45F3B09E" w:rsidR="00E25EA5" w:rsidRPr="00BB2888" w:rsidRDefault="00E25EA5" w:rsidP="00E25EA5">
      <w:pPr>
        <w:rPr>
          <w:rFonts w:ascii="Calibri" w:hAnsi="Calibri"/>
          <w:sz w:val="24"/>
          <w:szCs w:val="24"/>
        </w:rPr>
      </w:pPr>
      <w:r w:rsidRPr="00BB2888">
        <w:rPr>
          <w:rFonts w:ascii="Calibri" w:hAnsi="Calibri"/>
          <w:sz w:val="24"/>
          <w:szCs w:val="24"/>
        </w:rPr>
        <w:t>Overall responsibility for training within the Inter-Regional Society of Jungian Analysts rests with the Training Committee and with the Society as a whole.  Local Training Seminars must meet training requirements of the IRSJA and follow its guidelines, as these represent the Society's</w:t>
      </w:r>
      <w:r w:rsidR="001D5E3C">
        <w:rPr>
          <w:rFonts w:ascii="Calibri" w:hAnsi="Calibri"/>
          <w:sz w:val="24"/>
          <w:szCs w:val="24"/>
        </w:rPr>
        <w:t xml:space="preserve"> ideals for effective training.</w:t>
      </w:r>
    </w:p>
    <w:p w14:paraId="1C65BA7A" w14:textId="77777777" w:rsidR="00E25EA5" w:rsidRPr="00BB2888" w:rsidRDefault="00E25EA5" w:rsidP="00954D4F">
      <w:pPr>
        <w:rPr>
          <w:rFonts w:ascii="Calibri" w:hAnsi="Calibri"/>
          <w:sz w:val="24"/>
          <w:szCs w:val="24"/>
        </w:rPr>
      </w:pPr>
    </w:p>
    <w:p w14:paraId="0E716270" w14:textId="77777777" w:rsidR="00954D4F" w:rsidRDefault="00954D4F" w:rsidP="00954D4F">
      <w:pPr>
        <w:rPr>
          <w:rFonts w:ascii="Calibri" w:hAnsi="Calibri"/>
          <w:sz w:val="24"/>
          <w:szCs w:val="24"/>
        </w:rPr>
      </w:pPr>
      <w:r w:rsidRPr="00BB2888">
        <w:rPr>
          <w:rFonts w:ascii="Calibri" w:hAnsi="Calibri"/>
          <w:sz w:val="24"/>
          <w:szCs w:val="24"/>
        </w:rPr>
        <w:t>Local Training Seminar functions include:</w:t>
      </w:r>
    </w:p>
    <w:p w14:paraId="18C81E6D" w14:textId="77777777" w:rsidR="00F405EA" w:rsidRPr="00BB2888" w:rsidRDefault="00F405EA" w:rsidP="00954D4F">
      <w:pPr>
        <w:rPr>
          <w:rFonts w:ascii="Calibri" w:hAnsi="Calibri"/>
          <w:sz w:val="24"/>
          <w:szCs w:val="24"/>
        </w:rPr>
      </w:pPr>
    </w:p>
    <w:p w14:paraId="2EDA27EC" w14:textId="25B7775C" w:rsidR="00586197" w:rsidRPr="00BB2888" w:rsidRDefault="00586197" w:rsidP="00036296">
      <w:pPr>
        <w:pStyle w:val="ListParagraph"/>
        <w:numPr>
          <w:ilvl w:val="0"/>
          <w:numId w:val="13"/>
        </w:numPr>
        <w:rPr>
          <w:rFonts w:ascii="Calibri" w:hAnsi="Calibri"/>
        </w:rPr>
      </w:pPr>
      <w:r w:rsidRPr="00BB2888">
        <w:rPr>
          <w:rFonts w:ascii="Calibri" w:hAnsi="Calibri"/>
        </w:rPr>
        <w:t>In</w:t>
      </w:r>
      <w:r w:rsidR="00FD6902" w:rsidRPr="00BB2888">
        <w:rPr>
          <w:rFonts w:ascii="Calibri" w:hAnsi="Calibri"/>
        </w:rPr>
        <w:t>terview</w:t>
      </w:r>
      <w:r w:rsidR="00954D4F" w:rsidRPr="00BB2888">
        <w:rPr>
          <w:rFonts w:ascii="Calibri" w:hAnsi="Calibri"/>
        </w:rPr>
        <w:t xml:space="preserve"> applicants for participation in seminars</w:t>
      </w:r>
    </w:p>
    <w:p w14:paraId="023A5C49" w14:textId="0A6ADB31" w:rsidR="00586197" w:rsidRPr="00BB2888" w:rsidRDefault="00586197" w:rsidP="00036296">
      <w:pPr>
        <w:pStyle w:val="ListParagraph"/>
        <w:numPr>
          <w:ilvl w:val="0"/>
          <w:numId w:val="13"/>
        </w:numPr>
        <w:rPr>
          <w:rFonts w:ascii="Calibri" w:hAnsi="Calibri"/>
        </w:rPr>
      </w:pPr>
      <w:r w:rsidRPr="00BB2888">
        <w:rPr>
          <w:rFonts w:ascii="Calibri" w:hAnsi="Calibri"/>
        </w:rPr>
        <w:t>D</w:t>
      </w:r>
      <w:r w:rsidR="00FD6902" w:rsidRPr="00BB2888">
        <w:rPr>
          <w:rFonts w:ascii="Calibri" w:hAnsi="Calibri"/>
        </w:rPr>
        <w:t>etermine</w:t>
      </w:r>
      <w:r w:rsidR="00CA3708">
        <w:rPr>
          <w:rFonts w:ascii="Calibri" w:hAnsi="Calibri"/>
        </w:rPr>
        <w:t xml:space="preserve"> eligibility</w:t>
      </w:r>
      <w:r w:rsidR="00954D4F" w:rsidRPr="00BB2888">
        <w:rPr>
          <w:rFonts w:ascii="Calibri" w:hAnsi="Calibri"/>
        </w:rPr>
        <w:t xml:space="preserve"> </w:t>
      </w:r>
      <w:r w:rsidR="002D14AC">
        <w:rPr>
          <w:rFonts w:ascii="Calibri" w:hAnsi="Calibri"/>
        </w:rPr>
        <w:t xml:space="preserve">and readiness </w:t>
      </w:r>
      <w:r w:rsidR="00954D4F" w:rsidRPr="00BB2888">
        <w:rPr>
          <w:rFonts w:ascii="Calibri" w:hAnsi="Calibri"/>
        </w:rPr>
        <w:t xml:space="preserve">to apply for </w:t>
      </w:r>
      <w:r w:rsidRPr="00BB2888">
        <w:rPr>
          <w:rFonts w:ascii="Calibri" w:hAnsi="Calibri"/>
        </w:rPr>
        <w:t xml:space="preserve">candidacy to the IRSJA training </w:t>
      </w:r>
      <w:r w:rsidR="00954D4F" w:rsidRPr="00BB2888">
        <w:rPr>
          <w:rFonts w:ascii="Calibri" w:hAnsi="Calibri"/>
        </w:rPr>
        <w:t>program</w:t>
      </w:r>
    </w:p>
    <w:p w14:paraId="13F2FDF1" w14:textId="03582344" w:rsidR="00586197" w:rsidRPr="00BB2888" w:rsidRDefault="00E25EA5" w:rsidP="00036296">
      <w:pPr>
        <w:pStyle w:val="ListParagraph"/>
        <w:numPr>
          <w:ilvl w:val="0"/>
          <w:numId w:val="13"/>
        </w:numPr>
        <w:rPr>
          <w:rFonts w:ascii="Calibri" w:hAnsi="Calibri"/>
        </w:rPr>
      </w:pPr>
      <w:r w:rsidRPr="00BB2888">
        <w:rPr>
          <w:rFonts w:ascii="Calibri" w:hAnsi="Calibri"/>
        </w:rPr>
        <w:t xml:space="preserve">Plan </w:t>
      </w:r>
      <w:r w:rsidR="00A5485E">
        <w:rPr>
          <w:rFonts w:ascii="Calibri" w:hAnsi="Calibri"/>
        </w:rPr>
        <w:t>curriculum and conduct</w:t>
      </w:r>
      <w:r w:rsidRPr="00BB2888">
        <w:rPr>
          <w:rFonts w:ascii="Calibri" w:hAnsi="Calibri"/>
        </w:rPr>
        <w:t xml:space="preserve"> training seminars, teach theory and clinical practice, including case colloquia,</w:t>
      </w:r>
      <w:r w:rsidR="00954D4F" w:rsidRPr="00BB2888">
        <w:rPr>
          <w:rFonts w:ascii="Calibri" w:hAnsi="Calibri"/>
        </w:rPr>
        <w:t xml:space="preserve"> relevant to the IRSJA training program</w:t>
      </w:r>
    </w:p>
    <w:p w14:paraId="06540340" w14:textId="674D90C3" w:rsidR="0062600B" w:rsidRPr="00BB2888" w:rsidRDefault="00586197" w:rsidP="00036296">
      <w:pPr>
        <w:pStyle w:val="ListParagraph"/>
        <w:numPr>
          <w:ilvl w:val="0"/>
          <w:numId w:val="13"/>
        </w:numPr>
        <w:rPr>
          <w:rFonts w:ascii="Calibri" w:hAnsi="Calibri"/>
        </w:rPr>
      </w:pPr>
      <w:r w:rsidRPr="00BB2888">
        <w:rPr>
          <w:rFonts w:ascii="Calibri" w:hAnsi="Calibri"/>
        </w:rPr>
        <w:t>C</w:t>
      </w:r>
      <w:r w:rsidR="00FD6902" w:rsidRPr="00BB2888">
        <w:rPr>
          <w:rFonts w:ascii="Calibri" w:hAnsi="Calibri"/>
        </w:rPr>
        <w:t>onduct</w:t>
      </w:r>
      <w:r w:rsidR="00954D4F" w:rsidRPr="00BB2888">
        <w:rPr>
          <w:rFonts w:ascii="Calibri" w:hAnsi="Calibri"/>
        </w:rPr>
        <w:t xml:space="preserve"> annual </w:t>
      </w:r>
      <w:r w:rsidR="00647DD4">
        <w:rPr>
          <w:rFonts w:ascii="Calibri" w:hAnsi="Calibri"/>
        </w:rPr>
        <w:t>meetings with</w:t>
      </w:r>
      <w:r w:rsidR="00954D4F" w:rsidRPr="00BB2888">
        <w:rPr>
          <w:rFonts w:ascii="Calibri" w:hAnsi="Calibri"/>
        </w:rPr>
        <w:t xml:space="preserve"> candidate</w:t>
      </w:r>
      <w:r w:rsidR="00FD6902" w:rsidRPr="00BB2888">
        <w:rPr>
          <w:rFonts w:ascii="Calibri" w:hAnsi="Calibri"/>
        </w:rPr>
        <w:t>s and report</w:t>
      </w:r>
      <w:r w:rsidRPr="00BB2888">
        <w:rPr>
          <w:rFonts w:ascii="Calibri" w:hAnsi="Calibri"/>
        </w:rPr>
        <w:t xml:space="preserve"> to IRSJA Review </w:t>
      </w:r>
      <w:r w:rsidR="00954D4F" w:rsidRPr="00BB2888">
        <w:rPr>
          <w:rFonts w:ascii="Calibri" w:hAnsi="Calibri"/>
        </w:rPr>
        <w:t>Commi</w:t>
      </w:r>
      <w:r w:rsidR="00D515FC">
        <w:rPr>
          <w:rFonts w:ascii="Calibri" w:hAnsi="Calibri"/>
        </w:rPr>
        <w:t>ttees and the Training Committee</w:t>
      </w:r>
      <w:r w:rsidR="0062600B" w:rsidRPr="00BB2888">
        <w:rPr>
          <w:rFonts w:ascii="Calibri" w:hAnsi="Calibri"/>
        </w:rPr>
        <w:t xml:space="preserve"> </w:t>
      </w:r>
    </w:p>
    <w:p w14:paraId="51AF3507" w14:textId="38D66AF9" w:rsidR="0062600B" w:rsidRPr="00BB2888" w:rsidRDefault="0062600B" w:rsidP="00036296">
      <w:pPr>
        <w:pStyle w:val="ListParagraph"/>
        <w:numPr>
          <w:ilvl w:val="0"/>
          <w:numId w:val="13"/>
        </w:numPr>
        <w:rPr>
          <w:rFonts w:ascii="Calibri" w:hAnsi="Calibri"/>
        </w:rPr>
      </w:pPr>
      <w:r w:rsidRPr="00BB2888">
        <w:rPr>
          <w:rFonts w:ascii="Calibri" w:hAnsi="Calibri"/>
        </w:rPr>
        <w:t>Maintain open communication with all Seminar participants, the respective IRSJA Committees</w:t>
      </w:r>
      <w:r w:rsidR="00D515FC">
        <w:rPr>
          <w:rFonts w:ascii="Calibri" w:hAnsi="Calibri"/>
        </w:rPr>
        <w:t>,</w:t>
      </w:r>
      <w:r w:rsidRPr="00BB2888">
        <w:rPr>
          <w:rFonts w:ascii="Calibri" w:hAnsi="Calibri"/>
        </w:rPr>
        <w:t xml:space="preserve"> and the </w:t>
      </w:r>
      <w:r w:rsidR="00ED6691">
        <w:rPr>
          <w:rFonts w:ascii="Calibri" w:hAnsi="Calibri"/>
        </w:rPr>
        <w:t xml:space="preserve">IRSJA </w:t>
      </w:r>
      <w:r w:rsidRPr="00BB2888">
        <w:rPr>
          <w:rFonts w:ascii="Calibri" w:hAnsi="Calibri"/>
        </w:rPr>
        <w:t>Director of</w:t>
      </w:r>
      <w:r w:rsidR="00D515FC">
        <w:rPr>
          <w:rFonts w:ascii="Calibri" w:hAnsi="Calibri"/>
        </w:rPr>
        <w:t xml:space="preserve"> Training</w:t>
      </w:r>
    </w:p>
    <w:p w14:paraId="0C72C672" w14:textId="77777777" w:rsidR="00954D4F" w:rsidRPr="00BB2888" w:rsidRDefault="00954D4F" w:rsidP="00954D4F">
      <w:pPr>
        <w:rPr>
          <w:rFonts w:ascii="Calibri" w:hAnsi="Calibri"/>
          <w:sz w:val="24"/>
          <w:szCs w:val="24"/>
        </w:rPr>
      </w:pPr>
    </w:p>
    <w:p w14:paraId="2A33BB16" w14:textId="4BDEF97A" w:rsidR="00954D4F" w:rsidRPr="00BB2888" w:rsidRDefault="00954D4F" w:rsidP="00954D4F">
      <w:pPr>
        <w:rPr>
          <w:rFonts w:ascii="Calibri" w:hAnsi="Calibri"/>
          <w:sz w:val="24"/>
          <w:szCs w:val="24"/>
        </w:rPr>
      </w:pPr>
      <w:r w:rsidRPr="00BB2888">
        <w:rPr>
          <w:rFonts w:ascii="Calibri" w:hAnsi="Calibri"/>
          <w:sz w:val="24"/>
          <w:szCs w:val="24"/>
        </w:rPr>
        <w:t>Candidates may choose to attend any IRSJA training seminar to which they are admitted</w:t>
      </w:r>
      <w:r w:rsidR="00AC732A" w:rsidRPr="00BB2888">
        <w:rPr>
          <w:rFonts w:ascii="Calibri" w:hAnsi="Calibri"/>
          <w:sz w:val="24"/>
          <w:szCs w:val="24"/>
        </w:rPr>
        <w:t>.</w:t>
      </w:r>
      <w:r w:rsidR="00330FD4" w:rsidRPr="00BB2888">
        <w:rPr>
          <w:rFonts w:ascii="Calibri" w:hAnsi="Calibri"/>
          <w:sz w:val="24"/>
          <w:szCs w:val="24"/>
        </w:rPr>
        <w:t xml:space="preserve">  In general, candidates live geographically close to the training seminar they attend</w:t>
      </w:r>
      <w:r w:rsidR="00B335AA" w:rsidRPr="00BB2888">
        <w:rPr>
          <w:rFonts w:ascii="Calibri" w:hAnsi="Calibri"/>
          <w:sz w:val="24"/>
          <w:szCs w:val="24"/>
        </w:rPr>
        <w:t>.</w:t>
      </w:r>
      <w:r w:rsidR="00330FD4" w:rsidRPr="00BB2888">
        <w:rPr>
          <w:rFonts w:ascii="Calibri" w:hAnsi="Calibri"/>
          <w:sz w:val="24"/>
          <w:szCs w:val="24"/>
        </w:rPr>
        <w:t xml:space="preserve"> Consequently, IRSJA analysts in that area also function as analysts, mentors</w:t>
      </w:r>
      <w:r w:rsidR="00D515FC">
        <w:rPr>
          <w:rFonts w:ascii="Calibri" w:hAnsi="Calibri"/>
          <w:sz w:val="24"/>
          <w:szCs w:val="24"/>
        </w:rPr>
        <w:t>,</w:t>
      </w:r>
      <w:r w:rsidR="00330FD4" w:rsidRPr="00BB2888">
        <w:rPr>
          <w:rFonts w:ascii="Calibri" w:hAnsi="Calibri"/>
          <w:sz w:val="24"/>
          <w:szCs w:val="24"/>
        </w:rPr>
        <w:t xml:space="preserve"> and supervisors of candidates participating in the Local Training Seminar. </w:t>
      </w:r>
    </w:p>
    <w:p w14:paraId="1D9D1343" w14:textId="77777777" w:rsidR="00954D4F" w:rsidRPr="00BB2888" w:rsidRDefault="00954D4F" w:rsidP="00954D4F">
      <w:pPr>
        <w:rPr>
          <w:rFonts w:ascii="Calibri" w:hAnsi="Calibri"/>
          <w:sz w:val="24"/>
          <w:szCs w:val="24"/>
        </w:rPr>
      </w:pPr>
    </w:p>
    <w:p w14:paraId="2DF8A3C5" w14:textId="16765F2A" w:rsidR="00954D4F" w:rsidRPr="00BB2888" w:rsidRDefault="00954D4F" w:rsidP="00954D4F">
      <w:pPr>
        <w:rPr>
          <w:rFonts w:ascii="Calibri" w:hAnsi="Calibri"/>
          <w:sz w:val="24"/>
          <w:szCs w:val="24"/>
        </w:rPr>
      </w:pPr>
      <w:r w:rsidRPr="00BB2888">
        <w:rPr>
          <w:rFonts w:ascii="Calibri" w:hAnsi="Calibri"/>
          <w:sz w:val="24"/>
          <w:szCs w:val="24"/>
        </w:rPr>
        <w:t>Local Training Seminars are encouraged to use the resources of the IRSJA, the Jungian community as a whole</w:t>
      </w:r>
      <w:r w:rsidR="00D515FC">
        <w:rPr>
          <w:rFonts w:ascii="Calibri" w:hAnsi="Calibri"/>
          <w:sz w:val="24"/>
          <w:szCs w:val="24"/>
        </w:rPr>
        <w:t>,</w:t>
      </w:r>
      <w:r w:rsidRPr="00BB2888">
        <w:rPr>
          <w:rFonts w:ascii="Calibri" w:hAnsi="Calibri"/>
          <w:sz w:val="24"/>
          <w:szCs w:val="24"/>
        </w:rPr>
        <w:t xml:space="preserve"> and the professional clinical community at large when </w:t>
      </w:r>
      <w:r w:rsidR="00A118F3" w:rsidRPr="00BB2888">
        <w:rPr>
          <w:rFonts w:ascii="Calibri" w:hAnsi="Calibri"/>
          <w:sz w:val="24"/>
          <w:szCs w:val="24"/>
        </w:rPr>
        <w:t xml:space="preserve">planning </w:t>
      </w:r>
      <w:r w:rsidRPr="00BB2888">
        <w:rPr>
          <w:rFonts w:ascii="Calibri" w:hAnsi="Calibri"/>
          <w:sz w:val="24"/>
          <w:szCs w:val="24"/>
        </w:rPr>
        <w:t xml:space="preserve">seminars and case colloquia.  Local Training Seminars </w:t>
      </w:r>
      <w:r w:rsidR="00A817E4" w:rsidRPr="00BB2888">
        <w:rPr>
          <w:rFonts w:ascii="Calibri" w:hAnsi="Calibri"/>
          <w:sz w:val="24"/>
          <w:szCs w:val="24"/>
        </w:rPr>
        <w:t xml:space="preserve">are </w:t>
      </w:r>
      <w:r w:rsidR="00A118F3" w:rsidRPr="00BB2888">
        <w:rPr>
          <w:rFonts w:ascii="Calibri" w:hAnsi="Calibri"/>
          <w:sz w:val="24"/>
          <w:szCs w:val="24"/>
        </w:rPr>
        <w:t>strongly</w:t>
      </w:r>
      <w:r w:rsidRPr="00BB2888">
        <w:rPr>
          <w:rFonts w:ascii="Calibri" w:hAnsi="Calibri"/>
          <w:sz w:val="24"/>
          <w:szCs w:val="24"/>
        </w:rPr>
        <w:t xml:space="preserve"> encouraged to develop </w:t>
      </w:r>
      <w:r w:rsidR="00A118F3" w:rsidRPr="00BB2888">
        <w:rPr>
          <w:rFonts w:ascii="Calibri" w:hAnsi="Calibri"/>
          <w:sz w:val="24"/>
          <w:szCs w:val="24"/>
        </w:rPr>
        <w:t xml:space="preserve">seminar </w:t>
      </w:r>
      <w:r w:rsidRPr="00BB2888">
        <w:rPr>
          <w:rFonts w:ascii="Calibri" w:hAnsi="Calibri"/>
          <w:sz w:val="24"/>
          <w:szCs w:val="24"/>
        </w:rPr>
        <w:t xml:space="preserve">programs </w:t>
      </w:r>
      <w:r w:rsidR="00D515FC">
        <w:rPr>
          <w:rFonts w:ascii="Calibri" w:hAnsi="Calibri"/>
          <w:sz w:val="24"/>
          <w:szCs w:val="24"/>
        </w:rPr>
        <w:t>that</w:t>
      </w:r>
      <w:r w:rsidR="00A2673F" w:rsidRPr="00BB2888">
        <w:rPr>
          <w:rFonts w:ascii="Calibri" w:hAnsi="Calibri"/>
          <w:sz w:val="24"/>
          <w:szCs w:val="24"/>
        </w:rPr>
        <w:t xml:space="preserve"> </w:t>
      </w:r>
      <w:r w:rsidR="00A817E4" w:rsidRPr="00BB2888">
        <w:rPr>
          <w:rFonts w:ascii="Calibri" w:hAnsi="Calibri"/>
          <w:sz w:val="24"/>
          <w:szCs w:val="24"/>
        </w:rPr>
        <w:t>incorporate</w:t>
      </w:r>
      <w:r w:rsidRPr="00BB2888">
        <w:rPr>
          <w:rFonts w:ascii="Calibri" w:hAnsi="Calibri"/>
          <w:sz w:val="24"/>
          <w:szCs w:val="24"/>
        </w:rPr>
        <w:t xml:space="preserve"> a diversity of perspectives </w:t>
      </w:r>
      <w:r w:rsidR="00575C35" w:rsidRPr="00BB2888">
        <w:rPr>
          <w:rFonts w:ascii="Calibri" w:hAnsi="Calibri"/>
          <w:sz w:val="24"/>
          <w:szCs w:val="24"/>
        </w:rPr>
        <w:t>of</w:t>
      </w:r>
      <w:r w:rsidR="00AC732A" w:rsidRPr="00BB2888">
        <w:rPr>
          <w:rFonts w:ascii="Calibri" w:hAnsi="Calibri"/>
          <w:sz w:val="24"/>
          <w:szCs w:val="24"/>
        </w:rPr>
        <w:t xml:space="preserve"> theory and practice</w:t>
      </w:r>
      <w:r w:rsidR="00D515FC">
        <w:rPr>
          <w:rFonts w:ascii="Calibri" w:hAnsi="Calibri"/>
          <w:sz w:val="24"/>
          <w:szCs w:val="24"/>
        </w:rPr>
        <w:t>,</w:t>
      </w:r>
      <w:r w:rsidR="00330FD4" w:rsidRPr="00BB2888">
        <w:rPr>
          <w:rFonts w:ascii="Calibri" w:hAnsi="Calibri"/>
          <w:sz w:val="24"/>
          <w:szCs w:val="24"/>
        </w:rPr>
        <w:t xml:space="preserve"> while ensuring the “Subjects Covered” outlined at the beginning of this manual are taught.</w:t>
      </w:r>
    </w:p>
    <w:p w14:paraId="36AF7969" w14:textId="77777777" w:rsidR="00954D4F" w:rsidRPr="00BB2888" w:rsidRDefault="00954D4F" w:rsidP="00954D4F">
      <w:pPr>
        <w:rPr>
          <w:rFonts w:ascii="Calibri" w:hAnsi="Calibri"/>
          <w:sz w:val="24"/>
          <w:szCs w:val="24"/>
        </w:rPr>
      </w:pPr>
    </w:p>
    <w:p w14:paraId="72E258D7" w14:textId="2D06A26A" w:rsidR="00954D4F" w:rsidRPr="00BB2888" w:rsidRDefault="00A37899" w:rsidP="00954D4F">
      <w:pPr>
        <w:rPr>
          <w:rFonts w:ascii="Calibri" w:hAnsi="Calibri"/>
          <w:sz w:val="24"/>
          <w:szCs w:val="24"/>
        </w:rPr>
      </w:pPr>
      <w:r w:rsidRPr="00BB2888">
        <w:rPr>
          <w:rFonts w:ascii="Calibri" w:hAnsi="Calibri"/>
          <w:sz w:val="24"/>
          <w:szCs w:val="24"/>
        </w:rPr>
        <w:t xml:space="preserve">In establishing training seminars, there is a range between "minimum requirements" and "optimal settings”, and most training endeavors fall somewhere between the two points on that continuum.  Within the context of these general considerations, the Society has established the following minimum requirements for establishment and operation of the Local Training Seminars: </w:t>
      </w:r>
    </w:p>
    <w:p w14:paraId="72917AB2" w14:textId="77777777" w:rsidR="00186D3B" w:rsidRPr="00BB2888" w:rsidRDefault="00186D3B" w:rsidP="00954D4F">
      <w:pPr>
        <w:rPr>
          <w:rFonts w:ascii="Calibri" w:hAnsi="Calibri"/>
          <w:sz w:val="24"/>
          <w:szCs w:val="24"/>
        </w:rPr>
      </w:pPr>
    </w:p>
    <w:p w14:paraId="70772D28" w14:textId="622F059A" w:rsidR="00954D4F" w:rsidRPr="002B75F6" w:rsidRDefault="00042154" w:rsidP="00D36DDF">
      <w:pPr>
        <w:rPr>
          <w:rFonts w:ascii="Calibri" w:hAnsi="Calibri"/>
          <w:b/>
          <w:szCs w:val="24"/>
        </w:rPr>
      </w:pPr>
      <w:r w:rsidRPr="002B75F6">
        <w:rPr>
          <w:rFonts w:ascii="Calibri" w:hAnsi="Calibri"/>
          <w:b/>
          <w:szCs w:val="24"/>
        </w:rPr>
        <w:t>A. F</w:t>
      </w:r>
      <w:r w:rsidR="00954D4F" w:rsidRPr="002B75F6">
        <w:rPr>
          <w:rFonts w:ascii="Calibri" w:hAnsi="Calibri"/>
          <w:b/>
          <w:szCs w:val="24"/>
        </w:rPr>
        <w:t>aculty</w:t>
      </w:r>
    </w:p>
    <w:p w14:paraId="5BF08A23" w14:textId="77777777" w:rsidR="003E0826" w:rsidRPr="00BB2888" w:rsidRDefault="003E0826" w:rsidP="003E0826">
      <w:pPr>
        <w:rPr>
          <w:rFonts w:ascii="Calibri" w:hAnsi="Calibri"/>
          <w:b/>
          <w:sz w:val="24"/>
          <w:szCs w:val="24"/>
        </w:rPr>
      </w:pPr>
    </w:p>
    <w:p w14:paraId="270C5DE1" w14:textId="3E4BAB57" w:rsidR="00797447" w:rsidRPr="00BB2888" w:rsidRDefault="003E0826" w:rsidP="00954D4F">
      <w:pPr>
        <w:rPr>
          <w:rFonts w:ascii="Calibri" w:hAnsi="Calibri"/>
          <w:sz w:val="24"/>
          <w:szCs w:val="24"/>
        </w:rPr>
      </w:pPr>
      <w:r w:rsidRPr="00BB2888">
        <w:rPr>
          <w:rFonts w:ascii="Calibri" w:hAnsi="Calibri"/>
          <w:sz w:val="24"/>
          <w:szCs w:val="24"/>
        </w:rPr>
        <w:t xml:space="preserve">The Local Training Seminar faculty </w:t>
      </w:r>
      <w:r w:rsidR="00AC394A">
        <w:rPr>
          <w:rFonts w:ascii="Calibri" w:hAnsi="Calibri"/>
          <w:sz w:val="24"/>
          <w:szCs w:val="24"/>
        </w:rPr>
        <w:t xml:space="preserve">is </w:t>
      </w:r>
      <w:r w:rsidRPr="00BB2888">
        <w:rPr>
          <w:rFonts w:ascii="Calibri" w:hAnsi="Calibri"/>
          <w:sz w:val="24"/>
          <w:szCs w:val="24"/>
        </w:rPr>
        <w:t xml:space="preserve">comprised of "core faculty" and "adjunct faculty." </w:t>
      </w:r>
    </w:p>
    <w:p w14:paraId="4836087D" w14:textId="77777777" w:rsidR="003E0826" w:rsidRPr="00BB2888" w:rsidRDefault="003E0826" w:rsidP="00954D4F">
      <w:pPr>
        <w:rPr>
          <w:rFonts w:ascii="Calibri" w:hAnsi="Calibri"/>
          <w:sz w:val="24"/>
          <w:szCs w:val="24"/>
        </w:rPr>
      </w:pPr>
    </w:p>
    <w:p w14:paraId="0F200664" w14:textId="595784C5" w:rsidR="00954D4F" w:rsidRPr="00372072" w:rsidRDefault="00042154" w:rsidP="00372072">
      <w:pPr>
        <w:rPr>
          <w:rFonts w:ascii="Calibri" w:hAnsi="Calibri"/>
          <w:sz w:val="24"/>
          <w:szCs w:val="24"/>
          <w:u w:val="single"/>
        </w:rPr>
      </w:pPr>
      <w:r w:rsidRPr="00372072">
        <w:rPr>
          <w:rFonts w:ascii="Calibri" w:hAnsi="Calibri"/>
          <w:sz w:val="24"/>
          <w:szCs w:val="24"/>
          <w:u w:val="single"/>
        </w:rPr>
        <w:t>1. C</w:t>
      </w:r>
      <w:r w:rsidR="00954D4F" w:rsidRPr="00372072">
        <w:rPr>
          <w:rFonts w:ascii="Calibri" w:hAnsi="Calibri"/>
          <w:sz w:val="24"/>
          <w:szCs w:val="24"/>
          <w:u w:val="single"/>
        </w:rPr>
        <w:t>ore Faculty</w:t>
      </w:r>
    </w:p>
    <w:p w14:paraId="4559DB1D" w14:textId="5025B5D5" w:rsidR="008B75CE" w:rsidRPr="00BB2888" w:rsidRDefault="00954D4F" w:rsidP="00954D4F">
      <w:pPr>
        <w:rPr>
          <w:rFonts w:ascii="Calibri" w:hAnsi="Calibri"/>
          <w:sz w:val="24"/>
          <w:szCs w:val="24"/>
        </w:rPr>
      </w:pPr>
      <w:r w:rsidRPr="00BB2888">
        <w:rPr>
          <w:rFonts w:ascii="Calibri" w:hAnsi="Calibri"/>
          <w:sz w:val="24"/>
          <w:szCs w:val="24"/>
        </w:rPr>
        <w:t>The core faculty</w:t>
      </w:r>
      <w:r w:rsidR="00AC394A">
        <w:rPr>
          <w:rFonts w:ascii="Calibri" w:hAnsi="Calibri"/>
          <w:sz w:val="24"/>
          <w:szCs w:val="24"/>
        </w:rPr>
        <w:t xml:space="preserve"> must</w:t>
      </w:r>
      <w:r w:rsidRPr="00BB2888">
        <w:rPr>
          <w:rFonts w:ascii="Calibri" w:hAnsi="Calibri"/>
          <w:sz w:val="24"/>
          <w:szCs w:val="24"/>
        </w:rPr>
        <w:t xml:space="preserve"> include at least six senior IRSJA analysts.  </w:t>
      </w:r>
      <w:r w:rsidR="00B87626" w:rsidRPr="00BB2888">
        <w:rPr>
          <w:rFonts w:ascii="Calibri" w:hAnsi="Calibri"/>
          <w:sz w:val="24"/>
          <w:szCs w:val="24"/>
        </w:rPr>
        <w:t xml:space="preserve">Out of these six faculty, at least three </w:t>
      </w:r>
      <w:r w:rsidR="00AC394A">
        <w:rPr>
          <w:rFonts w:ascii="Calibri" w:hAnsi="Calibri"/>
          <w:sz w:val="24"/>
          <w:szCs w:val="24"/>
        </w:rPr>
        <w:t>must</w:t>
      </w:r>
      <w:r w:rsidR="00B87626" w:rsidRPr="00BB2888">
        <w:rPr>
          <w:rFonts w:ascii="Calibri" w:hAnsi="Calibri"/>
          <w:sz w:val="24"/>
          <w:szCs w:val="24"/>
        </w:rPr>
        <w:t xml:space="preserve"> be "on site," residing within an area where in-person contact between candidate and analyst is possible within a day's round-trip.</w:t>
      </w:r>
    </w:p>
    <w:p w14:paraId="19D88018" w14:textId="77777777" w:rsidR="008B75CE" w:rsidRPr="00BB2888" w:rsidRDefault="008B75CE" w:rsidP="00954D4F">
      <w:pPr>
        <w:rPr>
          <w:rFonts w:ascii="Calibri" w:hAnsi="Calibri"/>
          <w:sz w:val="24"/>
          <w:szCs w:val="24"/>
        </w:rPr>
      </w:pPr>
    </w:p>
    <w:p w14:paraId="296183C0" w14:textId="72C0CB0C" w:rsidR="00954D4F" w:rsidRPr="00BB2888" w:rsidRDefault="00AC394A" w:rsidP="00954D4F">
      <w:pPr>
        <w:rPr>
          <w:rFonts w:ascii="Calibri" w:hAnsi="Calibri"/>
          <w:sz w:val="24"/>
          <w:szCs w:val="24"/>
        </w:rPr>
      </w:pPr>
      <w:r>
        <w:rPr>
          <w:rFonts w:ascii="Calibri" w:hAnsi="Calibri"/>
          <w:sz w:val="24"/>
          <w:szCs w:val="24"/>
        </w:rPr>
        <w:t>When an</w:t>
      </w:r>
      <w:r w:rsidR="00954D4F" w:rsidRPr="00BB2888">
        <w:rPr>
          <w:rFonts w:ascii="Calibri" w:hAnsi="Calibri"/>
          <w:sz w:val="24"/>
          <w:szCs w:val="24"/>
        </w:rPr>
        <w:t xml:space="preserve"> intimate personal relationship exists between faculty analysts,</w:t>
      </w:r>
      <w:r w:rsidR="00C43884" w:rsidRPr="00BB2888">
        <w:rPr>
          <w:rFonts w:ascii="Calibri" w:hAnsi="Calibri"/>
          <w:sz w:val="24"/>
          <w:szCs w:val="24"/>
        </w:rPr>
        <w:t xml:space="preserve"> the impact of close relationships amongst members </w:t>
      </w:r>
      <w:r w:rsidR="00694B8A">
        <w:rPr>
          <w:rFonts w:ascii="Calibri" w:hAnsi="Calibri"/>
          <w:sz w:val="24"/>
          <w:szCs w:val="24"/>
        </w:rPr>
        <w:t>in a small group is significant.</w:t>
      </w:r>
      <w:r w:rsidR="00C43884" w:rsidRPr="00BB2888">
        <w:rPr>
          <w:rFonts w:ascii="Calibri" w:hAnsi="Calibri"/>
          <w:sz w:val="24"/>
          <w:szCs w:val="24"/>
        </w:rPr>
        <w:t xml:space="preserve"> </w:t>
      </w:r>
      <w:r w:rsidR="00694B8A">
        <w:rPr>
          <w:rFonts w:ascii="Calibri" w:hAnsi="Calibri"/>
          <w:sz w:val="24"/>
          <w:szCs w:val="24"/>
        </w:rPr>
        <w:t xml:space="preserve"> T</w:t>
      </w:r>
      <w:r>
        <w:rPr>
          <w:rFonts w:ascii="Calibri" w:hAnsi="Calibri"/>
          <w:sz w:val="24"/>
          <w:szCs w:val="24"/>
        </w:rPr>
        <w:t xml:space="preserve">herefore, </w:t>
      </w:r>
      <w:r w:rsidR="00C43884" w:rsidRPr="00BB2888">
        <w:rPr>
          <w:rFonts w:ascii="Calibri" w:hAnsi="Calibri"/>
          <w:sz w:val="24"/>
          <w:szCs w:val="24"/>
        </w:rPr>
        <w:t>efforts should be made to balance that effect through enlarging the core faculty group.</w:t>
      </w:r>
    </w:p>
    <w:p w14:paraId="1D08292E" w14:textId="77777777" w:rsidR="00954D4F" w:rsidRPr="00BB2888" w:rsidRDefault="00954D4F" w:rsidP="00954D4F">
      <w:pPr>
        <w:rPr>
          <w:rFonts w:ascii="Calibri" w:hAnsi="Calibri"/>
          <w:sz w:val="24"/>
          <w:szCs w:val="24"/>
        </w:rPr>
      </w:pPr>
    </w:p>
    <w:p w14:paraId="5D2087AD" w14:textId="60B1FC9F" w:rsidR="00954D4F" w:rsidRPr="00BB2888" w:rsidRDefault="00954D4F" w:rsidP="00954D4F">
      <w:pPr>
        <w:rPr>
          <w:rFonts w:ascii="Calibri" w:hAnsi="Calibri"/>
          <w:sz w:val="24"/>
          <w:szCs w:val="24"/>
        </w:rPr>
      </w:pPr>
      <w:r w:rsidRPr="00BB2888">
        <w:rPr>
          <w:rFonts w:ascii="Calibri" w:hAnsi="Calibri"/>
          <w:sz w:val="24"/>
          <w:szCs w:val="24"/>
        </w:rPr>
        <w:t xml:space="preserve">The core faculty meets </w:t>
      </w:r>
      <w:r w:rsidR="00D50893">
        <w:rPr>
          <w:rFonts w:ascii="Calibri" w:hAnsi="Calibri"/>
          <w:sz w:val="24"/>
          <w:szCs w:val="24"/>
        </w:rPr>
        <w:t>regularly</w:t>
      </w:r>
      <w:r w:rsidRPr="00BB2888">
        <w:rPr>
          <w:rFonts w:ascii="Calibri" w:hAnsi="Calibri"/>
          <w:sz w:val="24"/>
          <w:szCs w:val="24"/>
        </w:rPr>
        <w:t xml:space="preserve"> to plan and organize training activities</w:t>
      </w:r>
      <w:r w:rsidR="00635630" w:rsidRPr="00BB2888">
        <w:rPr>
          <w:rFonts w:ascii="Calibri" w:hAnsi="Calibri"/>
          <w:sz w:val="24"/>
          <w:szCs w:val="24"/>
        </w:rPr>
        <w:t>.  Committees of core faculty interview prospective seminar applicant</w:t>
      </w:r>
      <w:r w:rsidR="00C96C13" w:rsidRPr="00BB2888">
        <w:rPr>
          <w:rFonts w:ascii="Calibri" w:hAnsi="Calibri"/>
          <w:sz w:val="24"/>
          <w:szCs w:val="24"/>
        </w:rPr>
        <w:t>s</w:t>
      </w:r>
      <w:r w:rsidR="00635630" w:rsidRPr="00BB2888">
        <w:rPr>
          <w:rFonts w:ascii="Calibri" w:hAnsi="Calibri"/>
          <w:sz w:val="24"/>
          <w:szCs w:val="24"/>
        </w:rPr>
        <w:t xml:space="preserve"> and potential applicants for IRSJA training</w:t>
      </w:r>
      <w:r w:rsidR="00C96C13" w:rsidRPr="00BB2888">
        <w:rPr>
          <w:rFonts w:ascii="Calibri" w:hAnsi="Calibri"/>
          <w:sz w:val="24"/>
          <w:szCs w:val="24"/>
        </w:rPr>
        <w:t xml:space="preserve"> on dates and times arranged by the seminar</w:t>
      </w:r>
      <w:r w:rsidR="00635630" w:rsidRPr="00BB2888">
        <w:rPr>
          <w:rFonts w:ascii="Calibri" w:hAnsi="Calibri"/>
          <w:sz w:val="24"/>
          <w:szCs w:val="24"/>
        </w:rPr>
        <w:t>.  One member of the core faculty is the Local Training Seminar Coordinator</w:t>
      </w:r>
      <w:r w:rsidR="00D515FC">
        <w:rPr>
          <w:rFonts w:ascii="Calibri" w:hAnsi="Calibri"/>
          <w:sz w:val="24"/>
          <w:szCs w:val="24"/>
        </w:rPr>
        <w:t>,</w:t>
      </w:r>
      <w:r w:rsidR="00635630" w:rsidRPr="00BB2888">
        <w:rPr>
          <w:rFonts w:ascii="Calibri" w:hAnsi="Calibri"/>
          <w:sz w:val="24"/>
          <w:szCs w:val="24"/>
        </w:rPr>
        <w:t xml:space="preserve"> who is an information resource for training candidates, maintains candidate files</w:t>
      </w:r>
      <w:r w:rsidR="00D515FC">
        <w:rPr>
          <w:rFonts w:ascii="Calibri" w:hAnsi="Calibri"/>
          <w:sz w:val="24"/>
          <w:szCs w:val="24"/>
        </w:rPr>
        <w:t>,</w:t>
      </w:r>
      <w:r w:rsidR="00635630" w:rsidRPr="00BB2888">
        <w:rPr>
          <w:rFonts w:ascii="Calibri" w:hAnsi="Calibri"/>
          <w:sz w:val="24"/>
          <w:szCs w:val="24"/>
        </w:rPr>
        <w:t xml:space="preserve"> and represents the seminar at the Local Training S</w:t>
      </w:r>
      <w:r w:rsidR="001660B4">
        <w:rPr>
          <w:rFonts w:ascii="Calibri" w:hAnsi="Calibri"/>
          <w:sz w:val="24"/>
          <w:szCs w:val="24"/>
        </w:rPr>
        <w:t>emina</w:t>
      </w:r>
      <w:r w:rsidR="00D515FC">
        <w:rPr>
          <w:rFonts w:ascii="Calibri" w:hAnsi="Calibri"/>
          <w:sz w:val="24"/>
          <w:szCs w:val="24"/>
        </w:rPr>
        <w:t>r Coordinators meeting at f</w:t>
      </w:r>
      <w:r w:rsidR="00635630" w:rsidRPr="00BB2888">
        <w:rPr>
          <w:rFonts w:ascii="Calibri" w:hAnsi="Calibri"/>
          <w:sz w:val="24"/>
          <w:szCs w:val="24"/>
        </w:rPr>
        <w:t>all IRSJA meeting</w:t>
      </w:r>
      <w:r w:rsidR="006330E9" w:rsidRPr="00BB2888">
        <w:rPr>
          <w:rFonts w:ascii="Calibri" w:hAnsi="Calibri"/>
          <w:sz w:val="24"/>
          <w:szCs w:val="24"/>
        </w:rPr>
        <w:t>s</w:t>
      </w:r>
      <w:r w:rsidR="00635630" w:rsidRPr="00BB2888">
        <w:rPr>
          <w:rFonts w:ascii="Calibri" w:hAnsi="Calibri"/>
          <w:sz w:val="24"/>
          <w:szCs w:val="24"/>
        </w:rPr>
        <w:t>.</w:t>
      </w:r>
    </w:p>
    <w:p w14:paraId="0E01B950" w14:textId="77777777" w:rsidR="00EA2D78" w:rsidRPr="00BB2888" w:rsidRDefault="00EA2D78" w:rsidP="00954D4F">
      <w:pPr>
        <w:rPr>
          <w:rFonts w:ascii="Calibri" w:hAnsi="Calibri"/>
          <w:sz w:val="24"/>
          <w:szCs w:val="24"/>
        </w:rPr>
      </w:pPr>
    </w:p>
    <w:p w14:paraId="7FA3EC18" w14:textId="77777777" w:rsidR="00967A1D" w:rsidRDefault="00EA2D78" w:rsidP="00EA2D78">
      <w:pPr>
        <w:rPr>
          <w:rFonts w:ascii="Calibri" w:hAnsi="Calibri"/>
          <w:sz w:val="24"/>
          <w:szCs w:val="24"/>
        </w:rPr>
      </w:pPr>
      <w:r w:rsidRPr="00BB2888">
        <w:rPr>
          <w:rFonts w:ascii="Calibri" w:hAnsi="Calibri"/>
          <w:sz w:val="24"/>
          <w:szCs w:val="24"/>
        </w:rPr>
        <w:t>It is the responsibility of the core faculty as a group to</w:t>
      </w:r>
      <w:r w:rsidR="00967A1D" w:rsidRPr="00BB2888">
        <w:rPr>
          <w:rFonts w:ascii="Calibri" w:hAnsi="Calibri"/>
          <w:sz w:val="24"/>
          <w:szCs w:val="24"/>
        </w:rPr>
        <w:t>:</w:t>
      </w:r>
    </w:p>
    <w:p w14:paraId="59641C83" w14:textId="77777777" w:rsidR="00987572" w:rsidRPr="00BB2888" w:rsidRDefault="00987572" w:rsidP="00EA2D78">
      <w:pPr>
        <w:rPr>
          <w:rFonts w:ascii="Calibri" w:hAnsi="Calibri"/>
          <w:sz w:val="24"/>
          <w:szCs w:val="24"/>
        </w:rPr>
      </w:pPr>
    </w:p>
    <w:p w14:paraId="7DE77D57" w14:textId="4209226F" w:rsidR="00967A1D" w:rsidRPr="00BB2888" w:rsidRDefault="00D515FC" w:rsidP="00036296">
      <w:pPr>
        <w:pStyle w:val="ListParagraph"/>
        <w:numPr>
          <w:ilvl w:val="0"/>
          <w:numId w:val="19"/>
        </w:numPr>
        <w:rPr>
          <w:rFonts w:ascii="Calibri" w:hAnsi="Calibri"/>
        </w:rPr>
      </w:pPr>
      <w:r>
        <w:rPr>
          <w:rFonts w:ascii="Calibri" w:hAnsi="Calibri"/>
        </w:rPr>
        <w:t>T</w:t>
      </w:r>
      <w:r w:rsidR="00EA2D78" w:rsidRPr="00BB2888">
        <w:rPr>
          <w:rFonts w:ascii="Calibri" w:hAnsi="Calibri"/>
        </w:rPr>
        <w:t>hink through and articulate the seminar's philosophy of and approach to training</w:t>
      </w:r>
      <w:r w:rsidR="00F30A6B" w:rsidRPr="00BB2888">
        <w:rPr>
          <w:rFonts w:ascii="Times New Roman" w:eastAsia="ヒラギノ角ゴ Pro W3" w:hAnsi="Times New Roman"/>
          <w:spacing w:val="-3"/>
          <w:sz w:val="22"/>
        </w:rPr>
        <w:t xml:space="preserve"> </w:t>
      </w:r>
      <w:r w:rsidR="00F30A6B" w:rsidRPr="00BB2888">
        <w:rPr>
          <w:rFonts w:ascii="Calibri" w:hAnsi="Calibri"/>
        </w:rPr>
        <w:t>within the context of the theoretical and clinical framework of the IRSJA</w:t>
      </w:r>
    </w:p>
    <w:p w14:paraId="77ADD5C4" w14:textId="54B29D80" w:rsidR="00967A1D" w:rsidRPr="00BB2888" w:rsidRDefault="00D515FC" w:rsidP="00036296">
      <w:pPr>
        <w:pStyle w:val="ListParagraph"/>
        <w:numPr>
          <w:ilvl w:val="0"/>
          <w:numId w:val="19"/>
        </w:numPr>
        <w:rPr>
          <w:rFonts w:ascii="Calibri" w:hAnsi="Calibri"/>
        </w:rPr>
      </w:pPr>
      <w:r>
        <w:rPr>
          <w:rFonts w:ascii="Calibri" w:hAnsi="Calibri"/>
        </w:rPr>
        <w:t>D</w:t>
      </w:r>
      <w:r w:rsidR="00EA2D78" w:rsidRPr="00BB2888">
        <w:rPr>
          <w:rFonts w:ascii="Calibri" w:hAnsi="Calibri"/>
        </w:rPr>
        <w:t>iscuss, plan</w:t>
      </w:r>
      <w:r>
        <w:rPr>
          <w:rFonts w:ascii="Calibri" w:hAnsi="Calibri"/>
        </w:rPr>
        <w:t>,</w:t>
      </w:r>
      <w:r w:rsidR="00EA2D78" w:rsidRPr="00BB2888">
        <w:rPr>
          <w:rFonts w:ascii="Calibri" w:hAnsi="Calibri"/>
        </w:rPr>
        <w:t xml:space="preserve"> </w:t>
      </w:r>
      <w:r w:rsidR="00E8114D">
        <w:rPr>
          <w:rFonts w:ascii="Calibri" w:hAnsi="Calibri"/>
        </w:rPr>
        <w:t>and review training activities</w:t>
      </w:r>
    </w:p>
    <w:p w14:paraId="4C1AB8BF" w14:textId="5E2BDD74" w:rsidR="00507961" w:rsidRPr="00BB2888" w:rsidRDefault="00D515FC" w:rsidP="00036296">
      <w:pPr>
        <w:pStyle w:val="ListParagraph"/>
        <w:numPr>
          <w:ilvl w:val="0"/>
          <w:numId w:val="19"/>
        </w:numPr>
        <w:rPr>
          <w:rFonts w:ascii="Calibri" w:hAnsi="Calibri"/>
        </w:rPr>
      </w:pPr>
      <w:r>
        <w:rPr>
          <w:rFonts w:ascii="Calibri" w:hAnsi="Calibri"/>
        </w:rPr>
        <w:t>E</w:t>
      </w:r>
      <w:r w:rsidR="00EA2D78" w:rsidRPr="00BB2888">
        <w:rPr>
          <w:rFonts w:ascii="Calibri" w:hAnsi="Calibri"/>
        </w:rPr>
        <w:t>val</w:t>
      </w:r>
      <w:r w:rsidR="00507961" w:rsidRPr="00BB2888">
        <w:rPr>
          <w:rFonts w:ascii="Calibri" w:hAnsi="Calibri"/>
        </w:rPr>
        <w:t>uate applicants and candidates</w:t>
      </w:r>
      <w:r>
        <w:rPr>
          <w:rFonts w:ascii="Calibri" w:hAnsi="Calibri"/>
        </w:rPr>
        <w:t>, including teacher</w:t>
      </w:r>
      <w:r w:rsidR="00745ADE" w:rsidRPr="00BB2888">
        <w:rPr>
          <w:rFonts w:ascii="Calibri" w:hAnsi="Calibri"/>
        </w:rPr>
        <w:t xml:space="preserve"> evaluations</w:t>
      </w:r>
    </w:p>
    <w:p w14:paraId="7D316984" w14:textId="4BAAE399" w:rsidR="00967A1D" w:rsidRPr="00BB2888" w:rsidRDefault="00D515FC" w:rsidP="00036296">
      <w:pPr>
        <w:pStyle w:val="ListParagraph"/>
        <w:numPr>
          <w:ilvl w:val="0"/>
          <w:numId w:val="19"/>
        </w:numPr>
        <w:rPr>
          <w:rFonts w:ascii="Calibri" w:hAnsi="Calibri"/>
        </w:rPr>
      </w:pPr>
      <w:r>
        <w:rPr>
          <w:rFonts w:ascii="Calibri" w:hAnsi="Calibri"/>
        </w:rPr>
        <w:t>D</w:t>
      </w:r>
      <w:r w:rsidR="00507961" w:rsidRPr="00BB2888">
        <w:rPr>
          <w:rFonts w:ascii="Calibri" w:hAnsi="Calibri"/>
        </w:rPr>
        <w:t>etermine how it will coordinate its relation to the structure of the IRSJA with focus on who will do what and when to insure</w:t>
      </w:r>
      <w:r>
        <w:rPr>
          <w:rFonts w:ascii="Calibri" w:hAnsi="Calibri"/>
        </w:rPr>
        <w:t xml:space="preserve"> a proper flow of communication</w:t>
      </w:r>
    </w:p>
    <w:p w14:paraId="44DE7A94" w14:textId="77777777" w:rsidR="00967A1D" w:rsidRPr="00BB2888" w:rsidRDefault="00967A1D" w:rsidP="00967A1D">
      <w:pPr>
        <w:rPr>
          <w:rFonts w:ascii="Calibri" w:hAnsi="Calibri"/>
        </w:rPr>
      </w:pPr>
    </w:p>
    <w:p w14:paraId="0802EB49" w14:textId="74C26BF7" w:rsidR="00E91A24" w:rsidRPr="00E8114D" w:rsidRDefault="00EA2D78" w:rsidP="00E8114D">
      <w:pPr>
        <w:rPr>
          <w:rFonts w:ascii="Calibri" w:hAnsi="Calibri"/>
          <w:sz w:val="24"/>
          <w:szCs w:val="24"/>
        </w:rPr>
      </w:pPr>
      <w:r w:rsidRPr="00E8114D">
        <w:rPr>
          <w:rFonts w:ascii="Calibri" w:hAnsi="Calibri"/>
          <w:sz w:val="24"/>
          <w:szCs w:val="24"/>
        </w:rPr>
        <w:t>It is the responsibility of the Local Training Seminar Coordinator to</w:t>
      </w:r>
      <w:r w:rsidR="00E8114D" w:rsidRPr="00E8114D">
        <w:rPr>
          <w:rFonts w:ascii="Calibri" w:hAnsi="Calibri"/>
          <w:sz w:val="24"/>
          <w:szCs w:val="24"/>
        </w:rPr>
        <w:t xml:space="preserve"> </w:t>
      </w:r>
      <w:r w:rsidRPr="00E8114D">
        <w:rPr>
          <w:rFonts w:ascii="Calibri" w:hAnsi="Calibri"/>
          <w:sz w:val="24"/>
          <w:szCs w:val="24"/>
        </w:rPr>
        <w:t>implement the decisions made by the core faculty</w:t>
      </w:r>
      <w:r w:rsidR="00E8114D" w:rsidRPr="00E8114D">
        <w:rPr>
          <w:rFonts w:ascii="Calibri" w:hAnsi="Calibri"/>
          <w:sz w:val="24"/>
          <w:szCs w:val="24"/>
        </w:rPr>
        <w:t xml:space="preserve"> </w:t>
      </w:r>
      <w:r w:rsidRPr="00E8114D">
        <w:rPr>
          <w:rFonts w:ascii="Calibri" w:hAnsi="Calibri"/>
          <w:sz w:val="24"/>
          <w:szCs w:val="24"/>
        </w:rPr>
        <w:t>and</w:t>
      </w:r>
      <w:r w:rsidR="00E8114D" w:rsidRPr="00E8114D">
        <w:rPr>
          <w:rFonts w:ascii="Calibri" w:hAnsi="Calibri"/>
          <w:sz w:val="24"/>
          <w:szCs w:val="24"/>
        </w:rPr>
        <w:t xml:space="preserve"> </w:t>
      </w:r>
      <w:r w:rsidRPr="00E8114D">
        <w:rPr>
          <w:rFonts w:ascii="Calibri" w:hAnsi="Calibri"/>
          <w:sz w:val="24"/>
          <w:szCs w:val="24"/>
        </w:rPr>
        <w:t>communicate</w:t>
      </w:r>
      <w:r w:rsidR="00967A1D" w:rsidRPr="00E8114D">
        <w:rPr>
          <w:rFonts w:ascii="Calibri" w:hAnsi="Calibri"/>
          <w:sz w:val="24"/>
          <w:szCs w:val="24"/>
        </w:rPr>
        <w:t>,</w:t>
      </w:r>
      <w:r w:rsidRPr="00E8114D">
        <w:rPr>
          <w:rFonts w:ascii="Calibri" w:hAnsi="Calibri"/>
          <w:sz w:val="24"/>
          <w:szCs w:val="24"/>
        </w:rPr>
        <w:t xml:space="preserve"> in writing</w:t>
      </w:r>
      <w:r w:rsidR="00967A1D" w:rsidRPr="00E8114D">
        <w:rPr>
          <w:rFonts w:ascii="Calibri" w:hAnsi="Calibri"/>
          <w:sz w:val="24"/>
          <w:szCs w:val="24"/>
        </w:rPr>
        <w:t>,</w:t>
      </w:r>
      <w:r w:rsidRPr="00E8114D">
        <w:rPr>
          <w:rFonts w:ascii="Calibri" w:hAnsi="Calibri"/>
          <w:sz w:val="24"/>
          <w:szCs w:val="24"/>
        </w:rPr>
        <w:t xml:space="preserve"> local decisions to the relevant IRSJA committees (Admissions and Review Committees) and to the IRSJA Director of Training.</w:t>
      </w:r>
    </w:p>
    <w:p w14:paraId="4401DA01" w14:textId="77777777" w:rsidR="00635630" w:rsidRPr="00BB2888" w:rsidRDefault="00635630" w:rsidP="00954D4F">
      <w:pPr>
        <w:rPr>
          <w:rFonts w:ascii="Calibri" w:hAnsi="Calibri"/>
          <w:sz w:val="24"/>
          <w:szCs w:val="24"/>
        </w:rPr>
      </w:pPr>
    </w:p>
    <w:p w14:paraId="16153042" w14:textId="638A90F6" w:rsidR="00954D4F" w:rsidRPr="00BB2888" w:rsidRDefault="00E91A24" w:rsidP="00954D4F">
      <w:pPr>
        <w:rPr>
          <w:rFonts w:ascii="Calibri" w:hAnsi="Calibri"/>
          <w:sz w:val="24"/>
          <w:szCs w:val="24"/>
        </w:rPr>
      </w:pPr>
      <w:r w:rsidRPr="00BB2888">
        <w:rPr>
          <w:rFonts w:ascii="Calibri" w:hAnsi="Calibri"/>
          <w:sz w:val="24"/>
          <w:szCs w:val="24"/>
        </w:rPr>
        <w:t>Since the core faculty carries major responsibility for local training, s</w:t>
      </w:r>
      <w:r w:rsidR="00954D4F" w:rsidRPr="00BB2888">
        <w:rPr>
          <w:rFonts w:ascii="Calibri" w:hAnsi="Calibri"/>
          <w:sz w:val="24"/>
          <w:szCs w:val="24"/>
        </w:rPr>
        <w:t xml:space="preserve">ome of the core </w:t>
      </w:r>
      <w:r w:rsidR="00852D66" w:rsidRPr="00BB2888">
        <w:rPr>
          <w:rFonts w:ascii="Calibri" w:hAnsi="Calibri"/>
          <w:sz w:val="24"/>
          <w:szCs w:val="24"/>
        </w:rPr>
        <w:t xml:space="preserve">faculty </w:t>
      </w:r>
      <w:r w:rsidR="00EF020A" w:rsidRPr="00BB2888">
        <w:rPr>
          <w:rFonts w:ascii="Calibri" w:hAnsi="Calibri"/>
          <w:sz w:val="24"/>
          <w:szCs w:val="24"/>
        </w:rPr>
        <w:t>must have</w:t>
      </w:r>
      <w:r w:rsidR="00954D4F" w:rsidRPr="00BB2888">
        <w:rPr>
          <w:rFonts w:ascii="Calibri" w:hAnsi="Calibri"/>
          <w:sz w:val="24"/>
          <w:szCs w:val="24"/>
        </w:rPr>
        <w:t xml:space="preserve"> </w:t>
      </w:r>
      <w:r w:rsidR="00CB50BE" w:rsidRPr="00BB2888">
        <w:rPr>
          <w:rFonts w:ascii="Calibri" w:hAnsi="Calibri"/>
          <w:sz w:val="24"/>
          <w:szCs w:val="24"/>
        </w:rPr>
        <w:t>previous</w:t>
      </w:r>
      <w:r w:rsidR="00954D4F" w:rsidRPr="00BB2888">
        <w:rPr>
          <w:rFonts w:ascii="Calibri" w:hAnsi="Calibri"/>
          <w:sz w:val="24"/>
          <w:szCs w:val="24"/>
        </w:rPr>
        <w:t xml:space="preserve"> experience in training.  All </w:t>
      </w:r>
      <w:r w:rsidR="00D515FC">
        <w:rPr>
          <w:rFonts w:ascii="Calibri" w:hAnsi="Calibri"/>
          <w:sz w:val="24"/>
          <w:szCs w:val="24"/>
        </w:rPr>
        <w:t xml:space="preserve">core </w:t>
      </w:r>
      <w:proofErr w:type="gramStart"/>
      <w:r w:rsidR="005C4B22" w:rsidRPr="00BB2888">
        <w:rPr>
          <w:rFonts w:ascii="Calibri" w:hAnsi="Calibri"/>
          <w:sz w:val="24"/>
          <w:szCs w:val="24"/>
        </w:rPr>
        <w:t>faculty</w:t>
      </w:r>
      <w:proofErr w:type="gramEnd"/>
      <w:r w:rsidR="00954D4F" w:rsidRPr="00BB2888">
        <w:rPr>
          <w:rFonts w:ascii="Calibri" w:hAnsi="Calibri"/>
          <w:sz w:val="24"/>
          <w:szCs w:val="24"/>
        </w:rPr>
        <w:t xml:space="preserve"> </w:t>
      </w:r>
      <w:r w:rsidR="00712882">
        <w:rPr>
          <w:rFonts w:ascii="Calibri" w:hAnsi="Calibri"/>
          <w:sz w:val="24"/>
          <w:szCs w:val="24"/>
        </w:rPr>
        <w:t>are encouraged</w:t>
      </w:r>
      <w:r w:rsidR="00954D4F" w:rsidRPr="00BB2888">
        <w:rPr>
          <w:rFonts w:ascii="Calibri" w:hAnsi="Calibri"/>
          <w:sz w:val="24"/>
          <w:szCs w:val="24"/>
        </w:rPr>
        <w:t xml:space="preserve"> to be active and available for a period of several years to attend to the needs of the seminar. </w:t>
      </w:r>
    </w:p>
    <w:p w14:paraId="45E909ED" w14:textId="77777777" w:rsidR="00852D66" w:rsidRPr="00BB2888" w:rsidRDefault="00852D66" w:rsidP="00954D4F">
      <w:pPr>
        <w:rPr>
          <w:rFonts w:ascii="Calibri" w:hAnsi="Calibri"/>
          <w:sz w:val="24"/>
          <w:szCs w:val="24"/>
        </w:rPr>
      </w:pPr>
    </w:p>
    <w:p w14:paraId="4EEBB158" w14:textId="04C7EBCC" w:rsidR="00954D4F" w:rsidRPr="00372072" w:rsidRDefault="00042154" w:rsidP="00372072">
      <w:pPr>
        <w:rPr>
          <w:rFonts w:ascii="Calibri" w:hAnsi="Calibri"/>
          <w:sz w:val="24"/>
          <w:szCs w:val="24"/>
          <w:u w:val="single"/>
        </w:rPr>
      </w:pPr>
      <w:r w:rsidRPr="00372072">
        <w:rPr>
          <w:rFonts w:ascii="Calibri" w:hAnsi="Calibri"/>
          <w:sz w:val="24"/>
          <w:szCs w:val="24"/>
          <w:u w:val="single"/>
        </w:rPr>
        <w:t>2. A</w:t>
      </w:r>
      <w:r w:rsidR="00954D4F" w:rsidRPr="00372072">
        <w:rPr>
          <w:rFonts w:ascii="Calibri" w:hAnsi="Calibri"/>
          <w:sz w:val="24"/>
          <w:szCs w:val="24"/>
          <w:u w:val="single"/>
        </w:rPr>
        <w:t>djunct Faculty</w:t>
      </w:r>
    </w:p>
    <w:p w14:paraId="42FF578F" w14:textId="431E3A45" w:rsidR="00954D4F" w:rsidRPr="00BB2888" w:rsidRDefault="00C83C77" w:rsidP="00954D4F">
      <w:pPr>
        <w:rPr>
          <w:rFonts w:ascii="Calibri" w:hAnsi="Calibri"/>
          <w:sz w:val="24"/>
          <w:szCs w:val="24"/>
        </w:rPr>
      </w:pPr>
      <w:r w:rsidRPr="00BB2888">
        <w:rPr>
          <w:rFonts w:ascii="Calibri" w:hAnsi="Calibri"/>
          <w:sz w:val="24"/>
          <w:szCs w:val="24"/>
        </w:rPr>
        <w:t xml:space="preserve">A Local Training Seminar must have at least four additional </w:t>
      </w:r>
      <w:r w:rsidR="00D515FC">
        <w:rPr>
          <w:rFonts w:ascii="Calibri" w:hAnsi="Calibri"/>
          <w:sz w:val="24"/>
          <w:szCs w:val="24"/>
        </w:rPr>
        <w:t>a</w:t>
      </w:r>
      <w:r w:rsidR="00954D4F" w:rsidRPr="00BB2888">
        <w:rPr>
          <w:rFonts w:ascii="Calibri" w:hAnsi="Calibri"/>
          <w:sz w:val="24"/>
          <w:szCs w:val="24"/>
        </w:rPr>
        <w:t xml:space="preserve">djunct </w:t>
      </w:r>
      <w:proofErr w:type="gramStart"/>
      <w:r w:rsidR="00954D4F" w:rsidRPr="00BB2888">
        <w:rPr>
          <w:rFonts w:ascii="Calibri" w:hAnsi="Calibri"/>
          <w:sz w:val="24"/>
          <w:szCs w:val="24"/>
        </w:rPr>
        <w:t>faculty</w:t>
      </w:r>
      <w:proofErr w:type="gramEnd"/>
      <w:r w:rsidRPr="00BB2888">
        <w:rPr>
          <w:rFonts w:ascii="Calibri" w:hAnsi="Calibri"/>
          <w:sz w:val="24"/>
          <w:szCs w:val="24"/>
        </w:rPr>
        <w:t xml:space="preserve">.  Adjunct faculty </w:t>
      </w:r>
      <w:r w:rsidR="001329E1" w:rsidRPr="00BB2888">
        <w:rPr>
          <w:rFonts w:ascii="Calibri" w:hAnsi="Calibri"/>
          <w:sz w:val="24"/>
          <w:szCs w:val="24"/>
        </w:rPr>
        <w:t>must be</w:t>
      </w:r>
      <w:r w:rsidR="00954D4F" w:rsidRPr="00BB2888">
        <w:rPr>
          <w:rFonts w:ascii="Calibri" w:hAnsi="Calibri"/>
          <w:sz w:val="24"/>
          <w:szCs w:val="24"/>
        </w:rPr>
        <w:t xml:space="preserve"> </w:t>
      </w:r>
      <w:r w:rsidR="001329E1" w:rsidRPr="00BB2888">
        <w:rPr>
          <w:rFonts w:ascii="Calibri" w:hAnsi="Calibri"/>
          <w:sz w:val="24"/>
          <w:szCs w:val="24"/>
        </w:rPr>
        <w:t>m</w:t>
      </w:r>
      <w:r w:rsidR="00954D4F" w:rsidRPr="00BB2888">
        <w:rPr>
          <w:rFonts w:ascii="Calibri" w:hAnsi="Calibri"/>
          <w:sz w:val="24"/>
          <w:szCs w:val="24"/>
        </w:rPr>
        <w:t xml:space="preserve">embers of the IRSJA, who do not need to be senior analysts </w:t>
      </w:r>
      <w:r w:rsidR="00363D6F" w:rsidRPr="00BB2888">
        <w:rPr>
          <w:rFonts w:ascii="Calibri" w:hAnsi="Calibri"/>
          <w:sz w:val="24"/>
          <w:szCs w:val="24"/>
        </w:rPr>
        <w:t xml:space="preserve">or </w:t>
      </w:r>
      <w:r w:rsidR="00AC732A" w:rsidRPr="00BB2888">
        <w:rPr>
          <w:rFonts w:ascii="Calibri" w:hAnsi="Calibri"/>
          <w:sz w:val="24"/>
          <w:szCs w:val="24"/>
        </w:rPr>
        <w:t>on site.</w:t>
      </w:r>
    </w:p>
    <w:p w14:paraId="58CED394" w14:textId="77777777" w:rsidR="009E3E13" w:rsidRPr="00BB2888" w:rsidRDefault="009E3E13" w:rsidP="00954D4F">
      <w:pPr>
        <w:rPr>
          <w:rFonts w:ascii="Calibri" w:hAnsi="Calibri"/>
          <w:sz w:val="24"/>
          <w:szCs w:val="24"/>
        </w:rPr>
      </w:pPr>
    </w:p>
    <w:p w14:paraId="0293C7AD" w14:textId="15B512FA" w:rsidR="00954D4F" w:rsidRPr="00372072" w:rsidRDefault="00042154" w:rsidP="00372072">
      <w:pPr>
        <w:rPr>
          <w:rFonts w:ascii="Calibri" w:hAnsi="Calibri"/>
          <w:sz w:val="24"/>
          <w:szCs w:val="24"/>
          <w:u w:val="single"/>
        </w:rPr>
      </w:pPr>
      <w:r w:rsidRPr="00372072">
        <w:rPr>
          <w:rFonts w:ascii="Calibri" w:hAnsi="Calibri"/>
          <w:sz w:val="24"/>
          <w:szCs w:val="24"/>
          <w:u w:val="single"/>
        </w:rPr>
        <w:t>3. V</w:t>
      </w:r>
      <w:r w:rsidR="00954D4F" w:rsidRPr="00372072">
        <w:rPr>
          <w:rFonts w:ascii="Calibri" w:hAnsi="Calibri"/>
          <w:sz w:val="24"/>
          <w:szCs w:val="24"/>
          <w:u w:val="single"/>
        </w:rPr>
        <w:t>isiting Faculty</w:t>
      </w:r>
    </w:p>
    <w:p w14:paraId="0D13D5FB" w14:textId="223346DA" w:rsidR="009A67CC" w:rsidRDefault="00954D4F" w:rsidP="009A67CC">
      <w:pPr>
        <w:rPr>
          <w:rFonts w:ascii="Calibri" w:hAnsi="Calibri"/>
          <w:sz w:val="24"/>
          <w:szCs w:val="24"/>
        </w:rPr>
      </w:pPr>
      <w:r w:rsidRPr="00BB2888">
        <w:rPr>
          <w:rFonts w:ascii="Calibri" w:hAnsi="Calibri"/>
          <w:sz w:val="24"/>
          <w:szCs w:val="24"/>
        </w:rPr>
        <w:t xml:space="preserve">Visiting </w:t>
      </w:r>
      <w:proofErr w:type="gramStart"/>
      <w:r w:rsidR="00AD2B55">
        <w:rPr>
          <w:rFonts w:ascii="Calibri" w:hAnsi="Calibri"/>
          <w:sz w:val="24"/>
          <w:szCs w:val="24"/>
        </w:rPr>
        <w:t>faculty do</w:t>
      </w:r>
      <w:proofErr w:type="gramEnd"/>
      <w:r w:rsidRPr="00BB2888">
        <w:rPr>
          <w:rFonts w:ascii="Calibri" w:hAnsi="Calibri"/>
          <w:sz w:val="24"/>
          <w:szCs w:val="24"/>
        </w:rPr>
        <w:t xml:space="preserve"> not need </w:t>
      </w:r>
      <w:r w:rsidR="0032714E">
        <w:rPr>
          <w:rFonts w:ascii="Calibri" w:hAnsi="Calibri"/>
          <w:sz w:val="24"/>
          <w:szCs w:val="24"/>
        </w:rPr>
        <w:t xml:space="preserve">to </w:t>
      </w:r>
      <w:r w:rsidRPr="00BB2888">
        <w:rPr>
          <w:rFonts w:ascii="Calibri" w:hAnsi="Calibri"/>
          <w:sz w:val="24"/>
          <w:szCs w:val="24"/>
        </w:rPr>
        <w:t xml:space="preserve">be senior analysts and may be invited from other Jungian training institutes and the larger professional clinical and/or academic community. </w:t>
      </w:r>
      <w:r w:rsidR="009A67CC" w:rsidRPr="00BB2888">
        <w:rPr>
          <w:rFonts w:ascii="Calibri" w:hAnsi="Calibri"/>
          <w:sz w:val="24"/>
          <w:szCs w:val="24"/>
        </w:rPr>
        <w:t xml:space="preserve"> Visiting faculty who are not IRSJA members may not participate in official decisions concerning training of IRSJA candidates</w:t>
      </w:r>
      <w:r w:rsidR="008B75CE" w:rsidRPr="00BB2888">
        <w:rPr>
          <w:rFonts w:ascii="Calibri" w:hAnsi="Calibri"/>
          <w:sz w:val="24"/>
          <w:szCs w:val="24"/>
        </w:rPr>
        <w:t>.</w:t>
      </w:r>
      <w:r w:rsidR="00EE7147" w:rsidRPr="00BB2888">
        <w:rPr>
          <w:rFonts w:ascii="Calibri" w:hAnsi="Calibri"/>
          <w:sz w:val="24"/>
          <w:szCs w:val="24"/>
        </w:rPr>
        <w:t xml:space="preserve"> </w:t>
      </w:r>
    </w:p>
    <w:p w14:paraId="6E0856FD" w14:textId="77777777" w:rsidR="00FB163A" w:rsidRDefault="00FB163A" w:rsidP="009A67CC">
      <w:pPr>
        <w:rPr>
          <w:rFonts w:ascii="Calibri" w:hAnsi="Calibri"/>
          <w:sz w:val="24"/>
          <w:szCs w:val="24"/>
        </w:rPr>
      </w:pPr>
    </w:p>
    <w:p w14:paraId="50FE0771" w14:textId="77777777" w:rsidR="00FB163A" w:rsidRDefault="00FB163A" w:rsidP="009A67CC">
      <w:pPr>
        <w:rPr>
          <w:rFonts w:ascii="Calibri" w:hAnsi="Calibri"/>
          <w:sz w:val="24"/>
          <w:szCs w:val="24"/>
        </w:rPr>
      </w:pPr>
    </w:p>
    <w:p w14:paraId="3C706AAB" w14:textId="77777777" w:rsidR="00FB163A" w:rsidRDefault="00FB163A" w:rsidP="009A67CC">
      <w:pPr>
        <w:rPr>
          <w:rFonts w:ascii="Calibri" w:hAnsi="Calibri"/>
          <w:sz w:val="24"/>
          <w:szCs w:val="24"/>
        </w:rPr>
      </w:pPr>
    </w:p>
    <w:p w14:paraId="3FB8FC2F" w14:textId="77777777" w:rsidR="00FB163A" w:rsidRPr="00BB2888" w:rsidRDefault="00FB163A" w:rsidP="009A67CC">
      <w:pPr>
        <w:rPr>
          <w:rFonts w:ascii="Calibri" w:hAnsi="Calibri"/>
          <w:sz w:val="24"/>
          <w:szCs w:val="24"/>
        </w:rPr>
      </w:pPr>
    </w:p>
    <w:p w14:paraId="50ED412D" w14:textId="77777777" w:rsidR="00D466CA" w:rsidRPr="00BB2888" w:rsidRDefault="00D466CA" w:rsidP="009A67CC">
      <w:pPr>
        <w:rPr>
          <w:rFonts w:ascii="Calibri" w:hAnsi="Calibri"/>
          <w:sz w:val="24"/>
          <w:szCs w:val="24"/>
        </w:rPr>
      </w:pPr>
    </w:p>
    <w:p w14:paraId="1AB7AC10" w14:textId="16309737" w:rsidR="00D466CA" w:rsidRPr="002B75F6" w:rsidRDefault="00042154" w:rsidP="00D36DDF">
      <w:pPr>
        <w:rPr>
          <w:rFonts w:ascii="Calibri" w:hAnsi="Calibri"/>
          <w:b/>
          <w:szCs w:val="24"/>
        </w:rPr>
      </w:pPr>
      <w:r w:rsidRPr="002B75F6">
        <w:rPr>
          <w:rFonts w:ascii="Calibri" w:hAnsi="Calibri"/>
          <w:b/>
          <w:szCs w:val="24"/>
        </w:rPr>
        <w:lastRenderedPageBreak/>
        <w:t>B. I</w:t>
      </w:r>
      <w:r w:rsidR="00D466CA" w:rsidRPr="002B75F6">
        <w:rPr>
          <w:rFonts w:ascii="Calibri" w:hAnsi="Calibri"/>
          <w:b/>
          <w:szCs w:val="24"/>
        </w:rPr>
        <w:t>nsularity</w:t>
      </w:r>
    </w:p>
    <w:p w14:paraId="4C294739" w14:textId="77777777" w:rsidR="00D466CA" w:rsidRPr="00BB2888" w:rsidRDefault="00D466CA" w:rsidP="00D36DDF">
      <w:pPr>
        <w:rPr>
          <w:rFonts w:ascii="Calibri" w:hAnsi="Calibri"/>
          <w:b/>
          <w:sz w:val="24"/>
          <w:szCs w:val="24"/>
        </w:rPr>
      </w:pPr>
    </w:p>
    <w:p w14:paraId="388E74F2" w14:textId="0BE6F63F" w:rsidR="00D466CA" w:rsidRPr="00BB2888" w:rsidRDefault="00D466CA" w:rsidP="00D466CA">
      <w:pPr>
        <w:rPr>
          <w:rFonts w:ascii="Calibri" w:hAnsi="Calibri"/>
          <w:sz w:val="24"/>
          <w:szCs w:val="24"/>
        </w:rPr>
      </w:pPr>
      <w:r w:rsidRPr="00BB2888">
        <w:rPr>
          <w:rFonts w:ascii="Calibri" w:hAnsi="Calibri"/>
          <w:sz w:val="24"/>
          <w:szCs w:val="24"/>
        </w:rPr>
        <w:t>When only a few analysts teach in a given seminar, the seminar's world becomes very small, tending toward insularity. In an insular environment, the idiosyncrasies of the faculty have an effect that is disproportionately large. It is advised that analysts desiring to establish a training seminar think through what will be necessary to minimize dual relationships, to avoid insularity, and to reduce the impact of faculty idiosyncrasy.</w:t>
      </w:r>
    </w:p>
    <w:p w14:paraId="0951383B" w14:textId="77777777" w:rsidR="008B75CE" w:rsidRPr="00BB2888" w:rsidRDefault="008B75CE" w:rsidP="00D466CA">
      <w:pPr>
        <w:rPr>
          <w:rFonts w:ascii="Calibri" w:hAnsi="Calibri"/>
          <w:sz w:val="24"/>
          <w:szCs w:val="24"/>
        </w:rPr>
      </w:pPr>
    </w:p>
    <w:p w14:paraId="1553CB5E" w14:textId="03AE2455" w:rsidR="00D466CA" w:rsidRPr="002B75F6" w:rsidRDefault="00042154" w:rsidP="00D36DDF">
      <w:pPr>
        <w:rPr>
          <w:rFonts w:ascii="Calibri" w:hAnsi="Calibri"/>
          <w:b/>
          <w:szCs w:val="24"/>
        </w:rPr>
      </w:pPr>
      <w:r w:rsidRPr="002B75F6">
        <w:rPr>
          <w:rFonts w:ascii="Calibri" w:hAnsi="Calibri"/>
          <w:b/>
          <w:szCs w:val="24"/>
        </w:rPr>
        <w:t>C. D</w:t>
      </w:r>
      <w:r w:rsidR="00D466CA" w:rsidRPr="002B75F6">
        <w:rPr>
          <w:rFonts w:ascii="Calibri" w:hAnsi="Calibri"/>
          <w:b/>
          <w:szCs w:val="24"/>
        </w:rPr>
        <w:t>ual Relationships</w:t>
      </w:r>
    </w:p>
    <w:p w14:paraId="669E3158" w14:textId="77777777" w:rsidR="00D466CA" w:rsidRPr="00BB2888" w:rsidRDefault="00D466CA" w:rsidP="00D466CA">
      <w:pPr>
        <w:rPr>
          <w:rFonts w:ascii="Calibri" w:hAnsi="Calibri"/>
          <w:sz w:val="24"/>
          <w:szCs w:val="24"/>
        </w:rPr>
      </w:pPr>
    </w:p>
    <w:p w14:paraId="07D732E3" w14:textId="58903C47" w:rsidR="004D61AD" w:rsidRPr="001B4BD4" w:rsidRDefault="00D466CA" w:rsidP="004D61AD">
      <w:pPr>
        <w:rPr>
          <w:rFonts w:ascii="Calibri" w:hAnsi="Calibri"/>
          <w:sz w:val="24"/>
          <w:szCs w:val="24"/>
        </w:rPr>
      </w:pPr>
      <w:r w:rsidRPr="00BB2888">
        <w:rPr>
          <w:rFonts w:ascii="Calibri" w:hAnsi="Calibri"/>
          <w:sz w:val="24"/>
          <w:szCs w:val="24"/>
        </w:rPr>
        <w:t xml:space="preserve">A major challenge for each local seminar revolves around the need to minimize dual relationships.  </w:t>
      </w:r>
      <w:r w:rsidR="004D61AD" w:rsidRPr="00BB2888">
        <w:rPr>
          <w:rFonts w:ascii="Calibri" w:hAnsi="Calibri"/>
          <w:sz w:val="24"/>
          <w:szCs w:val="24"/>
        </w:rPr>
        <w:t>Problems with dual relationships can be minimized by having available an ample number of teaching analysts. The smaller the teaching faculty, the harder it is to avoid such difficulties</w:t>
      </w:r>
      <w:r w:rsidR="004D61AD" w:rsidRPr="001B4BD4">
        <w:rPr>
          <w:rFonts w:ascii="Calibri" w:hAnsi="Calibri"/>
          <w:sz w:val="24"/>
          <w:szCs w:val="24"/>
        </w:rPr>
        <w:t xml:space="preserve">. (See </w:t>
      </w:r>
      <w:r w:rsidR="0081740A">
        <w:rPr>
          <w:rFonts w:ascii="Calibri" w:hAnsi="Calibri"/>
          <w:sz w:val="24"/>
          <w:szCs w:val="24"/>
        </w:rPr>
        <w:t xml:space="preserve">Section </w:t>
      </w:r>
      <w:r w:rsidR="001B4BD4">
        <w:rPr>
          <w:rFonts w:ascii="Calibri" w:hAnsi="Calibri"/>
          <w:sz w:val="24"/>
          <w:szCs w:val="24"/>
        </w:rPr>
        <w:t xml:space="preserve">V. </w:t>
      </w:r>
      <w:r w:rsidR="004D61AD" w:rsidRPr="001B4BD4">
        <w:rPr>
          <w:rFonts w:ascii="Calibri" w:hAnsi="Calibri"/>
          <w:sz w:val="24"/>
          <w:szCs w:val="24"/>
        </w:rPr>
        <w:t>Dual Relationships</w:t>
      </w:r>
      <w:r w:rsidR="00D57FA3" w:rsidRPr="001B4BD4">
        <w:rPr>
          <w:rFonts w:ascii="Calibri" w:hAnsi="Calibri"/>
          <w:sz w:val="24"/>
          <w:szCs w:val="24"/>
        </w:rPr>
        <w:t>)</w:t>
      </w:r>
    </w:p>
    <w:p w14:paraId="3169F4D1" w14:textId="77777777" w:rsidR="00224FFF" w:rsidRPr="00BB2888" w:rsidRDefault="00224FFF" w:rsidP="00954D4F">
      <w:pPr>
        <w:rPr>
          <w:rFonts w:ascii="Calibri" w:hAnsi="Calibri"/>
          <w:sz w:val="24"/>
          <w:szCs w:val="24"/>
        </w:rPr>
      </w:pPr>
    </w:p>
    <w:p w14:paraId="5D3B0235" w14:textId="3810F481" w:rsidR="00954D4F" w:rsidRPr="002B75F6" w:rsidRDefault="00D42721" w:rsidP="00D36DDF">
      <w:pPr>
        <w:rPr>
          <w:rFonts w:ascii="Calibri" w:hAnsi="Calibri"/>
          <w:b/>
          <w:szCs w:val="24"/>
        </w:rPr>
      </w:pPr>
      <w:r w:rsidRPr="002B75F6">
        <w:rPr>
          <w:rFonts w:ascii="Calibri" w:hAnsi="Calibri"/>
          <w:b/>
          <w:szCs w:val="24"/>
        </w:rPr>
        <w:t>D</w:t>
      </w:r>
      <w:r w:rsidR="00042154" w:rsidRPr="002B75F6">
        <w:rPr>
          <w:rFonts w:ascii="Calibri" w:hAnsi="Calibri"/>
          <w:b/>
          <w:szCs w:val="24"/>
        </w:rPr>
        <w:t>. S</w:t>
      </w:r>
      <w:r w:rsidR="00954D4F" w:rsidRPr="002B75F6">
        <w:rPr>
          <w:rFonts w:ascii="Calibri" w:hAnsi="Calibri"/>
          <w:b/>
          <w:szCs w:val="24"/>
        </w:rPr>
        <w:t>eminar Participants</w:t>
      </w:r>
    </w:p>
    <w:p w14:paraId="3BD08039" w14:textId="77777777" w:rsidR="00954D4F" w:rsidRPr="00BB2888" w:rsidRDefault="00954D4F" w:rsidP="00954D4F">
      <w:pPr>
        <w:rPr>
          <w:rFonts w:ascii="Calibri" w:hAnsi="Calibri"/>
          <w:sz w:val="24"/>
          <w:szCs w:val="24"/>
        </w:rPr>
      </w:pPr>
    </w:p>
    <w:p w14:paraId="48D3E3CC" w14:textId="06CB7AE1" w:rsidR="00954D4F" w:rsidRPr="00BB2888" w:rsidRDefault="00954D4F" w:rsidP="00954D4F">
      <w:pPr>
        <w:rPr>
          <w:rFonts w:ascii="Calibri" w:hAnsi="Calibri"/>
          <w:sz w:val="24"/>
          <w:szCs w:val="24"/>
        </w:rPr>
      </w:pPr>
      <w:r w:rsidRPr="00BB2888">
        <w:rPr>
          <w:rFonts w:ascii="Calibri" w:hAnsi="Calibri"/>
          <w:sz w:val="24"/>
          <w:szCs w:val="24"/>
        </w:rPr>
        <w:t>A Local Training Seminar consists of enough participants to provide a training environment with stimulating discussion and enrichment</w:t>
      </w:r>
      <w:r w:rsidR="00754359">
        <w:rPr>
          <w:rFonts w:ascii="Calibri" w:hAnsi="Calibri"/>
          <w:sz w:val="24"/>
          <w:szCs w:val="24"/>
        </w:rPr>
        <w:t xml:space="preserve">. </w:t>
      </w:r>
      <w:r w:rsidR="003A7CA9" w:rsidRPr="00BB2888">
        <w:rPr>
          <w:rFonts w:ascii="Calibri" w:hAnsi="Calibri"/>
          <w:sz w:val="24"/>
          <w:szCs w:val="24"/>
        </w:rPr>
        <w:t xml:space="preserve"> A seminar should have </w:t>
      </w:r>
      <w:r w:rsidR="00AC394A">
        <w:rPr>
          <w:rFonts w:ascii="Calibri" w:hAnsi="Calibri"/>
          <w:sz w:val="24"/>
          <w:szCs w:val="24"/>
        </w:rPr>
        <w:t>enough</w:t>
      </w:r>
      <w:r w:rsidR="003A7CA9" w:rsidRPr="00BB2888">
        <w:rPr>
          <w:rFonts w:ascii="Calibri" w:hAnsi="Calibri"/>
          <w:sz w:val="24"/>
          <w:szCs w:val="24"/>
        </w:rPr>
        <w:t xml:space="preserve"> participants (some of whom are interested in</w:t>
      </w:r>
      <w:r w:rsidR="004B1FAE">
        <w:rPr>
          <w:rFonts w:ascii="Calibri" w:hAnsi="Calibri"/>
          <w:sz w:val="24"/>
          <w:szCs w:val="24"/>
        </w:rPr>
        <w:t xml:space="preserve"> becoming candidates) in order </w:t>
      </w:r>
      <w:r w:rsidR="004B1FAE" w:rsidRPr="004B1FAE">
        <w:rPr>
          <w:rFonts w:ascii="Calibri" w:hAnsi="Calibri"/>
          <w:sz w:val="24"/>
          <w:szCs w:val="24"/>
        </w:rPr>
        <w:t xml:space="preserve">to </w:t>
      </w:r>
      <w:r w:rsidR="004B1FAE">
        <w:rPr>
          <w:rFonts w:ascii="Calibri" w:hAnsi="Calibri"/>
          <w:sz w:val="24"/>
          <w:szCs w:val="24"/>
        </w:rPr>
        <w:t>ensure</w:t>
      </w:r>
      <w:r w:rsidR="004B1FAE" w:rsidRPr="004B1FAE">
        <w:rPr>
          <w:rFonts w:ascii="Calibri" w:hAnsi="Calibri"/>
          <w:sz w:val="24"/>
          <w:szCs w:val="24"/>
        </w:rPr>
        <w:t xml:space="preserve"> the ongoing functioning of the seminar</w:t>
      </w:r>
      <w:r w:rsidR="004B1FAE">
        <w:rPr>
          <w:rFonts w:ascii="Calibri" w:hAnsi="Calibri"/>
          <w:sz w:val="24"/>
          <w:szCs w:val="24"/>
        </w:rPr>
        <w:t>.</w:t>
      </w:r>
      <w:r w:rsidR="003A7CA9" w:rsidRPr="00BB2888">
        <w:rPr>
          <w:rFonts w:ascii="Calibri" w:hAnsi="Calibri"/>
          <w:sz w:val="24"/>
          <w:szCs w:val="24"/>
        </w:rPr>
        <w:t xml:space="preserve"> </w:t>
      </w:r>
      <w:r w:rsidR="00D42721" w:rsidRPr="00BB2888">
        <w:rPr>
          <w:rFonts w:ascii="Calibri" w:hAnsi="Calibri"/>
          <w:sz w:val="24"/>
          <w:szCs w:val="24"/>
        </w:rPr>
        <w:t xml:space="preserve">To ensure that the training environment aims consistently at in-depth psychological understanding and clinical work, the core faculty should evaluate </w:t>
      </w:r>
      <w:r w:rsidR="00D42721">
        <w:rPr>
          <w:rFonts w:ascii="Calibri" w:hAnsi="Calibri"/>
          <w:sz w:val="24"/>
          <w:szCs w:val="24"/>
        </w:rPr>
        <w:t xml:space="preserve">the suitability of </w:t>
      </w:r>
      <w:r w:rsidR="00D42721" w:rsidRPr="00BB2888">
        <w:rPr>
          <w:rFonts w:ascii="Calibri" w:hAnsi="Calibri"/>
          <w:sz w:val="24"/>
          <w:szCs w:val="24"/>
        </w:rPr>
        <w:t>all prospective participants before admission to the seminar.</w:t>
      </w:r>
    </w:p>
    <w:p w14:paraId="03D6E1D4" w14:textId="77777777" w:rsidR="00954D4F" w:rsidRPr="00BB2888" w:rsidRDefault="00954D4F" w:rsidP="00954D4F">
      <w:pPr>
        <w:rPr>
          <w:rFonts w:ascii="Calibri" w:hAnsi="Calibri"/>
          <w:sz w:val="24"/>
          <w:szCs w:val="24"/>
        </w:rPr>
      </w:pPr>
    </w:p>
    <w:p w14:paraId="6D8F22E3" w14:textId="4138C82E" w:rsidR="00C81561" w:rsidRPr="00BB2888" w:rsidRDefault="00164C64" w:rsidP="00C81561">
      <w:pPr>
        <w:rPr>
          <w:rFonts w:ascii="Calibri" w:hAnsi="Calibri"/>
          <w:sz w:val="24"/>
          <w:szCs w:val="24"/>
        </w:rPr>
      </w:pPr>
      <w:r w:rsidRPr="00BB2888">
        <w:rPr>
          <w:rFonts w:ascii="Calibri" w:hAnsi="Calibri"/>
          <w:sz w:val="24"/>
          <w:szCs w:val="24"/>
        </w:rPr>
        <w:t xml:space="preserve">As </w:t>
      </w:r>
      <w:r w:rsidR="0010118C" w:rsidRPr="00BB2888">
        <w:rPr>
          <w:rFonts w:ascii="Calibri" w:hAnsi="Calibri"/>
          <w:sz w:val="24"/>
          <w:szCs w:val="24"/>
        </w:rPr>
        <w:t>candidates</w:t>
      </w:r>
      <w:r w:rsidRPr="00BB2888">
        <w:rPr>
          <w:rFonts w:ascii="Calibri" w:hAnsi="Calibri"/>
          <w:sz w:val="24"/>
          <w:szCs w:val="24"/>
        </w:rPr>
        <w:t xml:space="preserve"> advance through training, </w:t>
      </w:r>
      <w:r w:rsidR="0010118C" w:rsidRPr="00BB2888">
        <w:rPr>
          <w:rFonts w:ascii="Calibri" w:hAnsi="Calibri"/>
          <w:sz w:val="24"/>
          <w:szCs w:val="24"/>
        </w:rPr>
        <w:t>they</w:t>
      </w:r>
      <w:r w:rsidR="00954D4F" w:rsidRPr="00BB2888">
        <w:rPr>
          <w:rFonts w:ascii="Calibri" w:hAnsi="Calibri"/>
          <w:sz w:val="24"/>
          <w:szCs w:val="24"/>
        </w:rPr>
        <w:t xml:space="preserve"> will need seminars that address increasing levels of complexity, subtlety, and difficulty in theoretical and clinical teaching.   It is up to the faculty of each seminar to determine how best to meet those needs while maintaining a seminar of interest to non-candidate participants, if a seminar has both candidate and non-candidate participants.</w:t>
      </w:r>
      <w:r w:rsidR="00C81561" w:rsidRPr="00BB2888">
        <w:rPr>
          <w:rFonts w:ascii="Times New Roman" w:eastAsia="ヒラギノ角ゴ Pro W3" w:hAnsi="Times New Roman" w:cs="Times New Roman"/>
          <w:spacing w:val="-3"/>
          <w:sz w:val="24"/>
          <w:szCs w:val="20"/>
        </w:rPr>
        <w:t xml:space="preserve">  </w:t>
      </w:r>
    </w:p>
    <w:p w14:paraId="61609E0E" w14:textId="77777777" w:rsidR="008D3FB2" w:rsidRPr="00BB2888" w:rsidRDefault="008D3FB2" w:rsidP="008D3FB2">
      <w:pPr>
        <w:rPr>
          <w:rFonts w:ascii="Calibri" w:hAnsi="Calibri"/>
          <w:sz w:val="24"/>
          <w:szCs w:val="24"/>
        </w:rPr>
      </w:pPr>
    </w:p>
    <w:p w14:paraId="0B7DCF4F" w14:textId="171BA9BF" w:rsidR="00954D4F" w:rsidRPr="002B75F6" w:rsidRDefault="00D42721" w:rsidP="00D36DDF">
      <w:pPr>
        <w:rPr>
          <w:rFonts w:ascii="Calibri" w:hAnsi="Calibri"/>
          <w:b/>
          <w:szCs w:val="24"/>
        </w:rPr>
      </w:pPr>
      <w:r w:rsidRPr="002B75F6">
        <w:rPr>
          <w:rFonts w:ascii="Calibri" w:hAnsi="Calibri"/>
          <w:b/>
          <w:szCs w:val="24"/>
        </w:rPr>
        <w:t>E</w:t>
      </w:r>
      <w:r w:rsidR="00042154" w:rsidRPr="002B75F6">
        <w:rPr>
          <w:rFonts w:ascii="Calibri" w:hAnsi="Calibri"/>
          <w:b/>
          <w:szCs w:val="24"/>
        </w:rPr>
        <w:t>. R</w:t>
      </w:r>
      <w:r w:rsidR="00954D4F" w:rsidRPr="002B75F6">
        <w:rPr>
          <w:rFonts w:ascii="Calibri" w:hAnsi="Calibri"/>
          <w:b/>
          <w:szCs w:val="24"/>
        </w:rPr>
        <w:t>elationship with the IRSJA</w:t>
      </w:r>
    </w:p>
    <w:p w14:paraId="7486BD8C" w14:textId="77777777" w:rsidR="00954D4F" w:rsidRPr="00BB2888" w:rsidRDefault="00954D4F" w:rsidP="00AC732A">
      <w:pPr>
        <w:rPr>
          <w:rFonts w:ascii="Calibri" w:hAnsi="Calibri"/>
          <w:b/>
          <w:sz w:val="24"/>
          <w:szCs w:val="24"/>
        </w:rPr>
      </w:pPr>
    </w:p>
    <w:p w14:paraId="7022985F" w14:textId="1EA17607" w:rsidR="00954D4F" w:rsidRDefault="00954D4F" w:rsidP="00954D4F">
      <w:pPr>
        <w:rPr>
          <w:rFonts w:ascii="Calibri" w:hAnsi="Calibri"/>
          <w:sz w:val="24"/>
          <w:szCs w:val="24"/>
        </w:rPr>
      </w:pPr>
      <w:r w:rsidRPr="00BB2888">
        <w:rPr>
          <w:rFonts w:ascii="Calibri" w:hAnsi="Calibri"/>
          <w:sz w:val="24"/>
          <w:szCs w:val="24"/>
        </w:rPr>
        <w:t xml:space="preserve">The Local Training Seminar maintains communication with IRSJA Committees and the </w:t>
      </w:r>
      <w:r w:rsidR="00ED6691">
        <w:rPr>
          <w:rFonts w:ascii="Calibri" w:hAnsi="Calibri"/>
          <w:sz w:val="24"/>
          <w:szCs w:val="24"/>
        </w:rPr>
        <w:t xml:space="preserve">IRSJA </w:t>
      </w:r>
      <w:r w:rsidRPr="00BB2888">
        <w:rPr>
          <w:rFonts w:ascii="Calibri" w:hAnsi="Calibri"/>
          <w:sz w:val="24"/>
          <w:szCs w:val="24"/>
        </w:rPr>
        <w:t xml:space="preserve">Director of Training both formally, as described in this manual, and informally.  To facilitate that communication, the Local Training </w:t>
      </w:r>
      <w:r w:rsidR="004B1FC5" w:rsidRPr="00BB2888">
        <w:rPr>
          <w:rFonts w:ascii="Calibri" w:hAnsi="Calibri"/>
          <w:sz w:val="24"/>
          <w:szCs w:val="24"/>
        </w:rPr>
        <w:t xml:space="preserve">Seminar </w:t>
      </w:r>
      <w:r w:rsidRPr="00BB2888">
        <w:rPr>
          <w:rFonts w:ascii="Calibri" w:hAnsi="Calibri"/>
          <w:sz w:val="24"/>
          <w:szCs w:val="24"/>
        </w:rPr>
        <w:t>Coordinator participates in meetings of Local Traini</w:t>
      </w:r>
      <w:r w:rsidR="00AD2B55">
        <w:rPr>
          <w:rFonts w:ascii="Calibri" w:hAnsi="Calibri"/>
          <w:sz w:val="24"/>
          <w:szCs w:val="24"/>
        </w:rPr>
        <w:t>ng Seminar Coordinators at the f</w:t>
      </w:r>
      <w:r w:rsidRPr="00BB2888">
        <w:rPr>
          <w:rFonts w:ascii="Calibri" w:hAnsi="Calibri"/>
          <w:sz w:val="24"/>
          <w:szCs w:val="24"/>
        </w:rPr>
        <w:t xml:space="preserve">all meeting. </w:t>
      </w:r>
      <w:r w:rsidR="00E734DC" w:rsidRPr="00BB2888">
        <w:rPr>
          <w:rFonts w:ascii="Calibri" w:hAnsi="Calibri"/>
          <w:sz w:val="24"/>
          <w:szCs w:val="24"/>
        </w:rPr>
        <w:t xml:space="preserve"> </w:t>
      </w:r>
      <w:r w:rsidRPr="00BB2888">
        <w:rPr>
          <w:rFonts w:ascii="Calibri" w:hAnsi="Calibri"/>
          <w:sz w:val="24"/>
          <w:szCs w:val="24"/>
        </w:rPr>
        <w:t xml:space="preserve">A Local Training Seminar that encounters difficulties or has concerns </w:t>
      </w:r>
      <w:r w:rsidR="00C17A37" w:rsidRPr="00BB2888">
        <w:rPr>
          <w:rFonts w:ascii="Calibri" w:hAnsi="Calibri"/>
          <w:sz w:val="24"/>
          <w:szCs w:val="24"/>
        </w:rPr>
        <w:t xml:space="preserve">must immediately contact the </w:t>
      </w:r>
      <w:r w:rsidR="00ED6691">
        <w:rPr>
          <w:rFonts w:ascii="Calibri" w:hAnsi="Calibri"/>
          <w:sz w:val="24"/>
          <w:szCs w:val="24"/>
        </w:rPr>
        <w:t xml:space="preserve">IRSJA </w:t>
      </w:r>
      <w:r w:rsidR="00C17A37" w:rsidRPr="00BB2888">
        <w:rPr>
          <w:rFonts w:ascii="Calibri" w:hAnsi="Calibri"/>
          <w:sz w:val="24"/>
          <w:szCs w:val="24"/>
        </w:rPr>
        <w:t>Director of Training for proper notification, consu</w:t>
      </w:r>
      <w:r w:rsidR="008B75CE" w:rsidRPr="00BB2888">
        <w:rPr>
          <w:rFonts w:ascii="Calibri" w:hAnsi="Calibri"/>
          <w:sz w:val="24"/>
          <w:szCs w:val="24"/>
        </w:rPr>
        <w:t>ltation, advice</w:t>
      </w:r>
      <w:r w:rsidR="00AD2B55">
        <w:rPr>
          <w:rFonts w:ascii="Calibri" w:hAnsi="Calibri"/>
          <w:sz w:val="24"/>
          <w:szCs w:val="24"/>
        </w:rPr>
        <w:t>,</w:t>
      </w:r>
      <w:r w:rsidR="008B75CE" w:rsidRPr="00BB2888">
        <w:rPr>
          <w:rFonts w:ascii="Calibri" w:hAnsi="Calibri"/>
          <w:sz w:val="24"/>
          <w:szCs w:val="24"/>
        </w:rPr>
        <w:t xml:space="preserve"> and discussion.</w:t>
      </w:r>
    </w:p>
    <w:p w14:paraId="5460C84D" w14:textId="77777777" w:rsidR="00855843" w:rsidRDefault="00855843" w:rsidP="00954D4F">
      <w:pPr>
        <w:rPr>
          <w:rFonts w:ascii="Calibri" w:hAnsi="Calibri"/>
          <w:sz w:val="24"/>
          <w:szCs w:val="24"/>
        </w:rPr>
      </w:pPr>
    </w:p>
    <w:p w14:paraId="1FF10705" w14:textId="77777777" w:rsidR="00855843" w:rsidRDefault="00855843" w:rsidP="00954D4F">
      <w:pPr>
        <w:rPr>
          <w:rFonts w:ascii="Calibri" w:hAnsi="Calibri"/>
          <w:sz w:val="24"/>
          <w:szCs w:val="24"/>
        </w:rPr>
      </w:pPr>
    </w:p>
    <w:p w14:paraId="7CA70482" w14:textId="77777777" w:rsidR="00855843" w:rsidRDefault="00855843" w:rsidP="00954D4F">
      <w:pPr>
        <w:rPr>
          <w:rFonts w:ascii="Calibri" w:hAnsi="Calibri"/>
          <w:sz w:val="24"/>
          <w:szCs w:val="24"/>
        </w:rPr>
      </w:pPr>
    </w:p>
    <w:p w14:paraId="2E64EA2F" w14:textId="77777777" w:rsidR="00855843" w:rsidRPr="00BB2888" w:rsidRDefault="00855843" w:rsidP="00954D4F">
      <w:pPr>
        <w:rPr>
          <w:rFonts w:ascii="Calibri" w:hAnsi="Calibri"/>
          <w:strike/>
          <w:sz w:val="24"/>
          <w:szCs w:val="24"/>
        </w:rPr>
      </w:pPr>
    </w:p>
    <w:p w14:paraId="2173904A" w14:textId="77777777" w:rsidR="0065784D" w:rsidRPr="00BB2888" w:rsidRDefault="0065784D" w:rsidP="00954D4F">
      <w:pPr>
        <w:rPr>
          <w:rFonts w:ascii="Calibri" w:hAnsi="Calibri"/>
          <w:strike/>
          <w:sz w:val="24"/>
          <w:szCs w:val="24"/>
        </w:rPr>
      </w:pPr>
    </w:p>
    <w:p w14:paraId="726CBB8A" w14:textId="4374A3F9" w:rsidR="0065784D" w:rsidRPr="002B75F6" w:rsidRDefault="00D42721" w:rsidP="00D36DDF">
      <w:pPr>
        <w:rPr>
          <w:rFonts w:ascii="Calibri" w:hAnsi="Calibri"/>
          <w:b/>
          <w:szCs w:val="24"/>
        </w:rPr>
      </w:pPr>
      <w:r w:rsidRPr="002B75F6">
        <w:rPr>
          <w:rFonts w:ascii="Calibri" w:hAnsi="Calibri"/>
          <w:b/>
          <w:szCs w:val="24"/>
        </w:rPr>
        <w:lastRenderedPageBreak/>
        <w:t>F</w:t>
      </w:r>
      <w:r w:rsidR="00042154" w:rsidRPr="002B75F6">
        <w:rPr>
          <w:rFonts w:ascii="Calibri" w:hAnsi="Calibri"/>
          <w:b/>
          <w:szCs w:val="24"/>
        </w:rPr>
        <w:t>. R</w:t>
      </w:r>
      <w:r w:rsidR="0065784D" w:rsidRPr="002B75F6">
        <w:rPr>
          <w:rFonts w:ascii="Calibri" w:hAnsi="Calibri"/>
          <w:b/>
          <w:szCs w:val="24"/>
        </w:rPr>
        <w:t>elations</w:t>
      </w:r>
      <w:r w:rsidR="000252EF" w:rsidRPr="002B75F6">
        <w:rPr>
          <w:rFonts w:ascii="Calibri" w:hAnsi="Calibri"/>
          <w:b/>
          <w:szCs w:val="24"/>
        </w:rPr>
        <w:t>hip</w:t>
      </w:r>
      <w:r w:rsidR="0065784D" w:rsidRPr="002B75F6">
        <w:rPr>
          <w:rFonts w:ascii="Calibri" w:hAnsi="Calibri"/>
          <w:b/>
          <w:szCs w:val="24"/>
        </w:rPr>
        <w:t xml:space="preserve"> between the Training Committee and Local Training Seminars</w:t>
      </w:r>
    </w:p>
    <w:p w14:paraId="69731C61" w14:textId="77777777" w:rsidR="0065784D" w:rsidRPr="00BB2888" w:rsidRDefault="0065784D" w:rsidP="0065784D">
      <w:pPr>
        <w:rPr>
          <w:rFonts w:ascii="Calibri" w:hAnsi="Calibri"/>
          <w:sz w:val="24"/>
          <w:szCs w:val="24"/>
        </w:rPr>
      </w:pPr>
    </w:p>
    <w:p w14:paraId="50638EA6" w14:textId="77777777" w:rsidR="0065784D" w:rsidRPr="00BB2888" w:rsidRDefault="0065784D" w:rsidP="0065784D">
      <w:pPr>
        <w:rPr>
          <w:rFonts w:ascii="Calibri" w:hAnsi="Calibri"/>
          <w:sz w:val="24"/>
          <w:szCs w:val="24"/>
        </w:rPr>
      </w:pPr>
      <w:r w:rsidRPr="00BB2888">
        <w:rPr>
          <w:rFonts w:ascii="Calibri" w:hAnsi="Calibri"/>
          <w:sz w:val="24"/>
          <w:szCs w:val="24"/>
        </w:rPr>
        <w:t>The membership of the IRSJA has delegated to the Training Committee ultimate responsibility for training, a responsibility that it fulfills in cooperation with the Local Training Seminars and various IRSJA committees to whom it has delegated responsibility.</w:t>
      </w:r>
    </w:p>
    <w:p w14:paraId="0014A99B" w14:textId="77777777" w:rsidR="0065784D" w:rsidRPr="00BB2888" w:rsidRDefault="0065784D" w:rsidP="0065784D">
      <w:pPr>
        <w:rPr>
          <w:rFonts w:ascii="Calibri" w:hAnsi="Calibri"/>
          <w:sz w:val="24"/>
          <w:szCs w:val="24"/>
        </w:rPr>
      </w:pPr>
    </w:p>
    <w:p w14:paraId="16645757" w14:textId="40EEE686" w:rsidR="0065784D" w:rsidRPr="00BB2888" w:rsidRDefault="0065784D" w:rsidP="0065784D">
      <w:pPr>
        <w:rPr>
          <w:rFonts w:ascii="Calibri" w:hAnsi="Calibri"/>
          <w:sz w:val="24"/>
          <w:szCs w:val="24"/>
        </w:rPr>
      </w:pPr>
      <w:r w:rsidRPr="00BB2888">
        <w:rPr>
          <w:rFonts w:ascii="Calibri" w:hAnsi="Calibri"/>
          <w:sz w:val="24"/>
          <w:szCs w:val="24"/>
        </w:rPr>
        <w:t xml:space="preserve">The Training Committee strives to stay informed of local developments through review of local core faculty reports, feedback from IRSJA committees, and direct communication from faculty and candidates. When concerns arise, the Training Committee will seek to discuss such issues in a timely way and aim at resolution of conflicts or dilemmas. The Training Committee may fulfill this function through naming one of its members as a liaison, through the </w:t>
      </w:r>
      <w:r w:rsidR="00ED6691">
        <w:rPr>
          <w:rFonts w:ascii="Calibri" w:hAnsi="Calibri"/>
          <w:sz w:val="24"/>
          <w:szCs w:val="24"/>
        </w:rPr>
        <w:t xml:space="preserve">IRSJA </w:t>
      </w:r>
      <w:r w:rsidRPr="00BB2888">
        <w:rPr>
          <w:rFonts w:ascii="Calibri" w:hAnsi="Calibri"/>
          <w:sz w:val="24"/>
          <w:szCs w:val="24"/>
        </w:rPr>
        <w:t>Director of Training, or working as a committee of the whole.</w:t>
      </w:r>
    </w:p>
    <w:p w14:paraId="1282DEF9" w14:textId="77777777" w:rsidR="00A629B5" w:rsidRPr="00BB2888" w:rsidRDefault="00A629B5" w:rsidP="00A629B5">
      <w:pPr>
        <w:rPr>
          <w:rFonts w:ascii="Calibri" w:hAnsi="Calibri"/>
          <w:sz w:val="24"/>
          <w:szCs w:val="24"/>
        </w:rPr>
      </w:pPr>
    </w:p>
    <w:p w14:paraId="41B0A74F" w14:textId="1F8C65DE" w:rsidR="00A629B5" w:rsidRPr="002B75F6" w:rsidRDefault="00D42721" w:rsidP="00D36DDF">
      <w:pPr>
        <w:rPr>
          <w:rFonts w:ascii="Calibri" w:hAnsi="Calibri"/>
          <w:b/>
          <w:szCs w:val="24"/>
        </w:rPr>
      </w:pPr>
      <w:r w:rsidRPr="002B75F6">
        <w:rPr>
          <w:rFonts w:ascii="Calibri" w:hAnsi="Calibri"/>
          <w:b/>
          <w:szCs w:val="24"/>
        </w:rPr>
        <w:t>G</w:t>
      </w:r>
      <w:r w:rsidR="00042154" w:rsidRPr="002B75F6">
        <w:rPr>
          <w:rFonts w:ascii="Calibri" w:hAnsi="Calibri"/>
          <w:b/>
          <w:szCs w:val="24"/>
        </w:rPr>
        <w:t>. R</w:t>
      </w:r>
      <w:r w:rsidR="00A629B5" w:rsidRPr="002B75F6">
        <w:rPr>
          <w:rFonts w:ascii="Calibri" w:hAnsi="Calibri"/>
          <w:b/>
          <w:szCs w:val="24"/>
        </w:rPr>
        <w:t>eports</w:t>
      </w:r>
    </w:p>
    <w:p w14:paraId="310F6C06" w14:textId="77777777" w:rsidR="00A629B5" w:rsidRPr="00BB2888" w:rsidRDefault="00A629B5" w:rsidP="00A629B5">
      <w:pPr>
        <w:rPr>
          <w:rFonts w:ascii="Calibri" w:hAnsi="Calibri"/>
          <w:sz w:val="24"/>
          <w:szCs w:val="24"/>
        </w:rPr>
      </w:pPr>
    </w:p>
    <w:p w14:paraId="15810AAA" w14:textId="6FDA9F12" w:rsidR="00A629B5" w:rsidRPr="00BB2888" w:rsidRDefault="00A629B5" w:rsidP="00A629B5">
      <w:pPr>
        <w:rPr>
          <w:rFonts w:ascii="Calibri" w:hAnsi="Calibri"/>
          <w:sz w:val="24"/>
          <w:szCs w:val="24"/>
        </w:rPr>
      </w:pPr>
      <w:r w:rsidRPr="00BB2888">
        <w:rPr>
          <w:rFonts w:ascii="Calibri" w:hAnsi="Calibri"/>
          <w:sz w:val="24"/>
          <w:szCs w:val="24"/>
        </w:rPr>
        <w:t xml:space="preserve">The Society depends on the reports from the local training seminars to </w:t>
      </w:r>
      <w:r w:rsidR="0065789F">
        <w:rPr>
          <w:rFonts w:ascii="Calibri" w:hAnsi="Calibri"/>
          <w:sz w:val="24"/>
          <w:szCs w:val="24"/>
        </w:rPr>
        <w:t>raise</w:t>
      </w:r>
      <w:r w:rsidRPr="00BB2888">
        <w:rPr>
          <w:rFonts w:ascii="Calibri" w:hAnsi="Calibri"/>
          <w:sz w:val="24"/>
          <w:szCs w:val="24"/>
        </w:rPr>
        <w:t xml:space="preserve"> issues </w:t>
      </w:r>
      <w:r w:rsidR="0065789F">
        <w:rPr>
          <w:rFonts w:ascii="Calibri" w:hAnsi="Calibri"/>
          <w:sz w:val="24"/>
          <w:szCs w:val="24"/>
        </w:rPr>
        <w:t xml:space="preserve">about which the </w:t>
      </w:r>
      <w:r w:rsidRPr="00BB2888">
        <w:rPr>
          <w:rFonts w:ascii="Calibri" w:hAnsi="Calibri"/>
          <w:sz w:val="24"/>
          <w:szCs w:val="24"/>
        </w:rPr>
        <w:t>Society needs to be aware</w:t>
      </w:r>
      <w:r w:rsidR="0065789F">
        <w:rPr>
          <w:rFonts w:ascii="Calibri" w:hAnsi="Calibri"/>
          <w:sz w:val="24"/>
          <w:szCs w:val="24"/>
        </w:rPr>
        <w:t>. Those issues may include, but are not limited to,</w:t>
      </w:r>
      <w:r w:rsidRPr="00BB2888">
        <w:rPr>
          <w:rFonts w:ascii="Calibri" w:hAnsi="Calibri"/>
          <w:sz w:val="24"/>
          <w:szCs w:val="24"/>
        </w:rPr>
        <w:t xml:space="preserve"> transition points, requests, relevant psychological issues, the seminar’s concerns about a candidate, admissions and/or overall training. </w:t>
      </w:r>
    </w:p>
    <w:p w14:paraId="154EDF33" w14:textId="77777777" w:rsidR="00E316DD" w:rsidRPr="00BB2888" w:rsidRDefault="00E316DD" w:rsidP="00954D4F">
      <w:pPr>
        <w:rPr>
          <w:rFonts w:ascii="Calibri" w:hAnsi="Calibri"/>
          <w:sz w:val="24"/>
          <w:szCs w:val="24"/>
        </w:rPr>
      </w:pPr>
    </w:p>
    <w:p w14:paraId="7931866F" w14:textId="19AF9CF9" w:rsidR="00954D4F" w:rsidRPr="00BB2888" w:rsidRDefault="00042154" w:rsidP="00A629B5">
      <w:pPr>
        <w:rPr>
          <w:rFonts w:ascii="Calibri" w:hAnsi="Calibri"/>
          <w:sz w:val="24"/>
          <w:szCs w:val="24"/>
          <w:u w:val="single"/>
        </w:rPr>
      </w:pPr>
      <w:r>
        <w:rPr>
          <w:rFonts w:ascii="Calibri" w:hAnsi="Calibri"/>
          <w:sz w:val="24"/>
          <w:szCs w:val="24"/>
          <w:u w:val="single"/>
        </w:rPr>
        <w:t>1. R</w:t>
      </w:r>
      <w:r w:rsidR="00954D4F" w:rsidRPr="00BB2888">
        <w:rPr>
          <w:rFonts w:ascii="Calibri" w:hAnsi="Calibri"/>
          <w:sz w:val="24"/>
          <w:szCs w:val="24"/>
          <w:u w:val="single"/>
        </w:rPr>
        <w:t>eports to the Society</w:t>
      </w:r>
    </w:p>
    <w:p w14:paraId="0E310C3D" w14:textId="09402985" w:rsidR="00954D4F" w:rsidRPr="00BB2888" w:rsidRDefault="00954D4F" w:rsidP="00954D4F">
      <w:pPr>
        <w:rPr>
          <w:rFonts w:ascii="Calibri" w:hAnsi="Calibri"/>
          <w:sz w:val="24"/>
          <w:szCs w:val="24"/>
        </w:rPr>
      </w:pPr>
      <w:r w:rsidRPr="00BB2888">
        <w:rPr>
          <w:rFonts w:ascii="Calibri" w:hAnsi="Calibri"/>
          <w:sz w:val="24"/>
          <w:szCs w:val="24"/>
        </w:rPr>
        <w:t>An annual Local Seminar Report is filed online by the Local Semin</w:t>
      </w:r>
      <w:r w:rsidR="00F0771E" w:rsidRPr="00BB2888">
        <w:rPr>
          <w:rFonts w:ascii="Calibri" w:hAnsi="Calibri"/>
          <w:sz w:val="24"/>
          <w:szCs w:val="24"/>
        </w:rPr>
        <w:t>ar Coordinator by September 30</w:t>
      </w:r>
      <w:r w:rsidR="00442E2C" w:rsidRPr="00442E2C">
        <w:rPr>
          <w:rFonts w:ascii="Calibri" w:hAnsi="Calibri"/>
          <w:sz w:val="24"/>
          <w:szCs w:val="24"/>
          <w:vertAlign w:val="superscript"/>
        </w:rPr>
        <w:t>th</w:t>
      </w:r>
      <w:r w:rsidR="00442E2C">
        <w:rPr>
          <w:rFonts w:ascii="Calibri" w:hAnsi="Calibri"/>
          <w:sz w:val="24"/>
          <w:szCs w:val="24"/>
        </w:rPr>
        <w:t xml:space="preserve"> </w:t>
      </w:r>
      <w:r w:rsidRPr="00BB2888">
        <w:rPr>
          <w:rFonts w:ascii="Calibri" w:hAnsi="Calibri"/>
          <w:sz w:val="24"/>
          <w:szCs w:val="24"/>
        </w:rPr>
        <w:t>of each year, using the form available on the IRSJA website.</w:t>
      </w:r>
    </w:p>
    <w:p w14:paraId="505C0F71" w14:textId="77777777" w:rsidR="002916A5" w:rsidRPr="00BB2888" w:rsidRDefault="002916A5" w:rsidP="002916A5">
      <w:pPr>
        <w:rPr>
          <w:rFonts w:ascii="Calibri" w:hAnsi="Calibri"/>
          <w:sz w:val="24"/>
          <w:szCs w:val="24"/>
        </w:rPr>
      </w:pPr>
    </w:p>
    <w:p w14:paraId="00C9A9F5" w14:textId="08EFBF16" w:rsidR="00954D4F" w:rsidRPr="00BB2888" w:rsidRDefault="002A43B1" w:rsidP="00A629B5">
      <w:pPr>
        <w:rPr>
          <w:rFonts w:ascii="Calibri" w:hAnsi="Calibri"/>
          <w:sz w:val="24"/>
          <w:szCs w:val="24"/>
          <w:u w:val="single"/>
        </w:rPr>
      </w:pPr>
      <w:r>
        <w:rPr>
          <w:rFonts w:ascii="Calibri" w:hAnsi="Calibri"/>
          <w:sz w:val="24"/>
          <w:szCs w:val="24"/>
          <w:u w:val="single"/>
        </w:rPr>
        <w:t>2</w:t>
      </w:r>
      <w:r w:rsidR="00042154">
        <w:rPr>
          <w:rFonts w:ascii="Calibri" w:hAnsi="Calibri"/>
          <w:sz w:val="24"/>
          <w:szCs w:val="24"/>
          <w:u w:val="single"/>
        </w:rPr>
        <w:t>. R</w:t>
      </w:r>
      <w:r w:rsidR="00954D4F" w:rsidRPr="00BB2888">
        <w:rPr>
          <w:rFonts w:ascii="Calibri" w:hAnsi="Calibri"/>
          <w:sz w:val="24"/>
          <w:szCs w:val="24"/>
          <w:u w:val="single"/>
        </w:rPr>
        <w:t>eports to Review Committees</w:t>
      </w:r>
    </w:p>
    <w:p w14:paraId="1221676D" w14:textId="3339B9D1" w:rsidR="00A629B5" w:rsidRPr="00BB2888" w:rsidRDefault="00954D4F" w:rsidP="00A629B5">
      <w:pPr>
        <w:rPr>
          <w:rFonts w:ascii="Times New Roman Bold" w:eastAsia="ヒラギノ角ゴ Pro W3" w:hAnsi="Times New Roman Bold" w:cs="Times New Roman"/>
          <w:spacing w:val="-3"/>
          <w:sz w:val="24"/>
          <w:szCs w:val="20"/>
        </w:rPr>
      </w:pPr>
      <w:r w:rsidRPr="00BB2888">
        <w:rPr>
          <w:rFonts w:ascii="Calibri" w:hAnsi="Calibri"/>
          <w:sz w:val="24"/>
          <w:szCs w:val="24"/>
        </w:rPr>
        <w:t xml:space="preserve">The Local Seminar Coordinator </w:t>
      </w:r>
      <w:r w:rsidR="00625942" w:rsidRPr="00BB2888">
        <w:rPr>
          <w:rFonts w:ascii="Calibri" w:hAnsi="Calibri"/>
          <w:sz w:val="24"/>
          <w:szCs w:val="24"/>
        </w:rPr>
        <w:t>sends</w:t>
      </w:r>
      <w:r w:rsidRPr="00BB2888">
        <w:rPr>
          <w:rFonts w:ascii="Calibri" w:hAnsi="Calibri"/>
          <w:sz w:val="24"/>
          <w:szCs w:val="24"/>
        </w:rPr>
        <w:t xml:space="preserve"> an annual report on each </w:t>
      </w:r>
      <w:r w:rsidR="00CA1183">
        <w:rPr>
          <w:rFonts w:ascii="Calibri" w:hAnsi="Calibri"/>
          <w:sz w:val="24"/>
          <w:szCs w:val="24"/>
        </w:rPr>
        <w:t>Pre-Control and Control/Diploma candidate to the Chair of each</w:t>
      </w:r>
      <w:r w:rsidRPr="00BB2888">
        <w:rPr>
          <w:rFonts w:ascii="Calibri" w:hAnsi="Calibri"/>
          <w:sz w:val="24"/>
          <w:szCs w:val="24"/>
        </w:rPr>
        <w:t xml:space="preserve"> candidate’s Re</w:t>
      </w:r>
      <w:r w:rsidR="004D6FA5" w:rsidRPr="00BB2888">
        <w:rPr>
          <w:rFonts w:ascii="Calibri" w:hAnsi="Calibri"/>
          <w:sz w:val="24"/>
          <w:szCs w:val="24"/>
        </w:rPr>
        <w:t>view Committee by September 15</w:t>
      </w:r>
      <w:r w:rsidR="00442E2C" w:rsidRPr="00442E2C">
        <w:rPr>
          <w:rFonts w:ascii="Calibri" w:hAnsi="Calibri"/>
          <w:sz w:val="24"/>
          <w:szCs w:val="24"/>
          <w:vertAlign w:val="superscript"/>
        </w:rPr>
        <w:t>th</w:t>
      </w:r>
      <w:r w:rsidR="00442E2C">
        <w:rPr>
          <w:rFonts w:ascii="Calibri" w:hAnsi="Calibri"/>
          <w:sz w:val="24"/>
          <w:szCs w:val="24"/>
        </w:rPr>
        <w:t xml:space="preserve"> </w:t>
      </w:r>
      <w:r w:rsidRPr="00BB2888">
        <w:rPr>
          <w:rFonts w:ascii="Calibri" w:hAnsi="Calibri"/>
          <w:sz w:val="24"/>
          <w:szCs w:val="24"/>
        </w:rPr>
        <w:t xml:space="preserve">with copies to the </w:t>
      </w:r>
      <w:r w:rsidR="00ED6691">
        <w:rPr>
          <w:rFonts w:ascii="Calibri" w:hAnsi="Calibri"/>
          <w:sz w:val="24"/>
          <w:szCs w:val="24"/>
        </w:rPr>
        <w:t xml:space="preserve">IRSJA </w:t>
      </w:r>
      <w:r w:rsidRPr="00BB2888">
        <w:rPr>
          <w:rFonts w:ascii="Calibri" w:hAnsi="Calibri"/>
          <w:sz w:val="24"/>
          <w:szCs w:val="24"/>
        </w:rPr>
        <w:t>Director of Training and to the candidate.  This report is based on faculty evaluations</w:t>
      </w:r>
      <w:r w:rsidR="00247060" w:rsidRPr="00BB2888">
        <w:rPr>
          <w:rFonts w:ascii="Calibri" w:hAnsi="Calibri"/>
          <w:sz w:val="24"/>
          <w:szCs w:val="24"/>
        </w:rPr>
        <w:t xml:space="preserve">, </w:t>
      </w:r>
      <w:r w:rsidRPr="00BB2888">
        <w:rPr>
          <w:rFonts w:ascii="Calibri" w:hAnsi="Calibri"/>
          <w:sz w:val="24"/>
          <w:szCs w:val="24"/>
        </w:rPr>
        <w:t>input from case colloquia leaders</w:t>
      </w:r>
      <w:r w:rsidR="00AD2B55">
        <w:rPr>
          <w:rFonts w:ascii="Calibri" w:hAnsi="Calibri"/>
          <w:sz w:val="24"/>
          <w:szCs w:val="24"/>
        </w:rPr>
        <w:t>,</w:t>
      </w:r>
      <w:r w:rsidRPr="00BB2888">
        <w:rPr>
          <w:rFonts w:ascii="Calibri" w:hAnsi="Calibri"/>
          <w:sz w:val="24"/>
          <w:szCs w:val="24"/>
        </w:rPr>
        <w:t xml:space="preserve"> and a</w:t>
      </w:r>
      <w:r w:rsidR="005E2BF1" w:rsidRPr="00BB2888">
        <w:rPr>
          <w:rFonts w:ascii="Calibri" w:hAnsi="Calibri"/>
          <w:sz w:val="24"/>
          <w:szCs w:val="24"/>
        </w:rPr>
        <w:t>n</w:t>
      </w:r>
      <w:r w:rsidRPr="00BB2888">
        <w:rPr>
          <w:rFonts w:ascii="Calibri" w:hAnsi="Calibri"/>
          <w:sz w:val="24"/>
          <w:szCs w:val="24"/>
        </w:rPr>
        <w:t xml:space="preserve"> </w:t>
      </w:r>
      <w:r w:rsidR="005E2BF1" w:rsidRPr="00BB2888">
        <w:rPr>
          <w:rFonts w:ascii="Calibri" w:hAnsi="Calibri"/>
          <w:sz w:val="24"/>
          <w:szCs w:val="24"/>
        </w:rPr>
        <w:t>annual</w:t>
      </w:r>
      <w:r w:rsidRPr="00BB2888">
        <w:rPr>
          <w:rFonts w:ascii="Calibri" w:hAnsi="Calibri"/>
          <w:sz w:val="24"/>
          <w:szCs w:val="24"/>
        </w:rPr>
        <w:t xml:space="preserve"> in-person </w:t>
      </w:r>
      <w:r w:rsidR="007F1611" w:rsidRPr="00BB2888">
        <w:rPr>
          <w:rFonts w:ascii="Calibri" w:hAnsi="Calibri"/>
          <w:sz w:val="24"/>
          <w:szCs w:val="24"/>
        </w:rPr>
        <w:t>meeting</w:t>
      </w:r>
      <w:r w:rsidRPr="00BB2888">
        <w:rPr>
          <w:rFonts w:ascii="Calibri" w:hAnsi="Calibri"/>
          <w:sz w:val="24"/>
          <w:szCs w:val="24"/>
        </w:rPr>
        <w:t xml:space="preserve"> with</w:t>
      </w:r>
      <w:r w:rsidR="007F1611" w:rsidRPr="00BB2888">
        <w:rPr>
          <w:rFonts w:ascii="Calibri" w:hAnsi="Calibri"/>
          <w:sz w:val="24"/>
          <w:szCs w:val="24"/>
        </w:rPr>
        <w:t xml:space="preserve"> the candidate by the faculty.  An annual </w:t>
      </w:r>
      <w:r w:rsidR="00625942" w:rsidRPr="00BB2888">
        <w:rPr>
          <w:rFonts w:ascii="Calibri" w:hAnsi="Calibri"/>
          <w:sz w:val="24"/>
          <w:szCs w:val="24"/>
        </w:rPr>
        <w:t xml:space="preserve">in-person meeting </w:t>
      </w:r>
      <w:r w:rsidR="00FA77DD">
        <w:rPr>
          <w:rFonts w:ascii="Calibri" w:hAnsi="Calibri"/>
          <w:sz w:val="24"/>
          <w:szCs w:val="24"/>
        </w:rPr>
        <w:t>with a C</w:t>
      </w:r>
      <w:r w:rsidR="007F1611" w:rsidRPr="00BB2888">
        <w:rPr>
          <w:rFonts w:ascii="Calibri" w:hAnsi="Calibri"/>
          <w:sz w:val="24"/>
          <w:szCs w:val="24"/>
        </w:rPr>
        <w:t>ontrol</w:t>
      </w:r>
      <w:r w:rsidR="00FA77DD">
        <w:rPr>
          <w:rFonts w:ascii="Calibri" w:hAnsi="Calibri"/>
          <w:sz w:val="24"/>
          <w:szCs w:val="24"/>
        </w:rPr>
        <w:t>/Diploma</w:t>
      </w:r>
      <w:r w:rsidR="007F1611" w:rsidRPr="00BB2888">
        <w:rPr>
          <w:rFonts w:ascii="Calibri" w:hAnsi="Calibri"/>
          <w:sz w:val="24"/>
          <w:szCs w:val="24"/>
        </w:rPr>
        <w:t xml:space="preserve"> candidate is </w:t>
      </w:r>
      <w:r w:rsidR="0026309B">
        <w:rPr>
          <w:rFonts w:ascii="Calibri" w:hAnsi="Calibri"/>
          <w:sz w:val="24"/>
          <w:szCs w:val="24"/>
        </w:rPr>
        <w:t>discretionary</w:t>
      </w:r>
      <w:r w:rsidR="00E51B7F">
        <w:rPr>
          <w:rFonts w:ascii="Calibri" w:hAnsi="Calibri"/>
          <w:sz w:val="24"/>
          <w:szCs w:val="24"/>
        </w:rPr>
        <w:t xml:space="preserve">. </w:t>
      </w:r>
      <w:r w:rsidR="00A629B5" w:rsidRPr="00BB2888">
        <w:rPr>
          <w:rFonts w:ascii="Times New Roman Bold" w:eastAsia="ヒラギノ角ゴ Pro W3" w:hAnsi="Times New Roman Bold" w:cs="Times New Roman"/>
          <w:spacing w:val="-3"/>
          <w:sz w:val="24"/>
          <w:szCs w:val="20"/>
        </w:rPr>
        <w:t xml:space="preserve"> </w:t>
      </w:r>
    </w:p>
    <w:p w14:paraId="039E1E6A" w14:textId="77777777" w:rsidR="00A629B5" w:rsidRPr="00BB2888" w:rsidRDefault="00A629B5" w:rsidP="00A629B5">
      <w:pPr>
        <w:rPr>
          <w:rFonts w:ascii="Times New Roman Bold" w:eastAsia="ヒラギノ角ゴ Pro W3" w:hAnsi="Times New Roman Bold" w:cs="Times New Roman"/>
          <w:spacing w:val="-3"/>
          <w:sz w:val="24"/>
          <w:szCs w:val="20"/>
        </w:rPr>
      </w:pPr>
    </w:p>
    <w:p w14:paraId="503A7C18" w14:textId="537E98FB" w:rsidR="00A629B5" w:rsidRPr="00BB2888" w:rsidRDefault="002A43B1" w:rsidP="00A629B5">
      <w:pPr>
        <w:rPr>
          <w:rFonts w:ascii="Calibri" w:hAnsi="Calibri"/>
          <w:sz w:val="24"/>
          <w:szCs w:val="24"/>
          <w:u w:val="single"/>
        </w:rPr>
      </w:pPr>
      <w:r>
        <w:rPr>
          <w:rFonts w:ascii="Calibri" w:hAnsi="Calibri"/>
          <w:sz w:val="24"/>
          <w:szCs w:val="24"/>
          <w:u w:val="single"/>
        </w:rPr>
        <w:t>3</w:t>
      </w:r>
      <w:r w:rsidR="00042154">
        <w:rPr>
          <w:rFonts w:ascii="Calibri" w:hAnsi="Calibri"/>
          <w:sz w:val="24"/>
          <w:szCs w:val="24"/>
          <w:u w:val="single"/>
        </w:rPr>
        <w:t>. R</w:t>
      </w:r>
      <w:r w:rsidR="00A629B5" w:rsidRPr="00BB2888">
        <w:rPr>
          <w:rFonts w:ascii="Calibri" w:hAnsi="Calibri"/>
          <w:sz w:val="24"/>
          <w:szCs w:val="24"/>
          <w:u w:val="single"/>
        </w:rPr>
        <w:t>eports to the Admissions Committee</w:t>
      </w:r>
    </w:p>
    <w:p w14:paraId="70AD103C" w14:textId="27B6D559" w:rsidR="00BE6650" w:rsidRPr="00BE6650" w:rsidRDefault="00BE6650" w:rsidP="00BE6650">
      <w:pPr>
        <w:rPr>
          <w:rFonts w:ascii="Calibri" w:hAnsi="Calibri"/>
          <w:sz w:val="24"/>
          <w:szCs w:val="24"/>
        </w:rPr>
      </w:pPr>
      <w:r w:rsidRPr="00BE6650">
        <w:rPr>
          <w:rFonts w:ascii="Calibri" w:hAnsi="Calibri"/>
          <w:sz w:val="24"/>
          <w:szCs w:val="24"/>
        </w:rPr>
        <w:t xml:space="preserve">At least four weeks before the annual meeting of the Admissions Committee, an evaluative report </w:t>
      </w:r>
      <w:r w:rsidR="00C51283">
        <w:rPr>
          <w:rFonts w:ascii="Calibri" w:hAnsi="Calibri"/>
          <w:sz w:val="24"/>
          <w:szCs w:val="24"/>
        </w:rPr>
        <w:t>i</w:t>
      </w:r>
      <w:r w:rsidRPr="00BE6650">
        <w:rPr>
          <w:rFonts w:ascii="Calibri" w:hAnsi="Calibri"/>
          <w:sz w:val="24"/>
          <w:szCs w:val="24"/>
        </w:rPr>
        <w:t xml:space="preserve">s sent to the </w:t>
      </w:r>
      <w:r w:rsidR="002B4D69">
        <w:rPr>
          <w:rFonts w:ascii="Calibri" w:hAnsi="Calibri"/>
          <w:sz w:val="24"/>
          <w:szCs w:val="24"/>
        </w:rPr>
        <w:t>Director</w:t>
      </w:r>
      <w:r w:rsidRPr="00BE6650">
        <w:rPr>
          <w:rFonts w:ascii="Calibri" w:hAnsi="Calibri"/>
          <w:sz w:val="24"/>
          <w:szCs w:val="24"/>
        </w:rPr>
        <w:t xml:space="preserve"> of Admissions about each person from the </w:t>
      </w:r>
      <w:r w:rsidR="00442E2C">
        <w:rPr>
          <w:rFonts w:ascii="Calibri" w:hAnsi="Calibri"/>
          <w:sz w:val="24"/>
          <w:szCs w:val="24"/>
        </w:rPr>
        <w:t>L</w:t>
      </w:r>
      <w:r w:rsidRPr="00BE6650">
        <w:rPr>
          <w:rFonts w:ascii="Calibri" w:hAnsi="Calibri"/>
          <w:sz w:val="24"/>
          <w:szCs w:val="24"/>
        </w:rPr>
        <w:t xml:space="preserve">ocal </w:t>
      </w:r>
      <w:r w:rsidR="00442E2C">
        <w:rPr>
          <w:rFonts w:ascii="Calibri" w:hAnsi="Calibri"/>
          <w:sz w:val="24"/>
          <w:szCs w:val="24"/>
        </w:rPr>
        <w:t>S</w:t>
      </w:r>
      <w:r w:rsidRPr="00BE6650">
        <w:rPr>
          <w:rFonts w:ascii="Calibri" w:hAnsi="Calibri"/>
          <w:sz w:val="24"/>
          <w:szCs w:val="24"/>
        </w:rPr>
        <w:t xml:space="preserve">eminar who is applying for candidacy. </w:t>
      </w:r>
    </w:p>
    <w:p w14:paraId="7CB9CEF0" w14:textId="77777777" w:rsidR="00954D4F" w:rsidRPr="00BB2888" w:rsidRDefault="00954D4F" w:rsidP="00954D4F">
      <w:pPr>
        <w:rPr>
          <w:rFonts w:ascii="Calibri" w:hAnsi="Calibri"/>
          <w:sz w:val="24"/>
          <w:szCs w:val="24"/>
        </w:rPr>
      </w:pPr>
    </w:p>
    <w:p w14:paraId="7F44B6E8" w14:textId="1DB1EF62" w:rsidR="00954D4F" w:rsidRPr="002B75F6" w:rsidRDefault="00D42721" w:rsidP="00D36DDF">
      <w:pPr>
        <w:rPr>
          <w:rFonts w:ascii="Calibri" w:hAnsi="Calibri"/>
          <w:b/>
          <w:szCs w:val="24"/>
        </w:rPr>
      </w:pPr>
      <w:r w:rsidRPr="002B75F6">
        <w:rPr>
          <w:rFonts w:ascii="Calibri" w:hAnsi="Calibri"/>
          <w:b/>
          <w:szCs w:val="24"/>
        </w:rPr>
        <w:t xml:space="preserve">H. </w:t>
      </w:r>
      <w:r w:rsidR="00042154" w:rsidRPr="002B75F6">
        <w:rPr>
          <w:rFonts w:ascii="Calibri" w:hAnsi="Calibri"/>
          <w:b/>
          <w:szCs w:val="24"/>
        </w:rPr>
        <w:t xml:space="preserve"> E</w:t>
      </w:r>
      <w:r w:rsidR="00954D4F" w:rsidRPr="002B75F6">
        <w:rPr>
          <w:rFonts w:ascii="Calibri" w:hAnsi="Calibri"/>
          <w:b/>
          <w:szCs w:val="24"/>
        </w:rPr>
        <w:t>stablishment</w:t>
      </w:r>
      <w:r w:rsidR="00F83201" w:rsidRPr="002B75F6">
        <w:rPr>
          <w:rFonts w:ascii="Calibri" w:hAnsi="Calibri"/>
          <w:b/>
          <w:szCs w:val="24"/>
        </w:rPr>
        <w:t xml:space="preserve"> and </w:t>
      </w:r>
      <w:r w:rsidR="000F0EC2" w:rsidRPr="002B75F6">
        <w:rPr>
          <w:rFonts w:ascii="Calibri" w:hAnsi="Calibri"/>
          <w:b/>
          <w:szCs w:val="24"/>
        </w:rPr>
        <w:t>Suspension</w:t>
      </w:r>
    </w:p>
    <w:p w14:paraId="0A29EDE0" w14:textId="77777777" w:rsidR="00954D4F" w:rsidRPr="00BB2888" w:rsidRDefault="00954D4F" w:rsidP="000F0EC2">
      <w:pPr>
        <w:rPr>
          <w:rFonts w:ascii="Calibri" w:hAnsi="Calibri"/>
          <w:sz w:val="24"/>
          <w:szCs w:val="24"/>
        </w:rPr>
      </w:pPr>
    </w:p>
    <w:p w14:paraId="05976D24" w14:textId="44D529ED" w:rsidR="00954D4F" w:rsidRPr="008877CA" w:rsidRDefault="00042154" w:rsidP="008877CA">
      <w:pPr>
        <w:rPr>
          <w:rFonts w:ascii="Calibri" w:hAnsi="Calibri"/>
          <w:sz w:val="24"/>
          <w:szCs w:val="24"/>
          <w:u w:val="single"/>
        </w:rPr>
      </w:pPr>
      <w:r w:rsidRPr="008877CA">
        <w:rPr>
          <w:rFonts w:ascii="Calibri" w:hAnsi="Calibri"/>
          <w:sz w:val="24"/>
          <w:szCs w:val="24"/>
          <w:u w:val="single"/>
        </w:rPr>
        <w:t>1. E</w:t>
      </w:r>
      <w:r w:rsidR="002E56DF" w:rsidRPr="008877CA">
        <w:rPr>
          <w:rFonts w:ascii="Calibri" w:hAnsi="Calibri"/>
          <w:sz w:val="24"/>
          <w:szCs w:val="24"/>
          <w:u w:val="single"/>
        </w:rPr>
        <w:t>stablishment</w:t>
      </w:r>
    </w:p>
    <w:p w14:paraId="1D42AB7D" w14:textId="77777777" w:rsidR="00954D4F" w:rsidRPr="00BB2888" w:rsidRDefault="00954D4F" w:rsidP="00954D4F">
      <w:pPr>
        <w:rPr>
          <w:rFonts w:ascii="Calibri" w:hAnsi="Calibri"/>
          <w:sz w:val="24"/>
          <w:szCs w:val="24"/>
        </w:rPr>
      </w:pPr>
    </w:p>
    <w:p w14:paraId="328AAEEE" w14:textId="77777777" w:rsidR="00BB4857" w:rsidRDefault="00BB4857" w:rsidP="00954D4F">
      <w:pPr>
        <w:rPr>
          <w:rFonts w:ascii="Calibri" w:hAnsi="Calibri"/>
          <w:sz w:val="24"/>
          <w:szCs w:val="24"/>
        </w:rPr>
      </w:pPr>
      <w:r w:rsidRPr="00BB4857">
        <w:rPr>
          <w:rFonts w:ascii="Calibri" w:hAnsi="Calibri"/>
          <w:sz w:val="24"/>
          <w:szCs w:val="24"/>
        </w:rPr>
        <w:t xml:space="preserve">Policies concerning the establishment and ongoing operation of IRSJA Local Training Seminars were adopted by the Society in 1999.   </w:t>
      </w:r>
    </w:p>
    <w:p w14:paraId="0EBDBAC8" w14:textId="77777777" w:rsidR="00BB4857" w:rsidRDefault="00BB4857" w:rsidP="00954D4F">
      <w:pPr>
        <w:rPr>
          <w:rFonts w:ascii="Calibri" w:hAnsi="Calibri"/>
          <w:sz w:val="24"/>
          <w:szCs w:val="24"/>
        </w:rPr>
      </w:pPr>
    </w:p>
    <w:p w14:paraId="21B990BC" w14:textId="0D65A027" w:rsidR="00954D4F" w:rsidRPr="00BB2888" w:rsidRDefault="00954D4F" w:rsidP="00954D4F">
      <w:pPr>
        <w:rPr>
          <w:rFonts w:ascii="Calibri" w:hAnsi="Calibri"/>
          <w:sz w:val="24"/>
          <w:szCs w:val="24"/>
        </w:rPr>
      </w:pPr>
      <w:r w:rsidRPr="00BB2888">
        <w:rPr>
          <w:rFonts w:ascii="Calibri" w:hAnsi="Calibri"/>
          <w:sz w:val="24"/>
          <w:szCs w:val="24"/>
        </w:rPr>
        <w:t>A group of IRSJA analysts wishing to establish a Local IRSJA Training Seminar prepares a detailed, written proposal to be submitted to the IRSJA Training Committee including the following information:</w:t>
      </w:r>
    </w:p>
    <w:p w14:paraId="66F24A38" w14:textId="77777777" w:rsidR="00954D4F" w:rsidRPr="00BB2888" w:rsidRDefault="00954D4F" w:rsidP="00954D4F">
      <w:pPr>
        <w:rPr>
          <w:rFonts w:ascii="Calibri" w:hAnsi="Calibri"/>
          <w:sz w:val="24"/>
          <w:szCs w:val="24"/>
        </w:rPr>
      </w:pPr>
    </w:p>
    <w:p w14:paraId="781642F2" w14:textId="6681C53C" w:rsidR="000F0EC2" w:rsidRPr="00BB2888" w:rsidRDefault="00954D4F" w:rsidP="00036296">
      <w:pPr>
        <w:pStyle w:val="ListParagraph"/>
        <w:numPr>
          <w:ilvl w:val="0"/>
          <w:numId w:val="14"/>
        </w:numPr>
        <w:rPr>
          <w:rFonts w:ascii="Calibri" w:hAnsi="Calibri"/>
        </w:rPr>
      </w:pPr>
      <w:r w:rsidRPr="00BB2888">
        <w:rPr>
          <w:rFonts w:ascii="Calibri" w:hAnsi="Calibri"/>
        </w:rPr>
        <w:t>Names and relevant information about core faculty, adjunct faculty</w:t>
      </w:r>
      <w:r w:rsidR="00AD2B55">
        <w:rPr>
          <w:rFonts w:ascii="Calibri" w:hAnsi="Calibri"/>
        </w:rPr>
        <w:t>,</w:t>
      </w:r>
      <w:r w:rsidRPr="00BB2888">
        <w:rPr>
          <w:rFonts w:ascii="Calibri" w:hAnsi="Calibri"/>
        </w:rPr>
        <w:t xml:space="preserve"> and visiting faculty, indicating </w:t>
      </w:r>
      <w:r w:rsidR="007F1611" w:rsidRPr="00BB2888">
        <w:rPr>
          <w:rFonts w:ascii="Calibri" w:hAnsi="Calibri"/>
        </w:rPr>
        <w:t xml:space="preserve">whether </w:t>
      </w:r>
      <w:r w:rsidR="00721A57" w:rsidRPr="00BB2888">
        <w:rPr>
          <w:rFonts w:ascii="Calibri" w:hAnsi="Calibri"/>
        </w:rPr>
        <w:t>each</w:t>
      </w:r>
      <w:r w:rsidR="007F1611" w:rsidRPr="00BB2888">
        <w:rPr>
          <w:rFonts w:ascii="Calibri" w:hAnsi="Calibri"/>
        </w:rPr>
        <w:t xml:space="preserve"> faculty member is a</w:t>
      </w:r>
      <w:r w:rsidRPr="00BB2888">
        <w:rPr>
          <w:rFonts w:ascii="Calibri" w:hAnsi="Calibri"/>
        </w:rPr>
        <w:t xml:space="preserve"> senior analyst and their </w:t>
      </w:r>
      <w:r w:rsidR="007F1611" w:rsidRPr="00BB2888">
        <w:rPr>
          <w:rFonts w:ascii="Calibri" w:hAnsi="Calibri"/>
        </w:rPr>
        <w:t>graduation date</w:t>
      </w:r>
    </w:p>
    <w:p w14:paraId="091340BE" w14:textId="1B7874ED" w:rsidR="000F0EC2" w:rsidRPr="00BB2888" w:rsidRDefault="00954D4F" w:rsidP="00036296">
      <w:pPr>
        <w:pStyle w:val="ListParagraph"/>
        <w:numPr>
          <w:ilvl w:val="0"/>
          <w:numId w:val="14"/>
        </w:numPr>
        <w:rPr>
          <w:rFonts w:ascii="Calibri" w:hAnsi="Calibri"/>
        </w:rPr>
      </w:pPr>
      <w:r w:rsidRPr="00BB2888">
        <w:rPr>
          <w:rFonts w:ascii="Calibri" w:hAnsi="Calibri"/>
        </w:rPr>
        <w:t>A statement of training philosophy and curriculum</w:t>
      </w:r>
    </w:p>
    <w:p w14:paraId="42A77232" w14:textId="772A71AD" w:rsidR="000F0EC2" w:rsidRPr="00BB2888" w:rsidRDefault="00954D4F" w:rsidP="00036296">
      <w:pPr>
        <w:pStyle w:val="ListParagraph"/>
        <w:numPr>
          <w:ilvl w:val="0"/>
          <w:numId w:val="14"/>
        </w:numPr>
        <w:rPr>
          <w:rFonts w:ascii="Calibri" w:hAnsi="Calibri"/>
        </w:rPr>
      </w:pPr>
      <w:r w:rsidRPr="00BB2888">
        <w:rPr>
          <w:rFonts w:ascii="Calibri" w:hAnsi="Calibri"/>
        </w:rPr>
        <w:t>An outline of training activities for the initial year and plans for ensuing years</w:t>
      </w:r>
    </w:p>
    <w:p w14:paraId="2CD4B258" w14:textId="3257E1ED" w:rsidR="000F0EC2" w:rsidRPr="00BB2888" w:rsidRDefault="00954D4F" w:rsidP="00036296">
      <w:pPr>
        <w:pStyle w:val="ListParagraph"/>
        <w:numPr>
          <w:ilvl w:val="0"/>
          <w:numId w:val="14"/>
        </w:numPr>
        <w:rPr>
          <w:rFonts w:ascii="Calibri" w:hAnsi="Calibri"/>
        </w:rPr>
      </w:pPr>
      <w:r w:rsidRPr="00BB2888">
        <w:rPr>
          <w:rFonts w:ascii="Calibri" w:hAnsi="Calibri"/>
        </w:rPr>
        <w:t>Plans for evaluation of applicants and candidates</w:t>
      </w:r>
    </w:p>
    <w:p w14:paraId="7B13C151" w14:textId="7083001C" w:rsidR="00B035E2" w:rsidRPr="00BB2888" w:rsidRDefault="00954D4F" w:rsidP="00036296">
      <w:pPr>
        <w:pStyle w:val="ListParagraph"/>
        <w:numPr>
          <w:ilvl w:val="0"/>
          <w:numId w:val="14"/>
        </w:numPr>
        <w:rPr>
          <w:rFonts w:ascii="Calibri" w:hAnsi="Calibri"/>
        </w:rPr>
      </w:pPr>
      <w:r w:rsidRPr="00BB2888">
        <w:rPr>
          <w:rFonts w:ascii="Calibri" w:hAnsi="Calibri"/>
        </w:rPr>
        <w:t>A proposed budget</w:t>
      </w:r>
      <w:r w:rsidR="00B035E2" w:rsidRPr="00BB2888">
        <w:rPr>
          <w:rFonts w:ascii="Times New Roman" w:eastAsia="ヒラギノ角ゴ Pro W3" w:hAnsi="Times New Roman"/>
          <w:spacing w:val="-3"/>
          <w:szCs w:val="20"/>
        </w:rPr>
        <w:t xml:space="preserve"> </w:t>
      </w:r>
    </w:p>
    <w:p w14:paraId="090F3B67" w14:textId="0A3FCE75" w:rsidR="00B035E2" w:rsidRPr="00BB2888" w:rsidRDefault="00B035E2" w:rsidP="00036296">
      <w:pPr>
        <w:pStyle w:val="ListParagraph"/>
        <w:numPr>
          <w:ilvl w:val="0"/>
          <w:numId w:val="14"/>
        </w:numPr>
        <w:rPr>
          <w:rFonts w:ascii="Calibri" w:hAnsi="Calibri"/>
        </w:rPr>
      </w:pPr>
      <w:r w:rsidRPr="00BB2888">
        <w:rPr>
          <w:rFonts w:ascii="Calibri" w:hAnsi="Calibri"/>
        </w:rPr>
        <w:t>Plans for ongoing contact amongst faculty a</w:t>
      </w:r>
      <w:r w:rsidR="00AD2B55">
        <w:rPr>
          <w:rFonts w:ascii="Calibri" w:hAnsi="Calibri"/>
        </w:rPr>
        <w:t>nd the required annual meetings</w:t>
      </w:r>
    </w:p>
    <w:p w14:paraId="76CAAD10" w14:textId="4C498E68" w:rsidR="000F0EC2" w:rsidRPr="00BB2888" w:rsidRDefault="00B035E2" w:rsidP="00036296">
      <w:pPr>
        <w:pStyle w:val="ListParagraph"/>
        <w:numPr>
          <w:ilvl w:val="0"/>
          <w:numId w:val="14"/>
        </w:numPr>
        <w:rPr>
          <w:rFonts w:ascii="Calibri" w:hAnsi="Calibri"/>
        </w:rPr>
      </w:pPr>
      <w:r w:rsidRPr="00BB2888">
        <w:rPr>
          <w:rFonts w:ascii="Calibri" w:hAnsi="Calibri"/>
        </w:rPr>
        <w:t xml:space="preserve">Plans for communication with IRSJA Committees and the </w:t>
      </w:r>
      <w:r w:rsidR="00ED6691">
        <w:rPr>
          <w:rFonts w:ascii="Calibri" w:hAnsi="Calibri"/>
        </w:rPr>
        <w:t xml:space="preserve">IRSJA </w:t>
      </w:r>
      <w:r w:rsidR="00AD2B55">
        <w:rPr>
          <w:rFonts w:ascii="Calibri" w:hAnsi="Calibri"/>
        </w:rPr>
        <w:t>Director of Training</w:t>
      </w:r>
    </w:p>
    <w:p w14:paraId="585E2982" w14:textId="517B4297" w:rsidR="00954D4F" w:rsidRPr="00BB2888" w:rsidRDefault="00954D4F" w:rsidP="00036296">
      <w:pPr>
        <w:pStyle w:val="ListParagraph"/>
        <w:numPr>
          <w:ilvl w:val="0"/>
          <w:numId w:val="14"/>
        </w:numPr>
        <w:rPr>
          <w:rFonts w:ascii="Calibri" w:hAnsi="Calibri"/>
        </w:rPr>
      </w:pPr>
      <w:r w:rsidRPr="00BB2888">
        <w:rPr>
          <w:rFonts w:ascii="Calibri" w:hAnsi="Calibri"/>
        </w:rPr>
        <w:t xml:space="preserve">Name and contact information for the Local Training </w:t>
      </w:r>
      <w:r w:rsidR="00AD39EF" w:rsidRPr="00BB2888">
        <w:rPr>
          <w:rFonts w:ascii="Calibri" w:hAnsi="Calibri"/>
        </w:rPr>
        <w:t xml:space="preserve">Seminar </w:t>
      </w:r>
      <w:r w:rsidR="00AD2B55">
        <w:rPr>
          <w:rFonts w:ascii="Calibri" w:hAnsi="Calibri"/>
        </w:rPr>
        <w:t>Coordinator</w:t>
      </w:r>
    </w:p>
    <w:p w14:paraId="2F6B533E" w14:textId="77777777" w:rsidR="005060B6" w:rsidRPr="00BB2888" w:rsidRDefault="005060B6" w:rsidP="004352DC">
      <w:pPr>
        <w:rPr>
          <w:rFonts w:ascii="Calibri" w:hAnsi="Calibri"/>
          <w:sz w:val="24"/>
          <w:szCs w:val="24"/>
        </w:rPr>
      </w:pPr>
    </w:p>
    <w:p w14:paraId="43654465" w14:textId="7CBC679C" w:rsidR="00954D4F" w:rsidRPr="00BB2888" w:rsidRDefault="005060B6" w:rsidP="00954D4F">
      <w:pPr>
        <w:rPr>
          <w:rFonts w:ascii="Calibri" w:hAnsi="Calibri"/>
          <w:sz w:val="24"/>
          <w:szCs w:val="24"/>
        </w:rPr>
      </w:pPr>
      <w:r w:rsidRPr="00BB2888">
        <w:rPr>
          <w:rFonts w:ascii="Calibri" w:hAnsi="Calibri"/>
          <w:sz w:val="24"/>
          <w:szCs w:val="24"/>
        </w:rPr>
        <w:t>T</w:t>
      </w:r>
      <w:r w:rsidR="00954D4F" w:rsidRPr="00BB2888">
        <w:rPr>
          <w:rFonts w:ascii="Calibri" w:hAnsi="Calibri"/>
          <w:sz w:val="24"/>
          <w:szCs w:val="24"/>
        </w:rPr>
        <w:t xml:space="preserve">he written proposal is submitted to the </w:t>
      </w:r>
      <w:r w:rsidR="00ED6691">
        <w:rPr>
          <w:rFonts w:ascii="Calibri" w:hAnsi="Calibri"/>
          <w:sz w:val="24"/>
          <w:szCs w:val="24"/>
        </w:rPr>
        <w:t xml:space="preserve">IRSJA </w:t>
      </w:r>
      <w:r w:rsidR="00954D4F" w:rsidRPr="00BB2888">
        <w:rPr>
          <w:rFonts w:ascii="Calibri" w:hAnsi="Calibri"/>
          <w:sz w:val="24"/>
          <w:szCs w:val="24"/>
        </w:rPr>
        <w:t>Director of Training at least three weeks before the next regularly scheduled meeting of the Training Committee</w:t>
      </w:r>
      <w:r w:rsidR="00AD2B55">
        <w:rPr>
          <w:rFonts w:ascii="Calibri" w:hAnsi="Calibri"/>
          <w:sz w:val="24"/>
          <w:szCs w:val="24"/>
        </w:rPr>
        <w:t xml:space="preserve"> at a spring or f</w:t>
      </w:r>
      <w:r w:rsidR="004F6323" w:rsidRPr="00BB2888">
        <w:rPr>
          <w:rFonts w:ascii="Calibri" w:hAnsi="Calibri"/>
          <w:sz w:val="24"/>
          <w:szCs w:val="24"/>
        </w:rPr>
        <w:t xml:space="preserve">all </w:t>
      </w:r>
      <w:r w:rsidR="00EC782C">
        <w:rPr>
          <w:rFonts w:ascii="Calibri" w:hAnsi="Calibri"/>
          <w:sz w:val="24"/>
          <w:szCs w:val="24"/>
        </w:rPr>
        <w:t xml:space="preserve">Society </w:t>
      </w:r>
      <w:r w:rsidR="004F6323" w:rsidRPr="00BB2888">
        <w:rPr>
          <w:rFonts w:ascii="Calibri" w:hAnsi="Calibri"/>
          <w:sz w:val="24"/>
          <w:szCs w:val="24"/>
        </w:rPr>
        <w:t>meeting</w:t>
      </w:r>
      <w:r w:rsidR="00954D4F" w:rsidRPr="00BB2888">
        <w:rPr>
          <w:rFonts w:ascii="Calibri" w:hAnsi="Calibri"/>
          <w:sz w:val="24"/>
          <w:szCs w:val="24"/>
        </w:rPr>
        <w:t xml:space="preserve">.  </w:t>
      </w:r>
      <w:r w:rsidR="004F6323" w:rsidRPr="00BB2888">
        <w:rPr>
          <w:rFonts w:ascii="Calibri" w:hAnsi="Calibri"/>
          <w:sz w:val="24"/>
          <w:szCs w:val="24"/>
        </w:rPr>
        <w:t>A</w:t>
      </w:r>
      <w:r w:rsidR="00954D4F" w:rsidRPr="00BB2888">
        <w:rPr>
          <w:rFonts w:ascii="Calibri" w:hAnsi="Calibri"/>
          <w:sz w:val="24"/>
          <w:szCs w:val="24"/>
        </w:rPr>
        <w:t xml:space="preserve"> face-to-face meeting with the applying group and the Training Committee is scheduled at that meeting to discuss </w:t>
      </w:r>
      <w:r w:rsidR="007B01CE" w:rsidRPr="00BB2888">
        <w:rPr>
          <w:rFonts w:ascii="Calibri" w:hAnsi="Calibri"/>
          <w:sz w:val="24"/>
          <w:szCs w:val="24"/>
        </w:rPr>
        <w:t xml:space="preserve">all aspects of </w:t>
      </w:r>
      <w:r w:rsidR="00954D4F" w:rsidRPr="00BB2888">
        <w:rPr>
          <w:rFonts w:ascii="Calibri" w:hAnsi="Calibri"/>
          <w:sz w:val="24"/>
          <w:szCs w:val="24"/>
        </w:rPr>
        <w:t>the application.  The Training Committee makes a recommendation to the Society to grant training statu</w:t>
      </w:r>
      <w:r w:rsidR="004352DC" w:rsidRPr="00BB2888">
        <w:rPr>
          <w:rFonts w:ascii="Calibri" w:hAnsi="Calibri"/>
          <w:sz w:val="24"/>
          <w:szCs w:val="24"/>
        </w:rPr>
        <w:t>s to a new or returning group.</w:t>
      </w:r>
    </w:p>
    <w:p w14:paraId="262DDB4C" w14:textId="77777777" w:rsidR="008E4695" w:rsidRPr="00BB2888" w:rsidRDefault="008E4695" w:rsidP="00954D4F">
      <w:pPr>
        <w:rPr>
          <w:rFonts w:ascii="Calibri" w:hAnsi="Calibri"/>
          <w:sz w:val="24"/>
          <w:szCs w:val="24"/>
        </w:rPr>
      </w:pPr>
    </w:p>
    <w:p w14:paraId="4842C99A" w14:textId="1296F9CB" w:rsidR="008E4695" w:rsidRPr="00BB2888" w:rsidRDefault="008E4695" w:rsidP="00954D4F">
      <w:pPr>
        <w:rPr>
          <w:rFonts w:ascii="Calibri" w:hAnsi="Calibri"/>
          <w:sz w:val="24"/>
          <w:szCs w:val="24"/>
        </w:rPr>
      </w:pPr>
      <w:r w:rsidRPr="00BB2888">
        <w:rPr>
          <w:rFonts w:ascii="Calibri" w:hAnsi="Calibri"/>
          <w:sz w:val="24"/>
          <w:szCs w:val="24"/>
        </w:rPr>
        <w:t>The Training Committee is available for consultation to any group of analysts wishing to establish a Local Training Seminar.  The local group is required to cover any expenses involved in the consultation(s).</w:t>
      </w:r>
    </w:p>
    <w:p w14:paraId="1EFDAC7D" w14:textId="77777777" w:rsidR="00145754" w:rsidRPr="00BB2888" w:rsidRDefault="00145754" w:rsidP="00954D4F">
      <w:pPr>
        <w:rPr>
          <w:rFonts w:ascii="Calibri" w:hAnsi="Calibri"/>
          <w:sz w:val="24"/>
          <w:szCs w:val="24"/>
        </w:rPr>
      </w:pPr>
    </w:p>
    <w:p w14:paraId="04CEEA11" w14:textId="2E7FA08F" w:rsidR="00954D4F" w:rsidRPr="008877CA" w:rsidRDefault="00042154" w:rsidP="008877CA">
      <w:pPr>
        <w:rPr>
          <w:rFonts w:ascii="Calibri" w:hAnsi="Calibri"/>
          <w:sz w:val="24"/>
          <w:szCs w:val="24"/>
          <w:u w:val="single"/>
        </w:rPr>
      </w:pPr>
      <w:r w:rsidRPr="008877CA">
        <w:rPr>
          <w:rFonts w:ascii="Calibri" w:hAnsi="Calibri"/>
          <w:sz w:val="24"/>
          <w:szCs w:val="24"/>
          <w:u w:val="single"/>
        </w:rPr>
        <w:t>2. S</w:t>
      </w:r>
      <w:r w:rsidR="005506A8" w:rsidRPr="008877CA">
        <w:rPr>
          <w:rFonts w:ascii="Calibri" w:hAnsi="Calibri"/>
          <w:sz w:val="24"/>
          <w:szCs w:val="24"/>
          <w:u w:val="single"/>
        </w:rPr>
        <w:t>uspension</w:t>
      </w:r>
    </w:p>
    <w:p w14:paraId="10F63990" w14:textId="77777777" w:rsidR="00954D4F" w:rsidRDefault="00954D4F" w:rsidP="00954D4F">
      <w:pPr>
        <w:rPr>
          <w:rFonts w:ascii="Calibri" w:hAnsi="Calibri"/>
          <w:sz w:val="24"/>
          <w:szCs w:val="24"/>
        </w:rPr>
      </w:pPr>
    </w:p>
    <w:p w14:paraId="44658E82" w14:textId="3F561ACE" w:rsidR="008D7F01" w:rsidRDefault="008D7F01" w:rsidP="008D7F01">
      <w:pPr>
        <w:pStyle w:val="ListParagraph"/>
        <w:numPr>
          <w:ilvl w:val="0"/>
          <w:numId w:val="37"/>
        </w:numPr>
        <w:rPr>
          <w:rFonts w:ascii="Calibri" w:hAnsi="Calibri"/>
        </w:rPr>
      </w:pPr>
      <w:r w:rsidRPr="008D7F01">
        <w:rPr>
          <w:rFonts w:ascii="Calibri" w:hAnsi="Calibri"/>
        </w:rPr>
        <w:t>A Local Training Seminar that encounte</w:t>
      </w:r>
      <w:r w:rsidR="00E607C1">
        <w:rPr>
          <w:rFonts w:ascii="Calibri" w:hAnsi="Calibri"/>
        </w:rPr>
        <w:t xml:space="preserve">rs difficulties or has concerns is required to </w:t>
      </w:r>
      <w:r w:rsidRPr="008D7F01">
        <w:rPr>
          <w:rFonts w:ascii="Calibri" w:hAnsi="Calibri"/>
        </w:rPr>
        <w:t>contact the Training Committee for consultation. It is especially important that consultation be sought when a seminar finds that its resources for maintaining a viable teaching container are declining. The Training Committee will assist the Local Seminar in developing and implementing a plan for working through the dilemma or, if the resources cannot be replenished, in transferring candidates to another seminar.</w:t>
      </w:r>
    </w:p>
    <w:p w14:paraId="62E1D2A1" w14:textId="77777777" w:rsidR="008D7F01" w:rsidRDefault="008D7F01" w:rsidP="008D7F01">
      <w:pPr>
        <w:pStyle w:val="ListParagraph"/>
        <w:rPr>
          <w:rFonts w:ascii="Calibri" w:hAnsi="Calibri"/>
        </w:rPr>
      </w:pPr>
    </w:p>
    <w:p w14:paraId="0FFB30DB" w14:textId="3D2A52E1" w:rsidR="008D7F01" w:rsidRDefault="008D7F01" w:rsidP="008D7F01">
      <w:pPr>
        <w:pStyle w:val="ListParagraph"/>
        <w:rPr>
          <w:rFonts w:ascii="Calibri" w:hAnsi="Calibri"/>
        </w:rPr>
      </w:pPr>
      <w:r w:rsidRPr="008D7F01">
        <w:rPr>
          <w:rFonts w:ascii="Calibri" w:hAnsi="Calibri"/>
        </w:rPr>
        <w:t xml:space="preserve">If a Local Training Seminar's resources are not adequate to sustain high quality training activities, </w:t>
      </w:r>
      <w:r w:rsidR="00AD2B55">
        <w:rPr>
          <w:rFonts w:ascii="Calibri" w:hAnsi="Calibri"/>
        </w:rPr>
        <w:t xml:space="preserve">and a solution under a) above cannot be found with the Local Seminar, </w:t>
      </w:r>
      <w:r w:rsidRPr="008D7F01">
        <w:rPr>
          <w:rFonts w:ascii="Calibri" w:hAnsi="Calibri"/>
        </w:rPr>
        <w:t>the Training Committee may recommend to the IRSJA membership that the seminar's formal training activities be suspended. Of course, analysts from the suspended seminar would remain available as analysts or supervisors</w:t>
      </w:r>
      <w:r w:rsidR="00AD2B55">
        <w:rPr>
          <w:rFonts w:ascii="Calibri" w:hAnsi="Calibri"/>
        </w:rPr>
        <w:t>,</w:t>
      </w:r>
      <w:r w:rsidRPr="008D7F01">
        <w:rPr>
          <w:rFonts w:ascii="Calibri" w:hAnsi="Calibri"/>
        </w:rPr>
        <w:t xml:space="preserve"> although applicants and candidates would have to travel to another seminar for formal training activities.</w:t>
      </w:r>
    </w:p>
    <w:p w14:paraId="455247F3" w14:textId="77777777" w:rsidR="004C3D8D" w:rsidRDefault="004C3D8D" w:rsidP="008D7F01">
      <w:pPr>
        <w:pStyle w:val="ListParagraph"/>
        <w:rPr>
          <w:rFonts w:ascii="Calibri" w:hAnsi="Calibri"/>
        </w:rPr>
      </w:pPr>
    </w:p>
    <w:p w14:paraId="0EB5A123" w14:textId="77777777" w:rsidR="008D7F01" w:rsidRDefault="008D7F01" w:rsidP="008D7F01">
      <w:pPr>
        <w:pStyle w:val="ListParagraph"/>
        <w:rPr>
          <w:rFonts w:ascii="Calibri" w:hAnsi="Calibri"/>
        </w:rPr>
      </w:pPr>
    </w:p>
    <w:p w14:paraId="510B034E" w14:textId="745625A9" w:rsidR="00954D4F" w:rsidRPr="008D7F01" w:rsidRDefault="00954D4F" w:rsidP="008D7F01">
      <w:pPr>
        <w:pStyle w:val="ListParagraph"/>
        <w:numPr>
          <w:ilvl w:val="0"/>
          <w:numId w:val="37"/>
        </w:numPr>
        <w:rPr>
          <w:rFonts w:ascii="Calibri" w:hAnsi="Calibri"/>
        </w:rPr>
      </w:pPr>
      <w:r w:rsidRPr="008D7F01">
        <w:rPr>
          <w:rFonts w:ascii="Calibri" w:hAnsi="Calibri"/>
        </w:rPr>
        <w:lastRenderedPageBreak/>
        <w:t>If a Local Training Seminar’s faculty determines that</w:t>
      </w:r>
      <w:r w:rsidR="00953C2F" w:rsidRPr="008D7F01">
        <w:rPr>
          <w:rFonts w:ascii="Calibri" w:hAnsi="Calibri"/>
        </w:rPr>
        <w:t xml:space="preserve"> due to their</w:t>
      </w:r>
      <w:r w:rsidRPr="008D7F01">
        <w:rPr>
          <w:rFonts w:ascii="Calibri" w:hAnsi="Calibri"/>
        </w:rPr>
        <w:t xml:space="preserve"> resources no</w:t>
      </w:r>
      <w:r w:rsidR="00953C2F" w:rsidRPr="008D7F01">
        <w:rPr>
          <w:rFonts w:ascii="Calibri" w:hAnsi="Calibri"/>
        </w:rPr>
        <w:t xml:space="preserve"> longer being</w:t>
      </w:r>
      <w:r w:rsidRPr="008D7F01">
        <w:rPr>
          <w:rFonts w:ascii="Calibri" w:hAnsi="Calibri"/>
        </w:rPr>
        <w:t xml:space="preserve"> adequate to sustain training activities</w:t>
      </w:r>
      <w:r w:rsidR="006A5A9A" w:rsidRPr="006A5A9A">
        <w:t xml:space="preserve"> </w:t>
      </w:r>
      <w:r w:rsidR="006A5A9A" w:rsidRPr="008D7F01">
        <w:rPr>
          <w:rFonts w:ascii="Calibri" w:hAnsi="Calibri"/>
        </w:rPr>
        <w:t>or other factors pertaining to the ability of the seminar to continue to function</w:t>
      </w:r>
      <w:r w:rsidRPr="008D7F01">
        <w:rPr>
          <w:rFonts w:ascii="Calibri" w:hAnsi="Calibri"/>
        </w:rPr>
        <w:t>, the Local Training Seminar Coordinator sends a letter</w:t>
      </w:r>
      <w:r w:rsidR="00556569" w:rsidRPr="008D7F01">
        <w:rPr>
          <w:rFonts w:ascii="Calibri" w:hAnsi="Calibri"/>
        </w:rPr>
        <w:t>, signed by the Coordinator and the core faculty,</w:t>
      </w:r>
      <w:r w:rsidRPr="008D7F01">
        <w:rPr>
          <w:rFonts w:ascii="Calibri" w:hAnsi="Calibri"/>
        </w:rPr>
        <w:t xml:space="preserve"> to the </w:t>
      </w:r>
      <w:r w:rsidR="00E36B56">
        <w:rPr>
          <w:rFonts w:ascii="Calibri" w:hAnsi="Calibri"/>
        </w:rPr>
        <w:t xml:space="preserve">IRSJA </w:t>
      </w:r>
      <w:r w:rsidR="00900052" w:rsidRPr="008D7F01">
        <w:rPr>
          <w:rFonts w:ascii="Calibri" w:hAnsi="Calibri"/>
        </w:rPr>
        <w:t>Director of Training</w:t>
      </w:r>
      <w:r w:rsidRPr="008D7F01">
        <w:rPr>
          <w:rFonts w:ascii="Calibri" w:hAnsi="Calibri"/>
        </w:rPr>
        <w:t xml:space="preserve"> requesting that their formal training program be suspended.  The Training Committee </w:t>
      </w:r>
      <w:r w:rsidR="00471334" w:rsidRPr="008D7F01">
        <w:rPr>
          <w:rFonts w:ascii="Calibri" w:hAnsi="Calibri"/>
        </w:rPr>
        <w:t>meets</w:t>
      </w:r>
      <w:r w:rsidRPr="008D7F01">
        <w:rPr>
          <w:rFonts w:ascii="Calibri" w:hAnsi="Calibri"/>
        </w:rPr>
        <w:t xml:space="preserve"> with the Local Training Seminar at the</w:t>
      </w:r>
      <w:r w:rsidR="00556569" w:rsidRPr="008D7F01">
        <w:rPr>
          <w:rFonts w:ascii="Calibri" w:hAnsi="Calibri"/>
        </w:rPr>
        <w:t xml:space="preserve"> next scheduled meeting of the S</w:t>
      </w:r>
      <w:r w:rsidRPr="008D7F01">
        <w:rPr>
          <w:rFonts w:ascii="Calibri" w:hAnsi="Calibri"/>
        </w:rPr>
        <w:t>ociety and work</w:t>
      </w:r>
      <w:r w:rsidR="00471334" w:rsidRPr="008D7F01">
        <w:rPr>
          <w:rFonts w:ascii="Calibri" w:hAnsi="Calibri"/>
        </w:rPr>
        <w:t>s</w:t>
      </w:r>
      <w:r w:rsidRPr="008D7F01">
        <w:rPr>
          <w:rFonts w:ascii="Calibri" w:hAnsi="Calibri"/>
        </w:rPr>
        <w:t xml:space="preserve"> with their candidates to </w:t>
      </w:r>
      <w:r w:rsidR="00556569" w:rsidRPr="008D7F01">
        <w:rPr>
          <w:rFonts w:ascii="Calibri" w:hAnsi="Calibri"/>
        </w:rPr>
        <w:t xml:space="preserve">ensure continuity in their training process </w:t>
      </w:r>
      <w:r w:rsidR="00900052" w:rsidRPr="008D7F01">
        <w:rPr>
          <w:rFonts w:ascii="Calibri" w:hAnsi="Calibri"/>
        </w:rPr>
        <w:t xml:space="preserve">in </w:t>
      </w:r>
      <w:r w:rsidRPr="008D7F01">
        <w:rPr>
          <w:rFonts w:ascii="Calibri" w:hAnsi="Calibri"/>
        </w:rPr>
        <w:t>another seminar.</w:t>
      </w:r>
    </w:p>
    <w:p w14:paraId="1CD4224E" w14:textId="77777777" w:rsidR="00BB4857" w:rsidRDefault="00BB4857" w:rsidP="00BB4857">
      <w:pPr>
        <w:rPr>
          <w:rFonts w:ascii="Calibri" w:hAnsi="Calibri"/>
          <w:sz w:val="24"/>
          <w:szCs w:val="24"/>
        </w:rPr>
      </w:pPr>
    </w:p>
    <w:p w14:paraId="7EE77A8E" w14:textId="1BBA6399" w:rsidR="00BB4857" w:rsidRDefault="00BB4857" w:rsidP="008D7F01">
      <w:pPr>
        <w:pStyle w:val="ListParagraph"/>
        <w:numPr>
          <w:ilvl w:val="0"/>
          <w:numId w:val="37"/>
        </w:numPr>
        <w:rPr>
          <w:rFonts w:ascii="Calibri" w:hAnsi="Calibri"/>
        </w:rPr>
      </w:pPr>
      <w:r w:rsidRPr="008D7F01">
        <w:rPr>
          <w:rFonts w:ascii="Calibri" w:hAnsi="Calibri"/>
        </w:rPr>
        <w:t>Existing Local Training Seminars should periodically evaluate their programs in the context of these guidelines. In areas where a Local Training Seminar does not meet these criteria</w:t>
      </w:r>
      <w:r w:rsidR="00AD2B55">
        <w:rPr>
          <w:rFonts w:ascii="Calibri" w:hAnsi="Calibri"/>
        </w:rPr>
        <w:t xml:space="preserve"> (H.1, above)</w:t>
      </w:r>
      <w:r w:rsidRPr="008D7F01">
        <w:rPr>
          <w:rFonts w:ascii="Calibri" w:hAnsi="Calibri"/>
        </w:rPr>
        <w:t>, a plan to alleviate the discrepancies within three years is to be submitted to the Training Committee within one year of the new policies going into effect. The Training Committee will be available for consultation in developing such a transition plan.</w:t>
      </w:r>
    </w:p>
    <w:p w14:paraId="28574373" w14:textId="77777777" w:rsidR="00E8383D" w:rsidRPr="00E8383D" w:rsidRDefault="00E8383D" w:rsidP="00E8383D">
      <w:pPr>
        <w:rPr>
          <w:rFonts w:ascii="Calibri" w:hAnsi="Calibri"/>
        </w:rPr>
      </w:pPr>
    </w:p>
    <w:p w14:paraId="1ABA25F7" w14:textId="28EABD24" w:rsidR="00954D4F" w:rsidRPr="008877CA" w:rsidRDefault="00042154" w:rsidP="008877CA">
      <w:pPr>
        <w:rPr>
          <w:rFonts w:ascii="Calibri" w:hAnsi="Calibri"/>
          <w:sz w:val="24"/>
          <w:szCs w:val="24"/>
          <w:u w:val="single"/>
        </w:rPr>
      </w:pPr>
      <w:r w:rsidRPr="008877CA">
        <w:rPr>
          <w:rFonts w:ascii="Calibri" w:hAnsi="Calibri"/>
          <w:sz w:val="24"/>
          <w:szCs w:val="24"/>
          <w:u w:val="single"/>
        </w:rPr>
        <w:t>3. R</w:t>
      </w:r>
      <w:r w:rsidR="005506A8" w:rsidRPr="008877CA">
        <w:rPr>
          <w:rFonts w:ascii="Calibri" w:hAnsi="Calibri"/>
          <w:sz w:val="24"/>
          <w:szCs w:val="24"/>
          <w:u w:val="single"/>
        </w:rPr>
        <w:t>einstatement</w:t>
      </w:r>
    </w:p>
    <w:p w14:paraId="724F3D2F" w14:textId="77777777" w:rsidR="00954D4F" w:rsidRPr="00BB2888" w:rsidRDefault="00954D4F" w:rsidP="004352DC">
      <w:pPr>
        <w:rPr>
          <w:rFonts w:ascii="Calibri" w:hAnsi="Calibri"/>
          <w:sz w:val="24"/>
          <w:szCs w:val="24"/>
        </w:rPr>
      </w:pPr>
    </w:p>
    <w:p w14:paraId="6339C986" w14:textId="797C43E0" w:rsidR="00941A4A" w:rsidRPr="00941A4A" w:rsidRDefault="00941A4A" w:rsidP="00941A4A">
      <w:pPr>
        <w:rPr>
          <w:rFonts w:ascii="Calibri" w:hAnsi="Calibri"/>
          <w:sz w:val="24"/>
          <w:szCs w:val="24"/>
        </w:rPr>
      </w:pPr>
      <w:r w:rsidRPr="00941A4A">
        <w:rPr>
          <w:rFonts w:ascii="Calibri" w:hAnsi="Calibri"/>
          <w:sz w:val="24"/>
          <w:szCs w:val="24"/>
        </w:rPr>
        <w:t>IRSJA analysts wishing to reestablish a Local Training Seminar need to prepare a detailed, written proposal to be submitted to the IRSJA Training Committee.  The proposal includes the same items listed under “Est</w:t>
      </w:r>
      <w:r w:rsidR="00AD2B55">
        <w:rPr>
          <w:rFonts w:ascii="Calibri" w:hAnsi="Calibri"/>
          <w:sz w:val="24"/>
          <w:szCs w:val="24"/>
        </w:rPr>
        <w:t>ablishment,” above</w:t>
      </w:r>
      <w:r w:rsidRPr="00941A4A">
        <w:rPr>
          <w:rFonts w:ascii="Calibri" w:hAnsi="Calibri"/>
          <w:sz w:val="24"/>
          <w:szCs w:val="24"/>
        </w:rPr>
        <w:t>, and the Training Committee and the Local Training Seminar follow the same procedures described in that Section.</w:t>
      </w:r>
    </w:p>
    <w:p w14:paraId="1A3946BE" w14:textId="77777777" w:rsidR="00AC3B28" w:rsidRPr="00BB2888" w:rsidRDefault="00AC3B28" w:rsidP="00AC3B28">
      <w:pPr>
        <w:rPr>
          <w:rFonts w:ascii="Calibri" w:hAnsi="Calibri"/>
          <w:sz w:val="24"/>
          <w:szCs w:val="24"/>
        </w:rPr>
      </w:pPr>
    </w:p>
    <w:p w14:paraId="244EE527" w14:textId="7CF535EE" w:rsidR="004352DC" w:rsidRDefault="00042154">
      <w:pPr>
        <w:rPr>
          <w:rFonts w:ascii="Calibri" w:hAnsi="Calibri"/>
          <w:sz w:val="24"/>
          <w:szCs w:val="24"/>
        </w:rPr>
      </w:pPr>
      <w:r>
        <w:rPr>
          <w:rFonts w:ascii="Calibri" w:hAnsi="Calibri"/>
          <w:sz w:val="24"/>
          <w:szCs w:val="24"/>
        </w:rPr>
        <w:br w:type="page"/>
      </w:r>
    </w:p>
    <w:p w14:paraId="01B9D812" w14:textId="77777777" w:rsidR="000A5016" w:rsidRPr="00E316DD" w:rsidRDefault="000A5016" w:rsidP="00F1177B">
      <w:pPr>
        <w:pStyle w:val="FreeFormAA"/>
        <w:jc w:val="center"/>
        <w:rPr>
          <w:rFonts w:asciiTheme="minorHAnsi" w:hAnsiTheme="minorHAnsi"/>
          <w:b/>
          <w:color w:val="auto"/>
          <w:spacing w:val="-3"/>
          <w:sz w:val="28"/>
          <w:szCs w:val="28"/>
        </w:rPr>
      </w:pPr>
      <w:r w:rsidRPr="00E316DD">
        <w:rPr>
          <w:rFonts w:asciiTheme="minorHAnsi" w:hAnsiTheme="minorHAnsi"/>
          <w:b/>
          <w:color w:val="auto"/>
          <w:spacing w:val="-3"/>
          <w:sz w:val="28"/>
          <w:szCs w:val="28"/>
        </w:rPr>
        <w:lastRenderedPageBreak/>
        <w:t>Appendix A</w:t>
      </w:r>
    </w:p>
    <w:p w14:paraId="02EE04E0" w14:textId="77777777" w:rsidR="00F1177B" w:rsidRPr="00BB2888" w:rsidRDefault="00F1177B" w:rsidP="00F1177B">
      <w:pPr>
        <w:pStyle w:val="FreeFormAA"/>
        <w:jc w:val="center"/>
        <w:rPr>
          <w:rFonts w:asciiTheme="minorHAnsi" w:hAnsiTheme="minorHAnsi"/>
          <w:b/>
          <w:color w:val="auto"/>
          <w:spacing w:val="-3"/>
        </w:rPr>
      </w:pPr>
    </w:p>
    <w:p w14:paraId="51A2E847" w14:textId="77777777" w:rsidR="000A5016" w:rsidRPr="0011052E" w:rsidRDefault="000A5016" w:rsidP="00F1177B">
      <w:pPr>
        <w:jc w:val="center"/>
        <w:rPr>
          <w:b/>
          <w:sz w:val="24"/>
          <w:szCs w:val="24"/>
        </w:rPr>
      </w:pPr>
      <w:r w:rsidRPr="0011052E">
        <w:rPr>
          <w:b/>
          <w:sz w:val="24"/>
          <w:szCs w:val="24"/>
        </w:rPr>
        <w:t>TRAINING INSTITUTE</w:t>
      </w:r>
    </w:p>
    <w:p w14:paraId="71B5DF68" w14:textId="5C6A838A" w:rsidR="000A5016" w:rsidRPr="0011052E" w:rsidRDefault="00F1177B" w:rsidP="00F1177B">
      <w:pPr>
        <w:jc w:val="center"/>
        <w:rPr>
          <w:b/>
          <w:sz w:val="24"/>
          <w:szCs w:val="24"/>
        </w:rPr>
      </w:pPr>
      <w:proofErr w:type="gramStart"/>
      <w:r w:rsidRPr="0011052E">
        <w:rPr>
          <w:b/>
          <w:sz w:val="24"/>
          <w:szCs w:val="24"/>
        </w:rPr>
        <w:t>o</w:t>
      </w:r>
      <w:r w:rsidR="000A5016" w:rsidRPr="0011052E">
        <w:rPr>
          <w:b/>
          <w:sz w:val="24"/>
          <w:szCs w:val="24"/>
        </w:rPr>
        <w:t>f</w:t>
      </w:r>
      <w:proofErr w:type="gramEnd"/>
      <w:r w:rsidR="000A5016" w:rsidRPr="0011052E">
        <w:rPr>
          <w:b/>
          <w:sz w:val="24"/>
          <w:szCs w:val="24"/>
        </w:rPr>
        <w:t xml:space="preserve"> the</w:t>
      </w:r>
    </w:p>
    <w:p w14:paraId="69489409" w14:textId="77777777" w:rsidR="000A5016" w:rsidRPr="0011052E" w:rsidRDefault="000A5016" w:rsidP="00F1177B">
      <w:pPr>
        <w:jc w:val="center"/>
        <w:rPr>
          <w:b/>
          <w:sz w:val="24"/>
          <w:szCs w:val="24"/>
        </w:rPr>
      </w:pPr>
      <w:r w:rsidRPr="0011052E">
        <w:rPr>
          <w:b/>
          <w:sz w:val="24"/>
          <w:szCs w:val="24"/>
        </w:rPr>
        <w:t>INTER-REGIONAL SOCIETY OF JUNGIAN ANALYSTS</w:t>
      </w:r>
    </w:p>
    <w:p w14:paraId="206415D5" w14:textId="77777777" w:rsidR="000A5016" w:rsidRPr="0011052E" w:rsidRDefault="000A5016" w:rsidP="000A5016">
      <w:pPr>
        <w:ind w:left="-432"/>
        <w:jc w:val="center"/>
        <w:rPr>
          <w:b/>
          <w:sz w:val="24"/>
          <w:szCs w:val="24"/>
        </w:rPr>
      </w:pPr>
    </w:p>
    <w:p w14:paraId="3AA649D2" w14:textId="77777777" w:rsidR="000A5016" w:rsidRPr="0011052E" w:rsidRDefault="000A5016" w:rsidP="00F1177B">
      <w:pPr>
        <w:jc w:val="center"/>
        <w:rPr>
          <w:sz w:val="24"/>
          <w:szCs w:val="24"/>
          <w:u w:val="single"/>
        </w:rPr>
      </w:pPr>
      <w:r w:rsidRPr="0011052E">
        <w:rPr>
          <w:sz w:val="24"/>
          <w:szCs w:val="24"/>
          <w:u w:val="single"/>
        </w:rPr>
        <w:t xml:space="preserve">APPLICATION FOR TRAINING IN JUNGIAN ANALYSIS </w:t>
      </w:r>
    </w:p>
    <w:p w14:paraId="186AD508" w14:textId="77777777" w:rsidR="000A5016" w:rsidRPr="00BB2888" w:rsidRDefault="000A5016" w:rsidP="000A5016">
      <w:pPr>
        <w:ind w:left="-432"/>
        <w:jc w:val="center"/>
        <w:rPr>
          <w:sz w:val="18"/>
          <w:u w:val="single"/>
        </w:rPr>
      </w:pPr>
      <w:r w:rsidRPr="00BB2888">
        <w:rPr>
          <w:sz w:val="18"/>
          <w:u w:val="single"/>
        </w:rPr>
        <w:t>(</w:t>
      </w:r>
      <w:proofErr w:type="gramStart"/>
      <w:r w:rsidRPr="00BB2888">
        <w:rPr>
          <w:sz w:val="18"/>
          <w:u w:val="single"/>
        </w:rPr>
        <w:t>add</w:t>
      </w:r>
      <w:proofErr w:type="gramEnd"/>
      <w:r w:rsidRPr="00BB2888">
        <w:rPr>
          <w:sz w:val="18"/>
          <w:u w:val="single"/>
        </w:rPr>
        <w:t xml:space="preserve"> additional pages if necessary)</w:t>
      </w:r>
    </w:p>
    <w:p w14:paraId="557B6248" w14:textId="77777777" w:rsidR="000A5016" w:rsidRPr="00BB2888" w:rsidRDefault="000A5016" w:rsidP="00F1177B">
      <w:pPr>
        <w:rPr>
          <w:sz w:val="20"/>
        </w:rPr>
      </w:pPr>
    </w:p>
    <w:p w14:paraId="79763DD8" w14:textId="77777777" w:rsidR="000A5016" w:rsidRPr="00655989" w:rsidRDefault="000A5016" w:rsidP="000A5016">
      <w:pPr>
        <w:ind w:left="-1170"/>
        <w:rPr>
          <w:rFonts w:ascii="Calibri" w:hAnsi="Calibri"/>
          <w:sz w:val="18"/>
        </w:rPr>
      </w:pPr>
      <w:r w:rsidRPr="00655989">
        <w:rPr>
          <w:rFonts w:ascii="Calibri" w:hAnsi="Calibri"/>
          <w:sz w:val="18"/>
        </w:rPr>
        <w:t>PLEASE ENCLOSE THE FOLLOWING WITH YOUR APPLICATION, WHICH MUST BE LEGIBLE:</w:t>
      </w:r>
    </w:p>
    <w:p w14:paraId="482F7191" w14:textId="77777777" w:rsidR="000A5016" w:rsidRPr="00655989" w:rsidRDefault="000A5016" w:rsidP="000A5016">
      <w:pPr>
        <w:pStyle w:val="ListParagraph"/>
        <w:numPr>
          <w:ilvl w:val="0"/>
          <w:numId w:val="1"/>
        </w:numPr>
        <w:ind w:left="-432"/>
        <w:rPr>
          <w:rFonts w:ascii="Calibri" w:hAnsi="Calibri"/>
          <w:sz w:val="18"/>
        </w:rPr>
      </w:pPr>
      <w:r w:rsidRPr="00655989">
        <w:rPr>
          <w:rFonts w:ascii="Calibri" w:hAnsi="Calibri"/>
          <w:sz w:val="18"/>
        </w:rPr>
        <w:t>A recent photograph (passport with light background)</w:t>
      </w:r>
    </w:p>
    <w:p w14:paraId="5F24A94E" w14:textId="77777777" w:rsidR="000A5016" w:rsidRPr="00655989" w:rsidRDefault="000A5016" w:rsidP="000A5016">
      <w:pPr>
        <w:pStyle w:val="ListParagraph"/>
        <w:numPr>
          <w:ilvl w:val="0"/>
          <w:numId w:val="1"/>
        </w:numPr>
        <w:ind w:left="-432"/>
        <w:rPr>
          <w:rFonts w:ascii="Calibri" w:hAnsi="Calibri"/>
          <w:sz w:val="18"/>
        </w:rPr>
      </w:pPr>
      <w:r w:rsidRPr="00655989">
        <w:rPr>
          <w:rFonts w:ascii="Calibri" w:hAnsi="Calibri"/>
          <w:sz w:val="18"/>
        </w:rPr>
        <w:t>An autobiographical statement of one to three type-written pages (one paragraph handwritten)</w:t>
      </w:r>
    </w:p>
    <w:p w14:paraId="1C80092D" w14:textId="77777777" w:rsidR="000A5016" w:rsidRPr="00655989" w:rsidRDefault="000A5016" w:rsidP="000A5016">
      <w:pPr>
        <w:pStyle w:val="ListParagraph"/>
        <w:numPr>
          <w:ilvl w:val="0"/>
          <w:numId w:val="1"/>
        </w:numPr>
        <w:ind w:left="-432"/>
        <w:rPr>
          <w:rFonts w:ascii="Calibri" w:hAnsi="Calibri"/>
          <w:sz w:val="18"/>
        </w:rPr>
      </w:pPr>
      <w:r w:rsidRPr="00655989">
        <w:rPr>
          <w:rFonts w:ascii="Calibri" w:hAnsi="Calibri"/>
          <w:sz w:val="18"/>
        </w:rPr>
        <w:t xml:space="preserve">An application fee of $500 </w:t>
      </w:r>
    </w:p>
    <w:p w14:paraId="76ECD624" w14:textId="77777777" w:rsidR="000A5016" w:rsidRPr="00655989" w:rsidRDefault="000A5016" w:rsidP="000A5016">
      <w:pPr>
        <w:pStyle w:val="ListParagraph"/>
        <w:numPr>
          <w:ilvl w:val="0"/>
          <w:numId w:val="1"/>
        </w:numPr>
        <w:ind w:left="-432"/>
        <w:rPr>
          <w:rFonts w:ascii="Calibri" w:hAnsi="Calibri"/>
          <w:sz w:val="18"/>
        </w:rPr>
      </w:pPr>
      <w:r w:rsidRPr="00655989">
        <w:rPr>
          <w:rFonts w:ascii="Calibri" w:hAnsi="Calibri"/>
          <w:sz w:val="18"/>
        </w:rPr>
        <w:t>Academic transcripts and letters from analyst(s), giving number of face-to-face analytic hours and inclusive dates</w:t>
      </w:r>
    </w:p>
    <w:p w14:paraId="76E01843" w14:textId="77777777" w:rsidR="000A5016" w:rsidRPr="00655989" w:rsidRDefault="000A5016" w:rsidP="000A5016">
      <w:pPr>
        <w:pStyle w:val="ListParagraph"/>
        <w:numPr>
          <w:ilvl w:val="0"/>
          <w:numId w:val="1"/>
        </w:numPr>
        <w:pBdr>
          <w:bottom w:val="single" w:sz="12" w:space="1" w:color="auto"/>
        </w:pBdr>
        <w:ind w:left="-432"/>
        <w:rPr>
          <w:rFonts w:ascii="Calibri" w:hAnsi="Calibri"/>
          <w:sz w:val="18"/>
        </w:rPr>
      </w:pPr>
      <w:r w:rsidRPr="00655989">
        <w:rPr>
          <w:rFonts w:ascii="Calibri" w:hAnsi="Calibri"/>
          <w:sz w:val="18"/>
        </w:rPr>
        <w:t>The entire application to be sent in one packet by mail (that requires no signature) to Director of Admissions by March 1</w:t>
      </w:r>
    </w:p>
    <w:p w14:paraId="0E0FC5D8" w14:textId="77777777" w:rsidR="000A5016" w:rsidRPr="00655989" w:rsidRDefault="000A5016" w:rsidP="000A5016">
      <w:pPr>
        <w:ind w:left="-1170"/>
        <w:rPr>
          <w:rFonts w:ascii="Calibri" w:hAnsi="Calibri"/>
          <w:sz w:val="18"/>
        </w:rPr>
      </w:pPr>
    </w:p>
    <w:p w14:paraId="0E259A8E" w14:textId="1CC98334" w:rsidR="000A5016" w:rsidRPr="00655989" w:rsidRDefault="000A5016" w:rsidP="000A5016">
      <w:pPr>
        <w:pStyle w:val="ListParagraph"/>
        <w:numPr>
          <w:ilvl w:val="0"/>
          <w:numId w:val="2"/>
        </w:numPr>
        <w:rPr>
          <w:rFonts w:ascii="Calibri" w:hAnsi="Calibri"/>
          <w:sz w:val="20"/>
        </w:rPr>
      </w:pPr>
      <w:r w:rsidRPr="00655989">
        <w:rPr>
          <w:rFonts w:ascii="Calibri" w:hAnsi="Calibri"/>
          <w:sz w:val="20"/>
        </w:rPr>
        <w:t xml:space="preserve">Name                                         </w:t>
      </w:r>
      <w:r w:rsidRPr="00655989">
        <w:rPr>
          <w:rFonts w:ascii="Calibri" w:hAnsi="Calibri"/>
          <w:sz w:val="20"/>
        </w:rPr>
        <w:tab/>
      </w:r>
      <w:r w:rsidRPr="00655989">
        <w:rPr>
          <w:rFonts w:ascii="Calibri" w:hAnsi="Calibri"/>
          <w:sz w:val="20"/>
        </w:rPr>
        <w:tab/>
      </w:r>
      <w:r w:rsidRPr="00655989">
        <w:rPr>
          <w:rFonts w:ascii="Calibri" w:hAnsi="Calibri"/>
          <w:sz w:val="20"/>
        </w:rPr>
        <w:tab/>
      </w:r>
      <w:r w:rsidRPr="00655989">
        <w:rPr>
          <w:rFonts w:ascii="Calibri" w:hAnsi="Calibri"/>
          <w:sz w:val="20"/>
        </w:rPr>
        <w:tab/>
      </w:r>
      <w:r w:rsidR="00655989">
        <w:rPr>
          <w:rFonts w:ascii="Calibri" w:hAnsi="Calibri"/>
          <w:sz w:val="20"/>
        </w:rPr>
        <w:tab/>
      </w:r>
      <w:r w:rsidRPr="00655989">
        <w:rPr>
          <w:rFonts w:ascii="Calibri" w:hAnsi="Calibri"/>
          <w:sz w:val="20"/>
        </w:rPr>
        <w:t>Date of application:</w:t>
      </w:r>
    </w:p>
    <w:p w14:paraId="53A6FE12" w14:textId="6FAE8437" w:rsidR="000A5016" w:rsidRPr="00655989" w:rsidRDefault="000A5016" w:rsidP="000A5016">
      <w:pPr>
        <w:pStyle w:val="ListParagraph"/>
        <w:ind w:left="-810"/>
        <w:rPr>
          <w:rFonts w:ascii="Calibri" w:hAnsi="Calibri"/>
          <w:sz w:val="20"/>
        </w:rPr>
      </w:pPr>
      <w:r w:rsidRPr="00655989">
        <w:rPr>
          <w:rFonts w:ascii="Calibri" w:hAnsi="Calibri"/>
          <w:sz w:val="20"/>
        </w:rPr>
        <w:t>Address</w:t>
      </w:r>
      <w:r w:rsidRPr="00655989">
        <w:rPr>
          <w:rFonts w:ascii="Calibri" w:hAnsi="Calibri"/>
          <w:sz w:val="20"/>
        </w:rPr>
        <w:tab/>
      </w:r>
      <w:r w:rsidRPr="00655989">
        <w:rPr>
          <w:rFonts w:ascii="Calibri" w:hAnsi="Calibri"/>
          <w:sz w:val="20"/>
        </w:rPr>
        <w:tab/>
      </w:r>
      <w:r w:rsidRPr="00655989">
        <w:rPr>
          <w:rFonts w:ascii="Calibri" w:hAnsi="Calibri"/>
          <w:sz w:val="20"/>
        </w:rPr>
        <w:tab/>
      </w:r>
      <w:r w:rsidRPr="00655989">
        <w:rPr>
          <w:rFonts w:ascii="Calibri" w:hAnsi="Calibri"/>
          <w:sz w:val="20"/>
        </w:rPr>
        <w:tab/>
      </w:r>
      <w:r w:rsidRPr="00655989">
        <w:rPr>
          <w:rFonts w:ascii="Calibri" w:hAnsi="Calibri"/>
          <w:sz w:val="20"/>
        </w:rPr>
        <w:tab/>
      </w:r>
      <w:r w:rsidRPr="00655989">
        <w:rPr>
          <w:rFonts w:ascii="Calibri" w:hAnsi="Calibri"/>
          <w:sz w:val="20"/>
        </w:rPr>
        <w:tab/>
      </w:r>
      <w:r w:rsidRPr="00655989">
        <w:rPr>
          <w:rFonts w:ascii="Calibri" w:hAnsi="Calibri"/>
          <w:sz w:val="20"/>
        </w:rPr>
        <w:tab/>
      </w:r>
      <w:r w:rsidR="00655989">
        <w:rPr>
          <w:rFonts w:ascii="Calibri" w:hAnsi="Calibri"/>
          <w:sz w:val="20"/>
        </w:rPr>
        <w:tab/>
      </w:r>
      <w:r w:rsidRPr="00655989">
        <w:rPr>
          <w:rFonts w:ascii="Calibri" w:hAnsi="Calibri"/>
          <w:sz w:val="20"/>
        </w:rPr>
        <w:t xml:space="preserve">Telephone numbers: </w:t>
      </w:r>
    </w:p>
    <w:p w14:paraId="486DD321" w14:textId="5BA2AD88" w:rsidR="000A5016" w:rsidRPr="00655989" w:rsidRDefault="00655989" w:rsidP="00655989">
      <w:pPr>
        <w:ind w:left="4320" w:firstLine="720"/>
        <w:rPr>
          <w:rFonts w:ascii="Calibri" w:hAnsi="Calibri"/>
          <w:sz w:val="20"/>
        </w:rPr>
      </w:pPr>
      <w:r>
        <w:rPr>
          <w:rFonts w:ascii="Calibri" w:hAnsi="Calibri"/>
          <w:sz w:val="20"/>
        </w:rPr>
        <w:t xml:space="preserve">  </w:t>
      </w:r>
      <w:r w:rsidR="000A5016" w:rsidRPr="00655989">
        <w:rPr>
          <w:rFonts w:ascii="Calibri" w:hAnsi="Calibri"/>
          <w:sz w:val="20"/>
        </w:rPr>
        <w:t>Office:</w:t>
      </w:r>
    </w:p>
    <w:p w14:paraId="3849639E" w14:textId="0AE81620" w:rsidR="000A5016" w:rsidRPr="00655989" w:rsidRDefault="000A5016" w:rsidP="000A5016">
      <w:pPr>
        <w:rPr>
          <w:rFonts w:ascii="Calibri" w:hAnsi="Calibri"/>
          <w:sz w:val="20"/>
        </w:rPr>
      </w:pPr>
      <w:r w:rsidRPr="00655989">
        <w:rPr>
          <w:rFonts w:ascii="Calibri" w:hAnsi="Calibri"/>
          <w:sz w:val="20"/>
        </w:rPr>
        <w:tab/>
      </w:r>
      <w:r w:rsidRPr="00655989">
        <w:rPr>
          <w:rFonts w:ascii="Calibri" w:hAnsi="Calibri"/>
          <w:sz w:val="20"/>
        </w:rPr>
        <w:tab/>
      </w:r>
      <w:r w:rsidRPr="00655989">
        <w:rPr>
          <w:rFonts w:ascii="Calibri" w:hAnsi="Calibri"/>
          <w:sz w:val="20"/>
        </w:rPr>
        <w:tab/>
      </w:r>
      <w:r w:rsidRPr="00655989">
        <w:rPr>
          <w:rFonts w:ascii="Calibri" w:hAnsi="Calibri"/>
          <w:sz w:val="20"/>
        </w:rPr>
        <w:tab/>
      </w:r>
      <w:r w:rsidRPr="00655989">
        <w:rPr>
          <w:rFonts w:ascii="Calibri" w:hAnsi="Calibri"/>
          <w:sz w:val="20"/>
        </w:rPr>
        <w:tab/>
      </w:r>
      <w:r w:rsidRPr="00655989">
        <w:rPr>
          <w:rFonts w:ascii="Calibri" w:hAnsi="Calibri"/>
          <w:sz w:val="20"/>
        </w:rPr>
        <w:tab/>
      </w:r>
      <w:r w:rsidR="00655989">
        <w:rPr>
          <w:rFonts w:ascii="Calibri" w:hAnsi="Calibri"/>
          <w:sz w:val="20"/>
        </w:rPr>
        <w:tab/>
        <w:t xml:space="preserve">  </w:t>
      </w:r>
      <w:r w:rsidRPr="00655989">
        <w:rPr>
          <w:rFonts w:ascii="Calibri" w:hAnsi="Calibri"/>
          <w:sz w:val="20"/>
        </w:rPr>
        <w:t>Home:</w:t>
      </w:r>
      <w:r w:rsidRPr="00655989">
        <w:rPr>
          <w:rFonts w:ascii="Calibri" w:hAnsi="Calibri"/>
          <w:sz w:val="20"/>
        </w:rPr>
        <w:tab/>
      </w:r>
      <w:r w:rsidRPr="00655989">
        <w:rPr>
          <w:rFonts w:ascii="Calibri" w:hAnsi="Calibri"/>
          <w:sz w:val="20"/>
        </w:rPr>
        <w:tab/>
      </w:r>
      <w:r w:rsidRPr="00655989">
        <w:rPr>
          <w:rFonts w:ascii="Calibri" w:hAnsi="Calibri"/>
          <w:sz w:val="20"/>
        </w:rPr>
        <w:tab/>
      </w:r>
      <w:r w:rsidRPr="00655989">
        <w:rPr>
          <w:rFonts w:ascii="Calibri" w:hAnsi="Calibri"/>
          <w:sz w:val="20"/>
        </w:rPr>
        <w:tab/>
        <w:t xml:space="preserve">                   </w:t>
      </w:r>
    </w:p>
    <w:p w14:paraId="0AF07672" w14:textId="04A56ECB" w:rsidR="00655989" w:rsidRPr="00655989" w:rsidRDefault="00655989" w:rsidP="00655989">
      <w:pPr>
        <w:ind w:left="5040"/>
        <w:rPr>
          <w:rFonts w:ascii="Calibri" w:hAnsi="Calibri"/>
          <w:sz w:val="20"/>
        </w:rPr>
      </w:pPr>
      <w:r>
        <w:rPr>
          <w:rFonts w:ascii="Calibri" w:hAnsi="Calibri"/>
          <w:sz w:val="20"/>
        </w:rPr>
        <w:t xml:space="preserve">  </w:t>
      </w:r>
      <w:r w:rsidRPr="00655989">
        <w:rPr>
          <w:rFonts w:ascii="Calibri" w:hAnsi="Calibri"/>
          <w:sz w:val="20"/>
        </w:rPr>
        <w:t>Cell:</w:t>
      </w:r>
    </w:p>
    <w:p w14:paraId="08816BAB" w14:textId="77777777" w:rsidR="00655989" w:rsidRDefault="00655989" w:rsidP="00655989">
      <w:pPr>
        <w:pStyle w:val="ListParagraph"/>
        <w:ind w:left="-810"/>
        <w:rPr>
          <w:rFonts w:ascii="Calibri" w:hAnsi="Calibri"/>
          <w:sz w:val="20"/>
        </w:rPr>
      </w:pPr>
    </w:p>
    <w:p w14:paraId="1F9C4186" w14:textId="45FCA637" w:rsidR="000A5016" w:rsidRPr="00655989" w:rsidRDefault="000A5016" w:rsidP="00655989">
      <w:pPr>
        <w:pStyle w:val="ListParagraph"/>
        <w:ind w:left="-810"/>
        <w:rPr>
          <w:rFonts w:ascii="Calibri" w:hAnsi="Calibri"/>
          <w:sz w:val="20"/>
        </w:rPr>
      </w:pPr>
      <w:r w:rsidRPr="00655989">
        <w:rPr>
          <w:rFonts w:ascii="Calibri" w:hAnsi="Calibri"/>
          <w:sz w:val="20"/>
        </w:rPr>
        <w:t>Permanent address, if different</w:t>
      </w:r>
      <w:r w:rsidRPr="00655989">
        <w:rPr>
          <w:rFonts w:ascii="Calibri" w:hAnsi="Calibri"/>
          <w:sz w:val="20"/>
        </w:rPr>
        <w:tab/>
      </w:r>
      <w:r w:rsidRPr="00655989">
        <w:rPr>
          <w:rFonts w:ascii="Calibri" w:hAnsi="Calibri"/>
          <w:sz w:val="20"/>
        </w:rPr>
        <w:tab/>
      </w:r>
      <w:r w:rsidRPr="00655989">
        <w:rPr>
          <w:rFonts w:ascii="Calibri" w:hAnsi="Calibri"/>
          <w:sz w:val="20"/>
        </w:rPr>
        <w:tab/>
      </w:r>
      <w:r w:rsidRPr="00655989">
        <w:rPr>
          <w:rFonts w:ascii="Calibri" w:hAnsi="Calibri"/>
          <w:sz w:val="20"/>
        </w:rPr>
        <w:tab/>
      </w:r>
      <w:r w:rsidRPr="00655989">
        <w:rPr>
          <w:rFonts w:ascii="Calibri" w:hAnsi="Calibri"/>
          <w:sz w:val="20"/>
        </w:rPr>
        <w:tab/>
        <w:t>Email address:</w:t>
      </w:r>
      <w:r w:rsidRPr="00655989">
        <w:rPr>
          <w:rFonts w:ascii="Calibri" w:hAnsi="Calibri"/>
          <w:sz w:val="20"/>
        </w:rPr>
        <w:tab/>
      </w:r>
      <w:r w:rsidRPr="00655989">
        <w:rPr>
          <w:rFonts w:ascii="Calibri" w:hAnsi="Calibri"/>
          <w:sz w:val="20"/>
        </w:rPr>
        <w:tab/>
      </w:r>
    </w:p>
    <w:p w14:paraId="488A80BB" w14:textId="77777777" w:rsidR="000A5016" w:rsidRPr="00655989" w:rsidRDefault="000A5016" w:rsidP="000A5016">
      <w:pPr>
        <w:pStyle w:val="ListParagraph"/>
        <w:tabs>
          <w:tab w:val="left" w:pos="5078"/>
        </w:tabs>
        <w:ind w:left="-810"/>
        <w:rPr>
          <w:rFonts w:ascii="Calibri" w:hAnsi="Calibri"/>
          <w:sz w:val="20"/>
        </w:rPr>
      </w:pPr>
      <w:r w:rsidRPr="00655989">
        <w:rPr>
          <w:rFonts w:ascii="Calibri" w:hAnsi="Calibri"/>
          <w:sz w:val="20"/>
        </w:rPr>
        <w:tab/>
        <w:t>Date of birth:</w:t>
      </w:r>
    </w:p>
    <w:p w14:paraId="0479519D" w14:textId="77777777" w:rsidR="000A5016" w:rsidRPr="00655989" w:rsidRDefault="000A5016" w:rsidP="000A5016">
      <w:pPr>
        <w:pStyle w:val="ListParagraph"/>
        <w:tabs>
          <w:tab w:val="left" w:pos="5078"/>
        </w:tabs>
        <w:ind w:left="-810"/>
        <w:rPr>
          <w:rFonts w:ascii="Calibri" w:hAnsi="Calibri"/>
          <w:sz w:val="20"/>
        </w:rPr>
      </w:pPr>
      <w:r w:rsidRPr="00655989">
        <w:rPr>
          <w:rFonts w:ascii="Calibri" w:hAnsi="Calibri"/>
          <w:sz w:val="20"/>
        </w:rPr>
        <w:tab/>
        <w:t>Place of birth:</w:t>
      </w:r>
    </w:p>
    <w:p w14:paraId="3D3CB90B" w14:textId="77777777" w:rsidR="000A5016" w:rsidRPr="00655989" w:rsidRDefault="000A5016" w:rsidP="000A5016">
      <w:pPr>
        <w:rPr>
          <w:rFonts w:ascii="Calibri" w:hAnsi="Calibri"/>
          <w:sz w:val="20"/>
        </w:rPr>
      </w:pPr>
    </w:p>
    <w:p w14:paraId="5D93BFFF" w14:textId="77777777" w:rsidR="000A5016" w:rsidRPr="00655989" w:rsidRDefault="000A5016" w:rsidP="000A5016">
      <w:pPr>
        <w:pStyle w:val="ListParagraph"/>
        <w:numPr>
          <w:ilvl w:val="0"/>
          <w:numId w:val="2"/>
        </w:numPr>
        <w:rPr>
          <w:rFonts w:ascii="Calibri" w:hAnsi="Calibri"/>
          <w:sz w:val="20"/>
        </w:rPr>
      </w:pPr>
      <w:r w:rsidRPr="00655989">
        <w:rPr>
          <w:rFonts w:ascii="Calibri" w:hAnsi="Calibri"/>
          <w:sz w:val="20"/>
        </w:rPr>
        <w:t>Education (Names of schools, places and dates)</w:t>
      </w:r>
    </w:p>
    <w:p w14:paraId="08399426" w14:textId="77777777" w:rsidR="000A5016" w:rsidRPr="00655989" w:rsidRDefault="000A5016" w:rsidP="000A5016">
      <w:pPr>
        <w:ind w:left="-450"/>
        <w:rPr>
          <w:rFonts w:ascii="Calibri" w:hAnsi="Calibri"/>
          <w:sz w:val="20"/>
        </w:rPr>
      </w:pPr>
      <w:r w:rsidRPr="00655989">
        <w:rPr>
          <w:rFonts w:ascii="Calibri" w:hAnsi="Calibri"/>
          <w:sz w:val="20"/>
        </w:rPr>
        <w:t>Elementary:</w:t>
      </w:r>
    </w:p>
    <w:p w14:paraId="23F5289C" w14:textId="77777777" w:rsidR="000A5016" w:rsidRPr="00655989" w:rsidRDefault="000A5016" w:rsidP="000A5016">
      <w:pPr>
        <w:ind w:left="-450"/>
        <w:rPr>
          <w:rFonts w:ascii="Calibri" w:hAnsi="Calibri"/>
          <w:sz w:val="20"/>
        </w:rPr>
      </w:pPr>
      <w:r w:rsidRPr="00655989">
        <w:rPr>
          <w:rFonts w:ascii="Calibri" w:hAnsi="Calibri"/>
          <w:sz w:val="20"/>
        </w:rPr>
        <w:t>High school:</w:t>
      </w:r>
    </w:p>
    <w:p w14:paraId="650A6563" w14:textId="599818D1" w:rsidR="000A5016" w:rsidRDefault="00655989" w:rsidP="00655989">
      <w:pPr>
        <w:ind w:left="-450"/>
        <w:rPr>
          <w:rFonts w:ascii="Calibri" w:hAnsi="Calibri"/>
          <w:sz w:val="20"/>
        </w:rPr>
      </w:pPr>
      <w:r>
        <w:rPr>
          <w:rFonts w:ascii="Calibri" w:hAnsi="Calibri"/>
          <w:sz w:val="20"/>
        </w:rPr>
        <w:t>College:</w:t>
      </w:r>
    </w:p>
    <w:p w14:paraId="3AFCF72C" w14:textId="77777777" w:rsidR="00655989" w:rsidRPr="00655989" w:rsidRDefault="00655989" w:rsidP="00655989">
      <w:pPr>
        <w:ind w:left="-450"/>
        <w:rPr>
          <w:rFonts w:ascii="Calibri" w:hAnsi="Calibri"/>
          <w:sz w:val="20"/>
        </w:rPr>
      </w:pPr>
    </w:p>
    <w:p w14:paraId="706F6828" w14:textId="2A29D2DA" w:rsidR="000A5016" w:rsidRPr="00BB2888" w:rsidRDefault="000A5016" w:rsidP="00655989">
      <w:pPr>
        <w:ind w:left="-810"/>
        <w:rPr>
          <w:sz w:val="20"/>
        </w:rPr>
      </w:pPr>
      <w:r w:rsidRPr="00BB2888">
        <w:rPr>
          <w:sz w:val="20"/>
        </w:rPr>
        <w:t>Graduate and Professional Schools (names, places, dates and degrees)</w:t>
      </w:r>
    </w:p>
    <w:p w14:paraId="7CFBB280" w14:textId="77777777" w:rsidR="000A5016" w:rsidRPr="00BB2888" w:rsidRDefault="000A5016" w:rsidP="000A5016">
      <w:pPr>
        <w:ind w:left="-450"/>
        <w:rPr>
          <w:sz w:val="20"/>
        </w:rPr>
      </w:pPr>
    </w:p>
    <w:p w14:paraId="5EFBCEF6" w14:textId="77777777" w:rsidR="000A5016" w:rsidRPr="00BB2888" w:rsidRDefault="000A5016" w:rsidP="000A5016">
      <w:pPr>
        <w:ind w:left="-450"/>
        <w:rPr>
          <w:sz w:val="20"/>
        </w:rPr>
      </w:pPr>
    </w:p>
    <w:p w14:paraId="7D3F93F2" w14:textId="77777777" w:rsidR="000A5016" w:rsidRPr="00BB2888" w:rsidRDefault="000A5016" w:rsidP="000A5016">
      <w:pPr>
        <w:ind w:left="-810"/>
        <w:rPr>
          <w:sz w:val="20"/>
        </w:rPr>
      </w:pPr>
      <w:r w:rsidRPr="00BB2888">
        <w:rPr>
          <w:sz w:val="20"/>
        </w:rPr>
        <w:t>Psychological or Psychiatric training and experience, including IRSJA Training Seminar (places and dates)</w:t>
      </w:r>
    </w:p>
    <w:p w14:paraId="4046C6A6" w14:textId="77777777" w:rsidR="000A5016" w:rsidRPr="00BB2888" w:rsidRDefault="000A5016" w:rsidP="00655989">
      <w:pPr>
        <w:rPr>
          <w:sz w:val="20"/>
        </w:rPr>
      </w:pPr>
    </w:p>
    <w:p w14:paraId="763F97E2" w14:textId="77777777" w:rsidR="000A5016" w:rsidRPr="00BB2888" w:rsidRDefault="000A5016" w:rsidP="000A5016">
      <w:pPr>
        <w:ind w:left="-810"/>
        <w:rPr>
          <w:sz w:val="20"/>
        </w:rPr>
      </w:pPr>
    </w:p>
    <w:p w14:paraId="00B2A12E" w14:textId="77777777" w:rsidR="000A5016" w:rsidRPr="00BB2888" w:rsidRDefault="000A5016" w:rsidP="000A5016">
      <w:pPr>
        <w:ind w:left="-810"/>
        <w:rPr>
          <w:sz w:val="20"/>
        </w:rPr>
      </w:pPr>
      <w:r w:rsidRPr="00BB2888">
        <w:rPr>
          <w:sz w:val="20"/>
        </w:rPr>
        <w:t>Have you made a previous application to this Training Program?  If yes, provide dates of application.</w:t>
      </w:r>
    </w:p>
    <w:p w14:paraId="5FDE20B9" w14:textId="77777777" w:rsidR="000A5016" w:rsidRPr="00BB2888" w:rsidRDefault="000A5016" w:rsidP="000A5016">
      <w:pPr>
        <w:ind w:left="-810"/>
        <w:rPr>
          <w:sz w:val="20"/>
        </w:rPr>
      </w:pPr>
    </w:p>
    <w:p w14:paraId="679A5031" w14:textId="77777777" w:rsidR="000A5016" w:rsidRPr="00655989" w:rsidRDefault="000A5016" w:rsidP="000A5016">
      <w:pPr>
        <w:ind w:left="-810"/>
        <w:rPr>
          <w:rFonts w:ascii="Calibri" w:hAnsi="Calibri"/>
          <w:sz w:val="20"/>
        </w:rPr>
      </w:pPr>
      <w:r w:rsidRPr="00BB2888">
        <w:rPr>
          <w:sz w:val="20"/>
        </w:rPr>
        <w:t>Have you ever applied to or studied at another Jungian Training Program?  If yes, please provide places and dates and return release form.</w:t>
      </w:r>
    </w:p>
    <w:p w14:paraId="26035E30" w14:textId="77777777" w:rsidR="000A5016" w:rsidRPr="00655989" w:rsidRDefault="000A5016" w:rsidP="000A5016">
      <w:pPr>
        <w:ind w:left="-450"/>
        <w:rPr>
          <w:rFonts w:ascii="Calibri" w:hAnsi="Calibri"/>
          <w:sz w:val="20"/>
        </w:rPr>
      </w:pPr>
    </w:p>
    <w:p w14:paraId="6A4130F9" w14:textId="77777777" w:rsidR="000A5016" w:rsidRPr="00655989" w:rsidRDefault="000A5016" w:rsidP="000A5016">
      <w:pPr>
        <w:ind w:left="-450"/>
        <w:rPr>
          <w:rFonts w:ascii="Calibri" w:hAnsi="Calibri"/>
          <w:sz w:val="20"/>
        </w:rPr>
      </w:pPr>
    </w:p>
    <w:p w14:paraId="6200C2FB" w14:textId="77777777" w:rsidR="000A5016" w:rsidRPr="00655989" w:rsidRDefault="000A5016" w:rsidP="000A5016">
      <w:pPr>
        <w:pStyle w:val="ListParagraph"/>
        <w:numPr>
          <w:ilvl w:val="0"/>
          <w:numId w:val="2"/>
        </w:numPr>
        <w:rPr>
          <w:rFonts w:ascii="Calibri" w:hAnsi="Calibri"/>
          <w:sz w:val="20"/>
        </w:rPr>
      </w:pPr>
      <w:r w:rsidRPr="00655989">
        <w:rPr>
          <w:rFonts w:ascii="Calibri" w:hAnsi="Calibri"/>
          <w:sz w:val="20"/>
        </w:rPr>
        <w:t xml:space="preserve">Personal analysis:  </w:t>
      </w:r>
    </w:p>
    <w:p w14:paraId="5245010E" w14:textId="77777777" w:rsidR="000A5016" w:rsidRPr="00655989" w:rsidRDefault="000A5016" w:rsidP="000A5016">
      <w:pPr>
        <w:pStyle w:val="ListParagraph"/>
        <w:ind w:left="-810"/>
        <w:rPr>
          <w:rFonts w:ascii="Calibri" w:hAnsi="Calibri"/>
          <w:sz w:val="20"/>
        </w:rPr>
      </w:pPr>
      <w:r w:rsidRPr="00655989">
        <w:rPr>
          <w:rFonts w:ascii="Calibri" w:hAnsi="Calibri"/>
          <w:sz w:val="20"/>
        </w:rPr>
        <w:t xml:space="preserve">      Name of analyst(s)</w:t>
      </w:r>
      <w:r w:rsidRPr="00655989">
        <w:rPr>
          <w:rFonts w:ascii="Calibri" w:hAnsi="Calibri"/>
          <w:sz w:val="20"/>
        </w:rPr>
        <w:tab/>
        <w:t>Address</w:t>
      </w:r>
      <w:r w:rsidRPr="00655989">
        <w:rPr>
          <w:rFonts w:ascii="Calibri" w:hAnsi="Calibri"/>
          <w:sz w:val="20"/>
        </w:rPr>
        <w:tab/>
      </w:r>
      <w:r w:rsidRPr="00655989">
        <w:rPr>
          <w:rFonts w:ascii="Calibri" w:hAnsi="Calibri"/>
          <w:sz w:val="20"/>
        </w:rPr>
        <w:tab/>
        <w:t xml:space="preserve">Dates (from </w:t>
      </w:r>
      <w:proofErr w:type="gramStart"/>
      <w:r w:rsidRPr="00655989">
        <w:rPr>
          <w:rFonts w:ascii="Calibri" w:hAnsi="Calibri"/>
          <w:sz w:val="20"/>
        </w:rPr>
        <w:t>_  to</w:t>
      </w:r>
      <w:proofErr w:type="gramEnd"/>
      <w:r w:rsidRPr="00655989">
        <w:rPr>
          <w:rFonts w:ascii="Calibri" w:hAnsi="Calibri"/>
          <w:sz w:val="20"/>
        </w:rPr>
        <w:t xml:space="preserve">  _  )         Frequency of sessions</w:t>
      </w:r>
      <w:r w:rsidRPr="00655989">
        <w:rPr>
          <w:rFonts w:ascii="Calibri" w:hAnsi="Calibri"/>
          <w:sz w:val="20"/>
        </w:rPr>
        <w:tab/>
        <w:t xml:space="preserve">         Total Hours</w:t>
      </w:r>
    </w:p>
    <w:p w14:paraId="3C46692D" w14:textId="77777777" w:rsidR="000A5016" w:rsidRPr="00655989" w:rsidRDefault="000A5016" w:rsidP="000A5016">
      <w:pPr>
        <w:pStyle w:val="ListParagraph"/>
        <w:ind w:left="-810"/>
        <w:rPr>
          <w:rFonts w:ascii="Calibri" w:hAnsi="Calibri"/>
          <w:sz w:val="20"/>
        </w:rPr>
      </w:pPr>
    </w:p>
    <w:p w14:paraId="45CA87B6" w14:textId="77777777" w:rsidR="000A5016" w:rsidRPr="00655989" w:rsidRDefault="000A5016" w:rsidP="000A5016">
      <w:pPr>
        <w:rPr>
          <w:rFonts w:ascii="Calibri" w:hAnsi="Calibri"/>
          <w:sz w:val="20"/>
        </w:rPr>
      </w:pPr>
    </w:p>
    <w:p w14:paraId="7869C689" w14:textId="048A6843" w:rsidR="000A5016" w:rsidRPr="00655989" w:rsidRDefault="000A5016" w:rsidP="00655989">
      <w:pPr>
        <w:pStyle w:val="ListParagraph"/>
        <w:ind w:left="-1170"/>
        <w:rPr>
          <w:rFonts w:ascii="Calibri" w:hAnsi="Calibri"/>
          <w:sz w:val="20"/>
        </w:rPr>
      </w:pPr>
      <w:r w:rsidRPr="00655989">
        <w:rPr>
          <w:rFonts w:ascii="Calibri" w:hAnsi="Calibri"/>
          <w:sz w:val="20"/>
        </w:rPr>
        <w:t>4.   Employment history with pertinent dates.  Enclose expanded curriculum vitae.</w:t>
      </w:r>
    </w:p>
    <w:p w14:paraId="0CF264BE" w14:textId="77777777" w:rsidR="000A5016" w:rsidRPr="00655989" w:rsidRDefault="000A5016" w:rsidP="000A5016">
      <w:pPr>
        <w:tabs>
          <w:tab w:val="left" w:pos="7670"/>
        </w:tabs>
        <w:rPr>
          <w:rFonts w:ascii="Calibri" w:hAnsi="Calibri"/>
          <w:sz w:val="20"/>
        </w:rPr>
      </w:pPr>
    </w:p>
    <w:p w14:paraId="4A0F80F3" w14:textId="77777777" w:rsidR="000A5016" w:rsidRPr="00655989" w:rsidRDefault="000A5016" w:rsidP="000A5016">
      <w:pPr>
        <w:tabs>
          <w:tab w:val="left" w:pos="7670"/>
        </w:tabs>
        <w:rPr>
          <w:rFonts w:ascii="Calibri" w:hAnsi="Calibri"/>
          <w:sz w:val="20"/>
        </w:rPr>
      </w:pPr>
    </w:p>
    <w:p w14:paraId="4FD2BF65" w14:textId="77777777" w:rsidR="000A5016" w:rsidRPr="00655989" w:rsidRDefault="000A5016" w:rsidP="000A5016">
      <w:pPr>
        <w:tabs>
          <w:tab w:val="left" w:pos="7670"/>
        </w:tabs>
        <w:rPr>
          <w:rFonts w:ascii="Calibri" w:hAnsi="Calibri"/>
          <w:sz w:val="20"/>
        </w:rPr>
      </w:pPr>
    </w:p>
    <w:p w14:paraId="544421D8" w14:textId="334DE751" w:rsidR="00F50BCC" w:rsidRPr="00BB2888" w:rsidRDefault="000A5016" w:rsidP="00A130CE">
      <w:pPr>
        <w:tabs>
          <w:tab w:val="left" w:pos="7670"/>
        </w:tabs>
        <w:ind w:left="-1170"/>
        <w:rPr>
          <w:rFonts w:eastAsia="ヒラギノ角ゴ Pro W3" w:cs="Times New Roman"/>
          <w:b/>
          <w:spacing w:val="-3"/>
          <w:sz w:val="24"/>
          <w:szCs w:val="20"/>
        </w:rPr>
      </w:pPr>
      <w:r w:rsidRPr="00655989">
        <w:rPr>
          <w:rFonts w:ascii="Calibri" w:hAnsi="Calibri"/>
          <w:sz w:val="20"/>
        </w:rPr>
        <w:t xml:space="preserve"> 5.  </w:t>
      </w:r>
      <w:r w:rsidR="00655989">
        <w:rPr>
          <w:rFonts w:ascii="Calibri" w:hAnsi="Calibri"/>
          <w:sz w:val="20"/>
        </w:rPr>
        <w:t>Present Occupation.</w:t>
      </w:r>
      <w:r w:rsidR="00F50BCC" w:rsidRPr="00BB2888">
        <w:rPr>
          <w:b/>
          <w:spacing w:val="-3"/>
        </w:rPr>
        <w:br w:type="page"/>
      </w:r>
    </w:p>
    <w:p w14:paraId="54D34CFC" w14:textId="77777777" w:rsidR="000A5016" w:rsidRPr="00E316DD" w:rsidRDefault="000A5016" w:rsidP="00EA2061">
      <w:pPr>
        <w:pStyle w:val="FreeFormAA"/>
        <w:jc w:val="center"/>
        <w:rPr>
          <w:rFonts w:asciiTheme="minorHAnsi" w:hAnsiTheme="minorHAnsi"/>
          <w:b/>
          <w:color w:val="auto"/>
          <w:spacing w:val="-3"/>
          <w:sz w:val="28"/>
          <w:szCs w:val="28"/>
        </w:rPr>
      </w:pPr>
      <w:r w:rsidRPr="00E316DD">
        <w:rPr>
          <w:rFonts w:asciiTheme="minorHAnsi" w:hAnsiTheme="minorHAnsi"/>
          <w:b/>
          <w:color w:val="auto"/>
          <w:spacing w:val="-3"/>
          <w:sz w:val="28"/>
          <w:szCs w:val="28"/>
        </w:rPr>
        <w:lastRenderedPageBreak/>
        <w:t>Appendix B</w:t>
      </w:r>
    </w:p>
    <w:p w14:paraId="1C08E3FD" w14:textId="77777777" w:rsidR="00EA2061" w:rsidRPr="00BB2888" w:rsidRDefault="00EA2061" w:rsidP="00EA2061">
      <w:pPr>
        <w:pStyle w:val="FreeFormAA"/>
        <w:jc w:val="center"/>
        <w:rPr>
          <w:rFonts w:asciiTheme="minorHAnsi" w:hAnsiTheme="minorHAnsi"/>
          <w:b/>
          <w:color w:val="auto"/>
          <w:spacing w:val="-3"/>
        </w:rPr>
      </w:pPr>
    </w:p>
    <w:p w14:paraId="493D4081" w14:textId="77777777" w:rsidR="000A5016" w:rsidRPr="00B06A23" w:rsidRDefault="000A5016" w:rsidP="00EA2061">
      <w:pPr>
        <w:pStyle w:val="FreeFormAA"/>
        <w:jc w:val="center"/>
        <w:rPr>
          <w:rFonts w:asciiTheme="minorHAnsi" w:hAnsiTheme="minorHAnsi"/>
          <w:b/>
          <w:color w:val="auto"/>
          <w:spacing w:val="-3"/>
          <w:szCs w:val="24"/>
        </w:rPr>
      </w:pPr>
      <w:r w:rsidRPr="00B06A23">
        <w:rPr>
          <w:rFonts w:asciiTheme="minorHAnsi" w:hAnsiTheme="minorHAnsi"/>
          <w:b/>
          <w:color w:val="auto"/>
          <w:spacing w:val="-3"/>
          <w:szCs w:val="24"/>
        </w:rPr>
        <w:t>Candidate Waiver</w:t>
      </w:r>
    </w:p>
    <w:p w14:paraId="70A8EFEA" w14:textId="77777777" w:rsidR="00EA2061" w:rsidRPr="00BB2888" w:rsidRDefault="00EA2061" w:rsidP="00EA2061">
      <w:pPr>
        <w:pStyle w:val="FreeFormAA"/>
        <w:jc w:val="center"/>
        <w:rPr>
          <w:rFonts w:asciiTheme="minorHAnsi" w:hAnsiTheme="minorHAnsi"/>
          <w:color w:val="auto"/>
          <w:spacing w:val="-3"/>
          <w:sz w:val="22"/>
          <w:szCs w:val="22"/>
        </w:rPr>
      </w:pPr>
    </w:p>
    <w:p w14:paraId="4DE0705A" w14:textId="1D390F38" w:rsidR="000A5016" w:rsidRPr="007B05F4" w:rsidRDefault="000A5016" w:rsidP="000A5016">
      <w:pPr>
        <w:rPr>
          <w:rFonts w:ascii="Verdana" w:eastAsia="Times New Roman" w:hAnsi="Verdana"/>
          <w:sz w:val="18"/>
          <w:szCs w:val="18"/>
        </w:rPr>
      </w:pPr>
      <w:r w:rsidRPr="007B05F4">
        <w:rPr>
          <w:rFonts w:ascii="Verdana" w:eastAsia="Times New Roman" w:hAnsi="Verdana"/>
          <w:sz w:val="18"/>
          <w:szCs w:val="18"/>
        </w:rPr>
        <w:t xml:space="preserve">I pledge to the Inter-Regional Society of Jungian Analysts of North America and to the public-at-large that I will not use any wording regarding my professional identity </w:t>
      </w:r>
      <w:r w:rsidR="002D7D7D">
        <w:rPr>
          <w:rFonts w:ascii="Verdana" w:eastAsia="Times New Roman" w:hAnsi="Verdana"/>
          <w:sz w:val="18"/>
          <w:szCs w:val="18"/>
        </w:rPr>
        <w:t xml:space="preserve">that will infringe on a legally </w:t>
      </w:r>
      <w:r w:rsidRPr="007B05F4">
        <w:rPr>
          <w:rFonts w:ascii="Verdana" w:eastAsia="Times New Roman" w:hAnsi="Verdana"/>
          <w:sz w:val="18"/>
          <w:szCs w:val="18"/>
        </w:rPr>
        <w:t xml:space="preserve">defined field of psychotherapeutic or medical practice. I also understand that I am not to imply that I have a legal </w:t>
      </w:r>
      <w:r w:rsidR="00F839D6" w:rsidRPr="007B05F4">
        <w:rPr>
          <w:rFonts w:ascii="Verdana" w:eastAsia="Times New Roman" w:hAnsi="Verdana"/>
          <w:sz w:val="18"/>
          <w:szCs w:val="18"/>
        </w:rPr>
        <w:t>right</w:t>
      </w:r>
      <w:r w:rsidRPr="007B05F4">
        <w:rPr>
          <w:rFonts w:ascii="Verdana" w:eastAsia="Times New Roman" w:hAnsi="Verdana"/>
          <w:sz w:val="18"/>
          <w:szCs w:val="18"/>
        </w:rPr>
        <w:t xml:space="preserve"> to practice analytical psychology or Jungian analysis if there is any possibility that I may be infringing on any law relating to the practice of psychology, psycho</w:t>
      </w:r>
      <w:r w:rsidR="00F839D6" w:rsidRPr="007B05F4">
        <w:rPr>
          <w:rFonts w:ascii="Verdana" w:eastAsia="Times New Roman" w:hAnsi="Verdana"/>
          <w:sz w:val="18"/>
          <w:szCs w:val="18"/>
        </w:rPr>
        <w:t>therapy, psychiatry, counseling,</w:t>
      </w:r>
      <w:r w:rsidRPr="007B05F4">
        <w:rPr>
          <w:rFonts w:ascii="Verdana" w:eastAsia="Times New Roman" w:hAnsi="Verdana"/>
          <w:sz w:val="18"/>
          <w:szCs w:val="18"/>
        </w:rPr>
        <w:t xml:space="preserve"> or any other mental health profession.</w:t>
      </w:r>
    </w:p>
    <w:p w14:paraId="3642FE38" w14:textId="77777777" w:rsidR="000A5016" w:rsidRPr="007B05F4" w:rsidRDefault="000A5016" w:rsidP="000A5016">
      <w:pPr>
        <w:rPr>
          <w:rFonts w:ascii="Verdana" w:eastAsia="Times New Roman" w:hAnsi="Verdana"/>
          <w:sz w:val="18"/>
          <w:szCs w:val="18"/>
        </w:rPr>
      </w:pPr>
    </w:p>
    <w:p w14:paraId="431F75CC" w14:textId="77777777" w:rsidR="000A5016" w:rsidRPr="007B05F4" w:rsidRDefault="000A5016" w:rsidP="000A5016">
      <w:pPr>
        <w:rPr>
          <w:rFonts w:ascii="Verdana" w:eastAsia="Times New Roman" w:hAnsi="Verdana"/>
          <w:sz w:val="18"/>
          <w:szCs w:val="18"/>
        </w:rPr>
      </w:pPr>
      <w:r w:rsidRPr="007B05F4">
        <w:rPr>
          <w:rFonts w:ascii="Verdana" w:eastAsia="Times New Roman" w:hAnsi="Verdana"/>
          <w:sz w:val="18"/>
          <w:szCs w:val="18"/>
        </w:rPr>
        <w:t>I hereby acknowledge that if the Society grants me a diploma, such diploma confers no legal right to practice as a psychotherapist. Arrangement for legal practice is my own responsibility.</w:t>
      </w:r>
    </w:p>
    <w:p w14:paraId="28F6E994" w14:textId="77777777" w:rsidR="000A5016" w:rsidRPr="007B05F4" w:rsidRDefault="000A5016" w:rsidP="000A5016">
      <w:pPr>
        <w:rPr>
          <w:rFonts w:ascii="Verdana" w:eastAsia="Times New Roman" w:hAnsi="Verdana"/>
          <w:sz w:val="18"/>
          <w:szCs w:val="18"/>
        </w:rPr>
      </w:pPr>
    </w:p>
    <w:p w14:paraId="236B9DC5" w14:textId="5A0D7EB2" w:rsidR="000A5016" w:rsidRPr="007B05F4" w:rsidRDefault="00001CD3" w:rsidP="000A5016">
      <w:pPr>
        <w:rPr>
          <w:rFonts w:ascii="Verdana" w:eastAsia="Times New Roman" w:hAnsi="Verdana"/>
          <w:sz w:val="18"/>
          <w:szCs w:val="18"/>
        </w:rPr>
      </w:pPr>
      <w:r w:rsidRPr="007B05F4">
        <w:rPr>
          <w:rFonts w:ascii="Verdana" w:eastAsia="Times New Roman" w:hAnsi="Verdana"/>
          <w:sz w:val="18"/>
          <w:szCs w:val="18"/>
        </w:rPr>
        <w:t>I understand</w:t>
      </w:r>
      <w:r w:rsidR="000A5016" w:rsidRPr="007B05F4">
        <w:rPr>
          <w:rFonts w:ascii="Verdana" w:eastAsia="Times New Roman" w:hAnsi="Verdana"/>
          <w:sz w:val="18"/>
          <w:szCs w:val="18"/>
        </w:rPr>
        <w:t xml:space="preserve"> that if I present myself publically or privately by any ti</w:t>
      </w:r>
      <w:r w:rsidR="002D7D7D">
        <w:rPr>
          <w:rFonts w:ascii="Verdana" w:eastAsia="Times New Roman" w:hAnsi="Verdana"/>
          <w:sz w:val="18"/>
          <w:szCs w:val="18"/>
        </w:rPr>
        <w:t xml:space="preserve">tle that infringes on a legally </w:t>
      </w:r>
      <w:r w:rsidR="000A5016" w:rsidRPr="007B05F4">
        <w:rPr>
          <w:rFonts w:ascii="Verdana" w:eastAsia="Times New Roman" w:hAnsi="Verdana"/>
          <w:sz w:val="18"/>
          <w:szCs w:val="18"/>
        </w:rPr>
        <w:t>defined psychotherapeutic profession, such action will mean expulsion from the training program; or if graduated and a member of the Society, such action will mean expulsion from the Society and recommendation to the International Association for Analytical Psychology</w:t>
      </w:r>
      <w:r w:rsidRPr="007B05F4">
        <w:rPr>
          <w:rFonts w:ascii="Verdana" w:eastAsia="Times New Roman" w:hAnsi="Verdana"/>
          <w:sz w:val="18"/>
          <w:szCs w:val="18"/>
        </w:rPr>
        <w:t xml:space="preserve"> (IAAP)</w:t>
      </w:r>
      <w:r w:rsidR="000A5016" w:rsidRPr="007B05F4">
        <w:rPr>
          <w:rFonts w:ascii="Verdana" w:eastAsia="Times New Roman" w:hAnsi="Verdana"/>
          <w:sz w:val="18"/>
          <w:szCs w:val="18"/>
        </w:rPr>
        <w:t xml:space="preserve"> for expulsion from </w:t>
      </w:r>
      <w:r w:rsidRPr="007B05F4">
        <w:rPr>
          <w:rFonts w:ascii="Verdana" w:eastAsia="Times New Roman" w:hAnsi="Verdana"/>
          <w:sz w:val="18"/>
          <w:szCs w:val="18"/>
        </w:rPr>
        <w:t>the IAAP</w:t>
      </w:r>
      <w:r w:rsidR="000A5016" w:rsidRPr="007B05F4">
        <w:rPr>
          <w:rFonts w:ascii="Verdana" w:eastAsia="Times New Roman" w:hAnsi="Verdana"/>
          <w:sz w:val="18"/>
          <w:szCs w:val="18"/>
        </w:rPr>
        <w:t xml:space="preserve"> organization.</w:t>
      </w:r>
      <w:r w:rsidRPr="007B05F4">
        <w:rPr>
          <w:rFonts w:ascii="Verdana" w:eastAsia="Times New Roman" w:hAnsi="Verdana"/>
          <w:sz w:val="18"/>
          <w:szCs w:val="18"/>
        </w:rPr>
        <w:t xml:space="preserve">  E</w:t>
      </w:r>
      <w:r w:rsidR="000A5016" w:rsidRPr="007B05F4">
        <w:rPr>
          <w:rFonts w:ascii="Verdana" w:eastAsia="Times New Roman" w:hAnsi="Verdana"/>
          <w:sz w:val="18"/>
          <w:szCs w:val="18"/>
        </w:rPr>
        <w:t xml:space="preserve">xpulsion will be implemented through a review by the </w:t>
      </w:r>
      <w:r w:rsidRPr="007B05F4">
        <w:rPr>
          <w:rFonts w:ascii="Verdana" w:eastAsia="Times New Roman" w:hAnsi="Verdana"/>
          <w:sz w:val="18"/>
          <w:szCs w:val="18"/>
        </w:rPr>
        <w:t xml:space="preserve">IRSJA </w:t>
      </w:r>
      <w:r w:rsidR="000A5016" w:rsidRPr="007B05F4">
        <w:rPr>
          <w:rFonts w:ascii="Verdana" w:eastAsia="Times New Roman" w:hAnsi="Verdana"/>
          <w:sz w:val="18"/>
          <w:szCs w:val="18"/>
        </w:rPr>
        <w:t>Ethics Committee and ratified by a two-thirds vote of the Society.</w:t>
      </w:r>
    </w:p>
    <w:p w14:paraId="72906196" w14:textId="77777777" w:rsidR="000A5016" w:rsidRPr="007B05F4" w:rsidRDefault="000A5016" w:rsidP="000A5016">
      <w:pPr>
        <w:rPr>
          <w:rFonts w:ascii="Verdana" w:eastAsia="Times New Roman" w:hAnsi="Verdana"/>
          <w:sz w:val="18"/>
          <w:szCs w:val="18"/>
        </w:rPr>
      </w:pPr>
    </w:p>
    <w:p w14:paraId="27FC9B39" w14:textId="77777777" w:rsidR="000A5016" w:rsidRPr="007B05F4" w:rsidRDefault="000A5016" w:rsidP="000A5016">
      <w:pPr>
        <w:rPr>
          <w:rFonts w:ascii="Verdana" w:eastAsia="Times New Roman" w:hAnsi="Verdana"/>
          <w:sz w:val="18"/>
          <w:szCs w:val="18"/>
        </w:rPr>
      </w:pPr>
      <w:r w:rsidRPr="007B05F4">
        <w:rPr>
          <w:rFonts w:ascii="Verdana" w:eastAsia="Times New Roman" w:hAnsi="Verdana"/>
          <w:sz w:val="18"/>
          <w:szCs w:val="18"/>
        </w:rPr>
        <w:t xml:space="preserve">As consideration for the provision to me of training by the Society, I agree to indemnify the Society, its incorporators, officers, members, directors, agents and employees for, and hold them harmless from and against, any and all liability, losses, damages, costs, expenses (including reasonable attorneys' fees), causes of action, </w:t>
      </w:r>
      <w:r w:rsidR="00231884" w:rsidRPr="007B05F4">
        <w:rPr>
          <w:rFonts w:ascii="Verdana" w:eastAsia="Times New Roman" w:hAnsi="Verdana"/>
          <w:sz w:val="18"/>
          <w:szCs w:val="18"/>
        </w:rPr>
        <w:t>suits, claims, demands and judg</w:t>
      </w:r>
      <w:r w:rsidRPr="007B05F4">
        <w:rPr>
          <w:rFonts w:ascii="Verdana" w:eastAsia="Times New Roman" w:hAnsi="Verdana"/>
          <w:sz w:val="18"/>
          <w:szCs w:val="18"/>
        </w:rPr>
        <w:t xml:space="preserve">ments of any nature or form incurred by or on behalf of the Society, its incorporators, officers, members, directors, agents, and employees, arising in any manner in connection with my practice of counseling, psychology. </w:t>
      </w:r>
      <w:proofErr w:type="gramStart"/>
      <w:r w:rsidRPr="007B05F4">
        <w:rPr>
          <w:rFonts w:ascii="Verdana" w:eastAsia="Times New Roman" w:hAnsi="Verdana"/>
          <w:sz w:val="18"/>
          <w:szCs w:val="18"/>
        </w:rPr>
        <w:t>psychotherapy</w:t>
      </w:r>
      <w:proofErr w:type="gramEnd"/>
      <w:r w:rsidRPr="007B05F4">
        <w:rPr>
          <w:rFonts w:ascii="Verdana" w:eastAsia="Times New Roman" w:hAnsi="Verdana"/>
          <w:sz w:val="18"/>
          <w:szCs w:val="18"/>
        </w:rPr>
        <w:t>, psychiatry, analysis or other related activity while I am a training candidate. Upon notice from the Society, I agree to defend the Society, its incorporators, officers, members, directors, agents and employees in any action or proceeding brought in connection with the activities described in this paragraph.</w:t>
      </w:r>
    </w:p>
    <w:p w14:paraId="20DBAA8F" w14:textId="77777777" w:rsidR="000A5016" w:rsidRPr="007B05F4" w:rsidRDefault="000A5016" w:rsidP="000A5016">
      <w:pPr>
        <w:rPr>
          <w:rFonts w:ascii="Verdana" w:eastAsia="Times New Roman" w:hAnsi="Verdana"/>
          <w:sz w:val="18"/>
          <w:szCs w:val="18"/>
        </w:rPr>
      </w:pPr>
    </w:p>
    <w:p w14:paraId="262AE30D" w14:textId="053CA8AD" w:rsidR="000A5016" w:rsidRPr="00BB2888" w:rsidRDefault="007A4CA8" w:rsidP="000A5016">
      <w:pPr>
        <w:rPr>
          <w:rFonts w:ascii="Verdana" w:eastAsia="Times New Roman" w:hAnsi="Verdana"/>
          <w:sz w:val="18"/>
          <w:szCs w:val="18"/>
        </w:rPr>
      </w:pPr>
      <w:r w:rsidRPr="007B05F4">
        <w:rPr>
          <w:rFonts w:ascii="Verdana" w:eastAsia="Times New Roman" w:hAnsi="Verdana"/>
          <w:sz w:val="18"/>
          <w:szCs w:val="18"/>
        </w:rPr>
        <w:t xml:space="preserve">I certify that I have read </w:t>
      </w:r>
      <w:bookmarkStart w:id="0" w:name="OLE_LINK3"/>
      <w:bookmarkStart w:id="1" w:name="OLE_LINK4"/>
      <w:r w:rsidRPr="007B05F4">
        <w:rPr>
          <w:rFonts w:ascii="Verdana" w:eastAsia="Times New Roman" w:hAnsi="Verdana"/>
          <w:sz w:val="18"/>
          <w:szCs w:val="18"/>
        </w:rPr>
        <w:t>The Training Manual of the Inter-Regional Society of Jungian Analysts</w:t>
      </w:r>
      <w:bookmarkEnd w:id="0"/>
      <w:bookmarkEnd w:id="1"/>
      <w:r w:rsidR="000A5016" w:rsidRPr="007B05F4">
        <w:rPr>
          <w:rFonts w:ascii="Verdana" w:eastAsia="Times New Roman" w:hAnsi="Verdana"/>
          <w:sz w:val="18"/>
          <w:szCs w:val="18"/>
        </w:rPr>
        <w:t xml:space="preserve"> and agree to accept and abide by the terms of the training program outlined in that </w:t>
      </w:r>
      <w:r w:rsidRPr="007B05F4">
        <w:rPr>
          <w:rFonts w:ascii="Verdana" w:eastAsia="Times New Roman" w:hAnsi="Verdana"/>
          <w:sz w:val="18"/>
          <w:szCs w:val="18"/>
        </w:rPr>
        <w:t>Training Manual</w:t>
      </w:r>
      <w:r w:rsidR="000A5016" w:rsidRPr="007B05F4">
        <w:rPr>
          <w:rFonts w:ascii="Verdana" w:eastAsia="Times New Roman" w:hAnsi="Verdana"/>
          <w:sz w:val="18"/>
          <w:szCs w:val="18"/>
        </w:rPr>
        <w:t xml:space="preserve">. I understand that by the Society's continuing my status in the training program, the Society does not </w:t>
      </w:r>
      <w:r w:rsidR="00001CD3" w:rsidRPr="007B05F4">
        <w:rPr>
          <w:rFonts w:ascii="Verdana" w:eastAsia="Times New Roman" w:hAnsi="Verdana"/>
          <w:sz w:val="18"/>
          <w:szCs w:val="18"/>
        </w:rPr>
        <w:t xml:space="preserve">make a </w:t>
      </w:r>
      <w:r w:rsidR="000A5016" w:rsidRPr="007B05F4">
        <w:rPr>
          <w:rFonts w:ascii="Verdana" w:eastAsia="Times New Roman" w:hAnsi="Verdana"/>
          <w:sz w:val="18"/>
          <w:szCs w:val="18"/>
        </w:rPr>
        <w:t>guaran</w:t>
      </w:r>
      <w:r w:rsidR="00001CD3" w:rsidRPr="007B05F4">
        <w:rPr>
          <w:rFonts w:ascii="Verdana" w:eastAsia="Times New Roman" w:hAnsi="Verdana"/>
          <w:sz w:val="18"/>
          <w:szCs w:val="18"/>
        </w:rPr>
        <w:t>tee or promise, either express or implied</w:t>
      </w:r>
      <w:r w:rsidR="000A5016" w:rsidRPr="007B05F4">
        <w:rPr>
          <w:rFonts w:ascii="Verdana" w:eastAsia="Times New Roman" w:hAnsi="Verdana"/>
          <w:sz w:val="18"/>
          <w:szCs w:val="18"/>
        </w:rPr>
        <w:t xml:space="preserve">, that the Society will pass me from any stage of training to another or that it will ever confer a diploma upon me. I also understand that the Society may expel me from the training program at any time and for any </w:t>
      </w:r>
      <w:r w:rsidR="002D7D7D">
        <w:rPr>
          <w:rFonts w:ascii="Verdana" w:eastAsia="Times New Roman" w:hAnsi="Verdana"/>
          <w:sz w:val="18"/>
          <w:szCs w:val="18"/>
        </w:rPr>
        <w:t>reason that</w:t>
      </w:r>
      <w:r w:rsidR="000A5016" w:rsidRPr="007B05F4">
        <w:rPr>
          <w:rFonts w:ascii="Verdana" w:eastAsia="Times New Roman" w:hAnsi="Verdana"/>
          <w:sz w:val="18"/>
          <w:szCs w:val="18"/>
        </w:rPr>
        <w:t xml:space="preserve"> the Society considers appropriate. I agree, as a condition of continuation in the training program, that I will forego any legal claim against the Society arising from any action that the Society may take with respect to my training or my continued participation in the training program; however, that nothing in this sentence shall preclude me from the right to appeal decisions of the comm</w:t>
      </w:r>
      <w:r w:rsidR="006F6612" w:rsidRPr="007B05F4">
        <w:rPr>
          <w:rFonts w:ascii="Verdana" w:eastAsia="Times New Roman" w:hAnsi="Verdana"/>
          <w:sz w:val="18"/>
          <w:szCs w:val="18"/>
        </w:rPr>
        <w:t>ittees or boards of the Society</w:t>
      </w:r>
      <w:r w:rsidR="000A5016" w:rsidRPr="007B05F4">
        <w:rPr>
          <w:rFonts w:ascii="Verdana" w:eastAsia="Times New Roman" w:hAnsi="Verdana"/>
          <w:sz w:val="18"/>
          <w:szCs w:val="18"/>
        </w:rPr>
        <w:t xml:space="preserve"> as outlined in "</w:t>
      </w:r>
      <w:r w:rsidR="006F6612" w:rsidRPr="007B05F4">
        <w:rPr>
          <w:rFonts w:ascii="Verdana" w:eastAsia="Times New Roman" w:hAnsi="Verdana"/>
          <w:sz w:val="18"/>
          <w:szCs w:val="18"/>
        </w:rPr>
        <w:t>The Training Manual of the Inter-Regional Society of Jungian Analysts.</w:t>
      </w:r>
      <w:r w:rsidR="000A5016" w:rsidRPr="007B05F4">
        <w:rPr>
          <w:rFonts w:ascii="Verdana" w:eastAsia="Times New Roman" w:hAnsi="Verdana"/>
          <w:sz w:val="18"/>
          <w:szCs w:val="18"/>
        </w:rPr>
        <w:t>"</w:t>
      </w:r>
      <w:r w:rsidR="000A5016" w:rsidRPr="00BB2888">
        <w:rPr>
          <w:rFonts w:ascii="Verdana" w:eastAsia="Times New Roman" w:hAnsi="Verdana"/>
          <w:sz w:val="18"/>
          <w:szCs w:val="18"/>
        </w:rPr>
        <w:t xml:space="preserve"> </w:t>
      </w:r>
    </w:p>
    <w:p w14:paraId="56553EEA" w14:textId="77777777" w:rsidR="000A5016" w:rsidRPr="00BB2888" w:rsidRDefault="000A5016" w:rsidP="000A5016">
      <w:pPr>
        <w:rPr>
          <w:rFonts w:ascii="Verdana" w:eastAsia="Times New Roman" w:hAnsi="Verdana"/>
          <w:sz w:val="18"/>
          <w:szCs w:val="18"/>
        </w:rPr>
      </w:pPr>
    </w:p>
    <w:p w14:paraId="1F5B8501" w14:textId="77777777" w:rsidR="004F4B68" w:rsidRPr="00BB2888" w:rsidRDefault="004F4B68" w:rsidP="000A5016">
      <w:pPr>
        <w:rPr>
          <w:rFonts w:ascii="Verdana" w:eastAsia="Times New Roman" w:hAnsi="Verdana"/>
          <w:sz w:val="18"/>
          <w:szCs w:val="18"/>
        </w:rPr>
      </w:pPr>
    </w:p>
    <w:p w14:paraId="150A43B8" w14:textId="77777777" w:rsidR="004F4B68" w:rsidRPr="00BB2888" w:rsidRDefault="004F4B68" w:rsidP="000A5016">
      <w:pPr>
        <w:rPr>
          <w:rFonts w:ascii="Verdana" w:eastAsia="Times New Roman" w:hAnsi="Verdana"/>
          <w:sz w:val="18"/>
          <w:szCs w:val="18"/>
        </w:rPr>
      </w:pPr>
    </w:p>
    <w:p w14:paraId="45D4A0D7" w14:textId="77777777" w:rsidR="000A5016" w:rsidRPr="00BB2888" w:rsidRDefault="000A5016" w:rsidP="000A5016">
      <w:pPr>
        <w:rPr>
          <w:rFonts w:ascii="Verdana" w:eastAsia="Times New Roman" w:hAnsi="Verdana"/>
          <w:sz w:val="18"/>
          <w:szCs w:val="18"/>
        </w:rPr>
      </w:pPr>
      <w:r w:rsidRPr="00BB2888">
        <w:rPr>
          <w:rFonts w:ascii="Verdana" w:eastAsia="Times New Roman" w:hAnsi="Verdana"/>
          <w:sz w:val="18"/>
          <w:szCs w:val="18"/>
        </w:rPr>
        <w:t>______________________________          ___________________________________</w:t>
      </w:r>
    </w:p>
    <w:p w14:paraId="092B3E63" w14:textId="77777777" w:rsidR="000A5016" w:rsidRPr="00BB2888" w:rsidRDefault="000A5016" w:rsidP="000A5016">
      <w:pPr>
        <w:rPr>
          <w:rFonts w:ascii="Verdana" w:eastAsia="Times New Roman" w:hAnsi="Verdana"/>
          <w:sz w:val="18"/>
          <w:szCs w:val="18"/>
        </w:rPr>
      </w:pPr>
      <w:r w:rsidRPr="00BB2888">
        <w:rPr>
          <w:rFonts w:ascii="Verdana" w:eastAsia="Times New Roman" w:hAnsi="Verdana"/>
          <w:sz w:val="18"/>
          <w:szCs w:val="18"/>
        </w:rPr>
        <w:t xml:space="preserve">Signature of applicant        </w:t>
      </w:r>
      <w:r w:rsidRPr="00BB2888">
        <w:rPr>
          <w:rFonts w:ascii="Verdana" w:eastAsia="Times New Roman" w:hAnsi="Verdana"/>
          <w:sz w:val="18"/>
          <w:szCs w:val="18"/>
        </w:rPr>
        <w:tab/>
      </w:r>
      <w:r w:rsidRPr="00BB2888">
        <w:rPr>
          <w:rFonts w:ascii="Verdana" w:eastAsia="Times New Roman" w:hAnsi="Verdana"/>
          <w:sz w:val="18"/>
          <w:szCs w:val="18"/>
        </w:rPr>
        <w:tab/>
      </w:r>
      <w:r w:rsidRPr="00BB2888">
        <w:rPr>
          <w:rFonts w:ascii="Verdana" w:eastAsia="Times New Roman" w:hAnsi="Verdana"/>
          <w:sz w:val="18"/>
          <w:szCs w:val="18"/>
        </w:rPr>
        <w:tab/>
      </w:r>
      <w:r w:rsidRPr="00BB2888">
        <w:rPr>
          <w:rFonts w:ascii="Verdana" w:eastAsia="Times New Roman" w:hAnsi="Verdana"/>
          <w:sz w:val="18"/>
          <w:szCs w:val="18"/>
        </w:rPr>
        <w:tab/>
        <w:t>Signature of Notary</w:t>
      </w:r>
    </w:p>
    <w:p w14:paraId="5B050D1E" w14:textId="77777777" w:rsidR="00465699" w:rsidRPr="00BB2888" w:rsidRDefault="00465699" w:rsidP="000A5016">
      <w:pPr>
        <w:rPr>
          <w:rFonts w:ascii="Verdana" w:eastAsia="Times New Roman" w:hAnsi="Verdana"/>
          <w:sz w:val="18"/>
          <w:szCs w:val="18"/>
        </w:rPr>
      </w:pPr>
    </w:p>
    <w:p w14:paraId="6BD517BB" w14:textId="77777777" w:rsidR="000A5016" w:rsidRPr="00BB2888" w:rsidRDefault="000A5016" w:rsidP="000A5016">
      <w:pPr>
        <w:rPr>
          <w:rFonts w:ascii="Verdana" w:eastAsia="Times New Roman" w:hAnsi="Verdana"/>
          <w:sz w:val="20"/>
          <w:szCs w:val="20"/>
        </w:rPr>
      </w:pPr>
      <w:r w:rsidRPr="00BB2888">
        <w:rPr>
          <w:rFonts w:ascii="Verdana" w:eastAsia="Times New Roman" w:hAnsi="Verdana"/>
          <w:sz w:val="18"/>
          <w:szCs w:val="18"/>
        </w:rPr>
        <w:t>Date</w:t>
      </w:r>
      <w:r w:rsidR="00465699" w:rsidRPr="00BB2888">
        <w:rPr>
          <w:rFonts w:ascii="Verdana" w:eastAsia="Times New Roman" w:hAnsi="Verdana"/>
          <w:sz w:val="18"/>
          <w:szCs w:val="18"/>
        </w:rPr>
        <w:t>:</w:t>
      </w:r>
      <w:r w:rsidR="00465699" w:rsidRPr="00BB2888">
        <w:rPr>
          <w:rFonts w:ascii="Verdana" w:eastAsia="Times New Roman" w:hAnsi="Verdana"/>
          <w:sz w:val="18"/>
          <w:szCs w:val="18"/>
        </w:rPr>
        <w:tab/>
      </w:r>
      <w:r w:rsidR="00465699" w:rsidRPr="00BB2888">
        <w:rPr>
          <w:rFonts w:ascii="Verdana" w:eastAsia="Times New Roman" w:hAnsi="Verdana"/>
          <w:sz w:val="18"/>
          <w:szCs w:val="18"/>
        </w:rPr>
        <w:tab/>
      </w:r>
      <w:r w:rsidR="00465699" w:rsidRPr="00BB2888">
        <w:rPr>
          <w:rFonts w:ascii="Verdana" w:eastAsia="Times New Roman" w:hAnsi="Verdana"/>
          <w:sz w:val="18"/>
          <w:szCs w:val="18"/>
        </w:rPr>
        <w:tab/>
      </w:r>
      <w:r w:rsidR="00465699" w:rsidRPr="00BB2888">
        <w:rPr>
          <w:rFonts w:ascii="Verdana" w:eastAsia="Times New Roman" w:hAnsi="Verdana"/>
          <w:sz w:val="18"/>
          <w:szCs w:val="18"/>
        </w:rPr>
        <w:tab/>
      </w:r>
      <w:r w:rsidR="00465699" w:rsidRPr="00BB2888">
        <w:rPr>
          <w:rFonts w:ascii="Verdana" w:eastAsia="Times New Roman" w:hAnsi="Verdana"/>
          <w:sz w:val="18"/>
          <w:szCs w:val="18"/>
        </w:rPr>
        <w:tab/>
      </w:r>
      <w:r w:rsidR="00465699" w:rsidRPr="00BB2888">
        <w:rPr>
          <w:rFonts w:ascii="Verdana" w:eastAsia="Times New Roman" w:hAnsi="Verdana"/>
          <w:sz w:val="18"/>
          <w:szCs w:val="18"/>
        </w:rPr>
        <w:tab/>
      </w:r>
      <w:r w:rsidRPr="00BB2888">
        <w:rPr>
          <w:rFonts w:ascii="Verdana" w:eastAsia="Times New Roman" w:hAnsi="Verdana"/>
          <w:sz w:val="18"/>
          <w:szCs w:val="18"/>
        </w:rPr>
        <w:t>Date Commission expires</w:t>
      </w:r>
      <w:r w:rsidR="00465699" w:rsidRPr="00BB2888">
        <w:rPr>
          <w:rFonts w:ascii="Verdana" w:eastAsia="Times New Roman" w:hAnsi="Verdana"/>
          <w:sz w:val="18"/>
          <w:szCs w:val="18"/>
        </w:rPr>
        <w:t>:</w:t>
      </w:r>
    </w:p>
    <w:p w14:paraId="68FC46FC" w14:textId="77777777" w:rsidR="000A5016" w:rsidRPr="00BB2888" w:rsidRDefault="000A5016" w:rsidP="000A5016">
      <w:pPr>
        <w:rPr>
          <w:rFonts w:ascii="Times New Roman" w:eastAsia="Times New Roman" w:hAnsi="Times New Roman"/>
          <w:sz w:val="24"/>
        </w:rPr>
      </w:pPr>
    </w:p>
    <w:p w14:paraId="313C1AAC" w14:textId="77777777" w:rsidR="000A5016" w:rsidRPr="00BB2888" w:rsidRDefault="000A5016" w:rsidP="000A5016">
      <w:pPr>
        <w:pStyle w:val="FreeFormAA"/>
        <w:spacing w:after="280"/>
        <w:ind w:right="720"/>
        <w:rPr>
          <w:rFonts w:ascii="Times New Roman" w:hAnsi="Times New Roman"/>
          <w:b/>
          <w:color w:val="auto"/>
          <w:spacing w:val="-3"/>
        </w:rPr>
      </w:pPr>
    </w:p>
    <w:p w14:paraId="69D80C41" w14:textId="77777777" w:rsidR="00F50BCC" w:rsidRPr="00BB2888" w:rsidRDefault="00F50BCC">
      <w:pPr>
        <w:rPr>
          <w:rFonts w:eastAsia="ヒラギノ角ゴ Pro W3" w:cs="Times New Roman"/>
          <w:b/>
          <w:spacing w:val="-3"/>
          <w:sz w:val="24"/>
          <w:szCs w:val="20"/>
        </w:rPr>
      </w:pPr>
      <w:r w:rsidRPr="00BB2888">
        <w:rPr>
          <w:b/>
          <w:spacing w:val="-3"/>
        </w:rPr>
        <w:br w:type="page"/>
      </w:r>
    </w:p>
    <w:p w14:paraId="205AF64D" w14:textId="77777777" w:rsidR="000A5016" w:rsidRPr="00E316DD" w:rsidRDefault="000A5016" w:rsidP="0043143D">
      <w:pPr>
        <w:pStyle w:val="FreeFormAA"/>
        <w:jc w:val="center"/>
        <w:rPr>
          <w:rFonts w:asciiTheme="minorHAnsi" w:hAnsiTheme="minorHAnsi"/>
          <w:b/>
          <w:color w:val="auto"/>
          <w:spacing w:val="-3"/>
          <w:sz w:val="28"/>
          <w:szCs w:val="28"/>
        </w:rPr>
      </w:pPr>
      <w:r w:rsidRPr="00E316DD">
        <w:rPr>
          <w:rFonts w:asciiTheme="minorHAnsi" w:hAnsiTheme="minorHAnsi"/>
          <w:b/>
          <w:color w:val="auto"/>
          <w:spacing w:val="-3"/>
          <w:sz w:val="28"/>
          <w:szCs w:val="28"/>
        </w:rPr>
        <w:lastRenderedPageBreak/>
        <w:t>Appendix C</w:t>
      </w:r>
    </w:p>
    <w:p w14:paraId="706884E1" w14:textId="77777777" w:rsidR="00541060" w:rsidRPr="00BB2888" w:rsidRDefault="00541060" w:rsidP="0043143D">
      <w:pPr>
        <w:pStyle w:val="FreeFormAA"/>
        <w:jc w:val="center"/>
        <w:rPr>
          <w:rFonts w:ascii="Times New Roman Bold" w:hAnsi="Times New Roman Bold"/>
          <w:color w:val="auto"/>
          <w:spacing w:val="-3"/>
        </w:rPr>
      </w:pPr>
    </w:p>
    <w:p w14:paraId="5CA7B5E6" w14:textId="58D89CE6" w:rsidR="000A5016" w:rsidRPr="00BB2888" w:rsidRDefault="000A5016" w:rsidP="0043143D">
      <w:pPr>
        <w:pStyle w:val="FreeFormAA"/>
        <w:jc w:val="center"/>
        <w:rPr>
          <w:rFonts w:asciiTheme="minorHAnsi" w:hAnsiTheme="minorHAnsi"/>
          <w:b/>
          <w:strike/>
          <w:color w:val="auto"/>
          <w:spacing w:val="-3"/>
        </w:rPr>
      </w:pPr>
      <w:r w:rsidRPr="00BB2888">
        <w:rPr>
          <w:rFonts w:asciiTheme="minorHAnsi" w:hAnsiTheme="minorHAnsi"/>
          <w:b/>
          <w:color w:val="auto"/>
          <w:spacing w:val="-3"/>
        </w:rPr>
        <w:t>Candidate Dues and Fees</w:t>
      </w:r>
    </w:p>
    <w:p w14:paraId="74BE9B3B" w14:textId="77777777" w:rsidR="00541060" w:rsidRPr="00BB2888" w:rsidRDefault="00541060" w:rsidP="0043143D">
      <w:pPr>
        <w:pStyle w:val="FreeFormAA"/>
        <w:jc w:val="center"/>
        <w:rPr>
          <w:rFonts w:asciiTheme="minorHAnsi" w:hAnsiTheme="minorHAnsi"/>
          <w:b/>
          <w:color w:val="auto"/>
          <w:spacing w:val="-3"/>
        </w:rPr>
      </w:pPr>
    </w:p>
    <w:p w14:paraId="28FA0ECD" w14:textId="63495A26" w:rsidR="000A5016" w:rsidRPr="007B05F4" w:rsidRDefault="000A5016" w:rsidP="00D11E30">
      <w:pPr>
        <w:pStyle w:val="FreeFormAA"/>
        <w:ind w:right="720"/>
        <w:rPr>
          <w:rFonts w:asciiTheme="minorHAnsi" w:hAnsiTheme="minorHAnsi"/>
          <w:color w:val="auto"/>
          <w:spacing w:val="-3"/>
          <w:u w:val="single"/>
        </w:rPr>
      </w:pPr>
      <w:r w:rsidRPr="007B05F4">
        <w:rPr>
          <w:rFonts w:asciiTheme="minorHAnsi" w:hAnsiTheme="minorHAnsi"/>
          <w:color w:val="auto"/>
          <w:spacing w:val="-3"/>
          <w:u w:val="single"/>
        </w:rPr>
        <w:t>Admission Fees</w:t>
      </w:r>
    </w:p>
    <w:p w14:paraId="1C168493" w14:textId="0B338C3F" w:rsidR="000A5016" w:rsidRPr="007B05F4" w:rsidRDefault="00541060" w:rsidP="00036296">
      <w:pPr>
        <w:pStyle w:val="FreeFormAA"/>
        <w:numPr>
          <w:ilvl w:val="0"/>
          <w:numId w:val="20"/>
        </w:numPr>
        <w:ind w:right="720"/>
        <w:rPr>
          <w:rFonts w:asciiTheme="minorHAnsi" w:hAnsiTheme="minorHAnsi"/>
          <w:color w:val="auto"/>
          <w:spacing w:val="-3"/>
        </w:rPr>
      </w:pPr>
      <w:r w:rsidRPr="007B05F4">
        <w:rPr>
          <w:rFonts w:asciiTheme="minorHAnsi" w:hAnsiTheme="minorHAnsi"/>
          <w:color w:val="auto"/>
          <w:spacing w:val="-3"/>
        </w:rPr>
        <w:t>Application fee</w:t>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000A5016" w:rsidRPr="007B05F4">
        <w:rPr>
          <w:rFonts w:asciiTheme="minorHAnsi" w:hAnsiTheme="minorHAnsi"/>
          <w:color w:val="auto"/>
          <w:spacing w:val="-3"/>
        </w:rPr>
        <w:t>$500</w:t>
      </w:r>
    </w:p>
    <w:p w14:paraId="26E8B46D" w14:textId="7BFDE0B8" w:rsidR="000A5016" w:rsidRPr="007B05F4" w:rsidRDefault="000A5016" w:rsidP="00036296">
      <w:pPr>
        <w:pStyle w:val="FreeFormAA"/>
        <w:numPr>
          <w:ilvl w:val="0"/>
          <w:numId w:val="20"/>
        </w:numPr>
        <w:ind w:right="720"/>
        <w:rPr>
          <w:rFonts w:asciiTheme="minorHAnsi" w:hAnsiTheme="minorHAnsi"/>
          <w:color w:val="auto"/>
          <w:spacing w:val="-3"/>
        </w:rPr>
      </w:pPr>
      <w:r w:rsidRPr="007B05F4">
        <w:rPr>
          <w:rFonts w:asciiTheme="minorHAnsi" w:hAnsiTheme="minorHAnsi"/>
          <w:color w:val="auto"/>
          <w:spacing w:val="-3"/>
        </w:rPr>
        <w:t>Half year dues if accepted to candidacy</w:t>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t xml:space="preserve"> </w:t>
      </w:r>
      <w:r w:rsidRPr="007B05F4">
        <w:rPr>
          <w:rFonts w:asciiTheme="minorHAnsi" w:hAnsiTheme="minorHAnsi"/>
          <w:color w:val="auto"/>
          <w:spacing w:val="-3"/>
        </w:rPr>
        <w:tab/>
      </w:r>
      <w:r w:rsidR="00541060" w:rsidRPr="007B05F4">
        <w:rPr>
          <w:rFonts w:asciiTheme="minorHAnsi" w:hAnsiTheme="minorHAnsi"/>
          <w:color w:val="auto"/>
          <w:spacing w:val="-3"/>
        </w:rPr>
        <w:t xml:space="preserve"> </w:t>
      </w:r>
      <w:r w:rsidR="001F6DAE">
        <w:rPr>
          <w:rFonts w:asciiTheme="minorHAnsi" w:hAnsiTheme="minorHAnsi"/>
          <w:color w:val="auto"/>
          <w:spacing w:val="-3"/>
        </w:rPr>
        <w:t xml:space="preserve"> 310</w:t>
      </w:r>
    </w:p>
    <w:p w14:paraId="4F560B10" w14:textId="77777777" w:rsidR="00541060" w:rsidRPr="00BB2888" w:rsidRDefault="00541060" w:rsidP="00D11E30">
      <w:pPr>
        <w:pStyle w:val="FreeFormAA"/>
        <w:ind w:right="720" w:firstLine="720"/>
        <w:rPr>
          <w:rFonts w:asciiTheme="minorHAnsi" w:hAnsiTheme="minorHAnsi"/>
          <w:b/>
          <w:color w:val="auto"/>
          <w:spacing w:val="-3"/>
        </w:rPr>
      </w:pPr>
    </w:p>
    <w:p w14:paraId="485E75D7" w14:textId="77777777" w:rsidR="000A5016" w:rsidRPr="007B05F4" w:rsidRDefault="000A5016" w:rsidP="00D11E30">
      <w:pPr>
        <w:pStyle w:val="FreeFormAA"/>
        <w:ind w:right="720"/>
        <w:rPr>
          <w:rFonts w:asciiTheme="minorHAnsi" w:hAnsiTheme="minorHAnsi"/>
          <w:color w:val="auto"/>
          <w:spacing w:val="-3"/>
          <w:u w:val="single"/>
        </w:rPr>
      </w:pPr>
      <w:r w:rsidRPr="007B05F4">
        <w:rPr>
          <w:rFonts w:asciiTheme="minorHAnsi" w:hAnsiTheme="minorHAnsi"/>
          <w:color w:val="auto"/>
          <w:spacing w:val="-3"/>
          <w:u w:val="single"/>
        </w:rPr>
        <w:t xml:space="preserve">Examination Fees </w:t>
      </w:r>
    </w:p>
    <w:p w14:paraId="6ADB9471" w14:textId="539813D8" w:rsidR="000A5016" w:rsidRPr="007B05F4" w:rsidRDefault="000A5016" w:rsidP="00036296">
      <w:pPr>
        <w:pStyle w:val="FreeFormAA"/>
        <w:numPr>
          <w:ilvl w:val="0"/>
          <w:numId w:val="21"/>
        </w:numPr>
        <w:ind w:right="720"/>
        <w:rPr>
          <w:rFonts w:asciiTheme="minorHAnsi" w:hAnsiTheme="minorHAnsi"/>
          <w:color w:val="auto"/>
          <w:spacing w:val="-3"/>
        </w:rPr>
      </w:pPr>
      <w:proofErr w:type="spellStart"/>
      <w:r w:rsidRPr="007B05F4">
        <w:rPr>
          <w:rFonts w:asciiTheme="minorHAnsi" w:hAnsiTheme="minorHAnsi"/>
          <w:color w:val="auto"/>
          <w:spacing w:val="-3"/>
        </w:rPr>
        <w:t>Pr</w:t>
      </w:r>
      <w:r w:rsidR="00541060" w:rsidRPr="007B05F4">
        <w:rPr>
          <w:rFonts w:asciiTheme="minorHAnsi" w:hAnsiTheme="minorHAnsi"/>
          <w:color w:val="auto"/>
          <w:spacing w:val="-3"/>
        </w:rPr>
        <w:t>opaedeuticum</w:t>
      </w:r>
      <w:proofErr w:type="spellEnd"/>
      <w:r w:rsidR="00541060" w:rsidRPr="007B05F4">
        <w:rPr>
          <w:rFonts w:asciiTheme="minorHAnsi" w:hAnsiTheme="minorHAnsi"/>
          <w:color w:val="auto"/>
          <w:spacing w:val="-3"/>
        </w:rPr>
        <w:t xml:space="preserve"> Examination </w:t>
      </w:r>
      <w:r w:rsidR="00541060" w:rsidRPr="007B05F4">
        <w:rPr>
          <w:rFonts w:asciiTheme="minorHAnsi" w:hAnsiTheme="minorHAnsi"/>
          <w:color w:val="auto"/>
          <w:spacing w:val="-3"/>
        </w:rPr>
        <w:tab/>
      </w:r>
      <w:r w:rsidR="00541060" w:rsidRPr="007B05F4">
        <w:rPr>
          <w:rFonts w:asciiTheme="minorHAnsi" w:hAnsiTheme="minorHAnsi"/>
          <w:color w:val="auto"/>
          <w:spacing w:val="-3"/>
        </w:rPr>
        <w:tab/>
      </w:r>
      <w:r w:rsidR="007B05F4">
        <w:rPr>
          <w:rFonts w:asciiTheme="minorHAnsi" w:hAnsiTheme="minorHAnsi"/>
          <w:color w:val="auto"/>
          <w:spacing w:val="-3"/>
        </w:rPr>
        <w:tab/>
      </w:r>
      <w:r w:rsidR="00541060" w:rsidRPr="007B05F4">
        <w:rPr>
          <w:rFonts w:asciiTheme="minorHAnsi" w:hAnsiTheme="minorHAnsi"/>
          <w:color w:val="auto"/>
          <w:spacing w:val="-3"/>
        </w:rPr>
        <w:tab/>
      </w:r>
      <w:r w:rsidR="00541060" w:rsidRPr="007B05F4">
        <w:rPr>
          <w:rFonts w:asciiTheme="minorHAnsi" w:hAnsiTheme="minorHAnsi"/>
          <w:color w:val="auto"/>
          <w:spacing w:val="-3"/>
        </w:rPr>
        <w:tab/>
        <w:t xml:space="preserve"> </w:t>
      </w:r>
      <w:r w:rsidR="00541060" w:rsidRPr="007B05F4">
        <w:rPr>
          <w:rFonts w:asciiTheme="minorHAnsi" w:hAnsiTheme="minorHAnsi"/>
          <w:color w:val="auto"/>
          <w:spacing w:val="-3"/>
        </w:rPr>
        <w:tab/>
        <w:t>$</w:t>
      </w:r>
      <w:r w:rsidRPr="007B05F4">
        <w:rPr>
          <w:rFonts w:asciiTheme="minorHAnsi" w:hAnsiTheme="minorHAnsi"/>
          <w:color w:val="auto"/>
          <w:spacing w:val="-3"/>
        </w:rPr>
        <w:t>800</w:t>
      </w:r>
    </w:p>
    <w:p w14:paraId="04DA9D01" w14:textId="7980E4E2" w:rsidR="000A5016" w:rsidRPr="007B05F4" w:rsidRDefault="000A5016" w:rsidP="00036296">
      <w:pPr>
        <w:pStyle w:val="FreeFormAA"/>
        <w:numPr>
          <w:ilvl w:val="0"/>
          <w:numId w:val="21"/>
        </w:numPr>
        <w:ind w:right="720"/>
        <w:rPr>
          <w:rFonts w:asciiTheme="minorHAnsi" w:hAnsiTheme="minorHAnsi"/>
          <w:color w:val="auto"/>
          <w:spacing w:val="-3"/>
        </w:rPr>
      </w:pPr>
      <w:r w:rsidRPr="007B05F4">
        <w:rPr>
          <w:rFonts w:asciiTheme="minorHAnsi" w:hAnsiTheme="minorHAnsi"/>
          <w:color w:val="auto"/>
          <w:spacing w:val="-3"/>
        </w:rPr>
        <w:t xml:space="preserve">Each </w:t>
      </w:r>
      <w:proofErr w:type="spellStart"/>
      <w:r w:rsidRPr="007B05F4">
        <w:rPr>
          <w:rFonts w:asciiTheme="minorHAnsi" w:hAnsiTheme="minorHAnsi"/>
          <w:color w:val="auto"/>
          <w:spacing w:val="-3"/>
        </w:rPr>
        <w:t>Propaedeuticum</w:t>
      </w:r>
      <w:proofErr w:type="spellEnd"/>
      <w:r w:rsidRPr="007B05F4">
        <w:rPr>
          <w:rFonts w:asciiTheme="minorHAnsi" w:hAnsiTheme="minorHAnsi"/>
          <w:color w:val="auto"/>
          <w:spacing w:val="-3"/>
        </w:rPr>
        <w:t xml:space="preserve"> Examination Retaken</w:t>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t xml:space="preserve"> </w:t>
      </w:r>
      <w:r w:rsidR="00541060" w:rsidRPr="007B05F4">
        <w:rPr>
          <w:rFonts w:asciiTheme="minorHAnsi" w:hAnsiTheme="minorHAnsi"/>
          <w:color w:val="auto"/>
          <w:spacing w:val="-3"/>
        </w:rPr>
        <w:t xml:space="preserve"> </w:t>
      </w:r>
      <w:r w:rsidRPr="007B05F4">
        <w:rPr>
          <w:rFonts w:asciiTheme="minorHAnsi" w:hAnsiTheme="minorHAnsi"/>
          <w:color w:val="auto"/>
          <w:spacing w:val="-3"/>
        </w:rPr>
        <w:t>200</w:t>
      </w:r>
    </w:p>
    <w:p w14:paraId="51C5DCD8" w14:textId="60D99814" w:rsidR="000A5016" w:rsidRPr="007B05F4" w:rsidRDefault="000A5016" w:rsidP="00036296">
      <w:pPr>
        <w:pStyle w:val="FreeFormAA"/>
        <w:numPr>
          <w:ilvl w:val="0"/>
          <w:numId w:val="21"/>
        </w:numPr>
        <w:ind w:right="720"/>
        <w:rPr>
          <w:rFonts w:asciiTheme="minorHAnsi" w:hAnsiTheme="minorHAnsi"/>
          <w:color w:val="auto"/>
          <w:spacing w:val="-3"/>
        </w:rPr>
      </w:pPr>
      <w:r w:rsidRPr="007B05F4">
        <w:rPr>
          <w:rFonts w:asciiTheme="minorHAnsi" w:hAnsiTheme="minorHAnsi"/>
          <w:color w:val="auto"/>
          <w:spacing w:val="-3"/>
        </w:rPr>
        <w:t>Thesis Examination</w:t>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t xml:space="preserve"> </w:t>
      </w:r>
      <w:r w:rsidR="00541060" w:rsidRPr="007B05F4">
        <w:rPr>
          <w:rFonts w:asciiTheme="minorHAnsi" w:hAnsiTheme="minorHAnsi"/>
          <w:color w:val="auto"/>
          <w:spacing w:val="-3"/>
        </w:rPr>
        <w:t xml:space="preserve"> </w:t>
      </w:r>
      <w:r w:rsidRPr="007B05F4">
        <w:rPr>
          <w:rFonts w:asciiTheme="minorHAnsi" w:hAnsiTheme="minorHAnsi"/>
          <w:color w:val="auto"/>
          <w:spacing w:val="-3"/>
        </w:rPr>
        <w:t>850</w:t>
      </w:r>
    </w:p>
    <w:p w14:paraId="2EB62E20" w14:textId="16AC1959" w:rsidR="000A5016" w:rsidRPr="007B05F4" w:rsidRDefault="000A5016" w:rsidP="00036296">
      <w:pPr>
        <w:pStyle w:val="FreeFormAA"/>
        <w:numPr>
          <w:ilvl w:val="0"/>
          <w:numId w:val="21"/>
        </w:numPr>
        <w:ind w:right="720"/>
        <w:rPr>
          <w:rFonts w:asciiTheme="minorHAnsi" w:hAnsiTheme="minorHAnsi"/>
          <w:color w:val="auto"/>
          <w:spacing w:val="-3"/>
        </w:rPr>
      </w:pPr>
      <w:r w:rsidRPr="007B05F4">
        <w:rPr>
          <w:rFonts w:asciiTheme="minorHAnsi" w:hAnsiTheme="minorHAnsi"/>
          <w:color w:val="auto"/>
          <w:spacing w:val="-3"/>
        </w:rPr>
        <w:t>Cases Examination</w:t>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r>
      <w:r w:rsidRPr="007B05F4">
        <w:rPr>
          <w:rFonts w:asciiTheme="minorHAnsi" w:hAnsiTheme="minorHAnsi"/>
          <w:color w:val="auto"/>
          <w:spacing w:val="-3"/>
        </w:rPr>
        <w:tab/>
        <w:t xml:space="preserve"> </w:t>
      </w:r>
      <w:r w:rsidR="00541060" w:rsidRPr="007B05F4">
        <w:rPr>
          <w:rFonts w:asciiTheme="minorHAnsi" w:hAnsiTheme="minorHAnsi"/>
          <w:color w:val="auto"/>
          <w:spacing w:val="-3"/>
        </w:rPr>
        <w:t xml:space="preserve"> </w:t>
      </w:r>
      <w:r w:rsidRPr="007B05F4">
        <w:rPr>
          <w:rFonts w:asciiTheme="minorHAnsi" w:hAnsiTheme="minorHAnsi"/>
          <w:color w:val="auto"/>
          <w:spacing w:val="-3"/>
        </w:rPr>
        <w:t>850</w:t>
      </w:r>
    </w:p>
    <w:p w14:paraId="32F33C8E" w14:textId="77777777" w:rsidR="00541060" w:rsidRPr="007B05F4" w:rsidRDefault="00541060" w:rsidP="00D11E30">
      <w:pPr>
        <w:pStyle w:val="FreeFormAA"/>
        <w:ind w:right="720"/>
        <w:jc w:val="both"/>
        <w:rPr>
          <w:rFonts w:asciiTheme="minorHAnsi" w:hAnsiTheme="minorHAnsi"/>
          <w:color w:val="auto"/>
          <w:spacing w:val="-3"/>
        </w:rPr>
      </w:pPr>
    </w:p>
    <w:p w14:paraId="1E144B6F" w14:textId="7CF21F6E" w:rsidR="000A5016" w:rsidRPr="007B05F4" w:rsidRDefault="000A5016" w:rsidP="00D11E30">
      <w:pPr>
        <w:pStyle w:val="FreeFormAA"/>
        <w:ind w:right="720"/>
        <w:jc w:val="both"/>
        <w:rPr>
          <w:rFonts w:asciiTheme="minorHAnsi" w:hAnsiTheme="minorHAnsi"/>
          <w:color w:val="auto"/>
          <w:spacing w:val="-3"/>
        </w:rPr>
      </w:pPr>
      <w:r w:rsidRPr="007B05F4">
        <w:rPr>
          <w:rFonts w:asciiTheme="minorHAnsi" w:hAnsiTheme="minorHAnsi"/>
          <w:color w:val="auto"/>
          <w:spacing w:val="-3"/>
          <w:u w:val="single"/>
        </w:rPr>
        <w:t>Annual Dues</w:t>
      </w:r>
      <w:r w:rsidR="00541060" w:rsidRPr="007B05F4">
        <w:rPr>
          <w:rFonts w:asciiTheme="minorHAnsi" w:hAnsiTheme="minorHAnsi"/>
          <w:color w:val="auto"/>
          <w:spacing w:val="-3"/>
        </w:rPr>
        <w:tab/>
      </w:r>
      <w:r w:rsidR="00541060" w:rsidRPr="007B05F4">
        <w:rPr>
          <w:rFonts w:asciiTheme="minorHAnsi" w:hAnsiTheme="minorHAnsi"/>
          <w:color w:val="auto"/>
          <w:spacing w:val="-3"/>
        </w:rPr>
        <w:tab/>
      </w:r>
      <w:r w:rsidR="00541060" w:rsidRPr="007B05F4">
        <w:rPr>
          <w:rFonts w:asciiTheme="minorHAnsi" w:hAnsiTheme="minorHAnsi"/>
          <w:color w:val="auto"/>
          <w:spacing w:val="-3"/>
        </w:rPr>
        <w:tab/>
      </w:r>
      <w:r w:rsidR="00541060" w:rsidRPr="007B05F4">
        <w:rPr>
          <w:rFonts w:asciiTheme="minorHAnsi" w:hAnsiTheme="minorHAnsi"/>
          <w:color w:val="auto"/>
          <w:spacing w:val="-3"/>
        </w:rPr>
        <w:tab/>
      </w:r>
      <w:r w:rsidR="00541060" w:rsidRPr="007B05F4">
        <w:rPr>
          <w:rFonts w:asciiTheme="minorHAnsi" w:hAnsiTheme="minorHAnsi"/>
          <w:color w:val="auto"/>
          <w:spacing w:val="-3"/>
        </w:rPr>
        <w:tab/>
      </w:r>
      <w:r w:rsidR="00541060" w:rsidRPr="007B05F4">
        <w:rPr>
          <w:rFonts w:asciiTheme="minorHAnsi" w:hAnsiTheme="minorHAnsi"/>
          <w:color w:val="auto"/>
          <w:spacing w:val="-3"/>
        </w:rPr>
        <w:tab/>
      </w:r>
      <w:r w:rsidR="00541060" w:rsidRPr="007B05F4">
        <w:rPr>
          <w:rFonts w:asciiTheme="minorHAnsi" w:hAnsiTheme="minorHAnsi"/>
          <w:color w:val="auto"/>
          <w:spacing w:val="-3"/>
        </w:rPr>
        <w:tab/>
      </w:r>
      <w:r w:rsidR="00541060" w:rsidRPr="007B05F4">
        <w:rPr>
          <w:rFonts w:asciiTheme="minorHAnsi" w:hAnsiTheme="minorHAnsi"/>
          <w:color w:val="auto"/>
          <w:spacing w:val="-3"/>
        </w:rPr>
        <w:tab/>
      </w:r>
      <w:r w:rsidR="00541060" w:rsidRPr="007B05F4">
        <w:rPr>
          <w:rFonts w:asciiTheme="minorHAnsi" w:hAnsiTheme="minorHAnsi"/>
          <w:color w:val="auto"/>
          <w:spacing w:val="-3"/>
        </w:rPr>
        <w:tab/>
        <w:t>$</w:t>
      </w:r>
      <w:r w:rsidRPr="007B05F4">
        <w:rPr>
          <w:rFonts w:asciiTheme="minorHAnsi" w:hAnsiTheme="minorHAnsi"/>
          <w:color w:val="auto"/>
          <w:spacing w:val="-3"/>
        </w:rPr>
        <w:t>620</w:t>
      </w:r>
    </w:p>
    <w:p w14:paraId="7A7B14D1" w14:textId="009F12B8" w:rsidR="0036077F" w:rsidRPr="004C3D8D" w:rsidRDefault="0043143D" w:rsidP="00D11E30">
      <w:pPr>
        <w:rPr>
          <w:spacing w:val="-3"/>
        </w:rPr>
      </w:pPr>
      <w:r w:rsidRPr="007B05F4">
        <w:rPr>
          <w:spacing w:val="-3"/>
        </w:rPr>
        <w:br w:type="page"/>
      </w:r>
    </w:p>
    <w:p w14:paraId="19CE8EBC" w14:textId="6A17F417" w:rsidR="000A5016" w:rsidRPr="00E316DD" w:rsidRDefault="000A5016" w:rsidP="00B6427E">
      <w:pPr>
        <w:pStyle w:val="FreeFormAA"/>
        <w:jc w:val="center"/>
        <w:rPr>
          <w:rFonts w:asciiTheme="minorHAnsi" w:hAnsiTheme="minorHAnsi"/>
          <w:b/>
          <w:color w:val="auto"/>
          <w:sz w:val="28"/>
          <w:szCs w:val="28"/>
        </w:rPr>
      </w:pPr>
      <w:r w:rsidRPr="00E316DD">
        <w:rPr>
          <w:rFonts w:asciiTheme="minorHAnsi" w:hAnsiTheme="minorHAnsi"/>
          <w:b/>
          <w:color w:val="auto"/>
          <w:sz w:val="28"/>
          <w:szCs w:val="28"/>
        </w:rPr>
        <w:lastRenderedPageBreak/>
        <w:t>A</w:t>
      </w:r>
      <w:r w:rsidR="002D69F9" w:rsidRPr="00E316DD">
        <w:rPr>
          <w:rFonts w:asciiTheme="minorHAnsi" w:hAnsiTheme="minorHAnsi"/>
          <w:b/>
          <w:color w:val="auto"/>
          <w:sz w:val="28"/>
          <w:szCs w:val="28"/>
        </w:rPr>
        <w:t>ppendix D</w:t>
      </w:r>
    </w:p>
    <w:p w14:paraId="22C191C1" w14:textId="77777777" w:rsidR="00B6427E" w:rsidRPr="004C3D8D" w:rsidRDefault="00B6427E" w:rsidP="00B6427E">
      <w:pPr>
        <w:pStyle w:val="FreeFormAA"/>
        <w:jc w:val="center"/>
        <w:rPr>
          <w:rFonts w:asciiTheme="minorHAnsi" w:hAnsiTheme="minorHAnsi"/>
          <w:b/>
          <w:color w:val="auto"/>
          <w:szCs w:val="24"/>
        </w:rPr>
      </w:pPr>
    </w:p>
    <w:p w14:paraId="24468223" w14:textId="5B326058" w:rsidR="000A5016" w:rsidRPr="00BF7E01" w:rsidRDefault="00104F8F" w:rsidP="00104F8F">
      <w:pPr>
        <w:pStyle w:val="ListParagraph"/>
        <w:ind w:left="0"/>
        <w:jc w:val="center"/>
        <w:rPr>
          <w:rFonts w:asciiTheme="minorHAnsi" w:hAnsiTheme="minorHAnsi"/>
        </w:rPr>
      </w:pPr>
      <w:r>
        <w:rPr>
          <w:rFonts w:asciiTheme="minorHAnsi" w:hAnsiTheme="minorHAnsi"/>
          <w:b/>
        </w:rPr>
        <w:t>I</w:t>
      </w:r>
      <w:r w:rsidR="00E32341">
        <w:rPr>
          <w:rFonts w:asciiTheme="minorHAnsi" w:hAnsiTheme="minorHAnsi"/>
          <w:b/>
        </w:rPr>
        <w:t xml:space="preserve">. </w:t>
      </w:r>
      <w:r>
        <w:rPr>
          <w:rFonts w:asciiTheme="minorHAnsi" w:hAnsiTheme="minorHAnsi"/>
          <w:b/>
        </w:rPr>
        <w:t>I</w:t>
      </w:r>
      <w:r w:rsidR="000A5016" w:rsidRPr="00BF7E01">
        <w:rPr>
          <w:rFonts w:asciiTheme="minorHAnsi" w:hAnsiTheme="minorHAnsi"/>
          <w:b/>
        </w:rPr>
        <w:t xml:space="preserve">RSJA </w:t>
      </w:r>
      <w:r w:rsidR="0022461F" w:rsidRPr="00BF7E01">
        <w:rPr>
          <w:rFonts w:asciiTheme="minorHAnsi" w:hAnsiTheme="minorHAnsi"/>
          <w:b/>
        </w:rPr>
        <w:t>Telecommunications Policy</w:t>
      </w:r>
    </w:p>
    <w:p w14:paraId="3FFB4943" w14:textId="77777777" w:rsidR="000A5016" w:rsidRPr="00BF7E01" w:rsidRDefault="000A5016" w:rsidP="000A5016">
      <w:pPr>
        <w:rPr>
          <w:sz w:val="24"/>
        </w:rPr>
      </w:pPr>
      <w:r w:rsidRPr="00BF7E01">
        <w:rPr>
          <w:b/>
          <w:sz w:val="24"/>
        </w:rPr>
        <w:t> </w:t>
      </w:r>
    </w:p>
    <w:p w14:paraId="2636734C" w14:textId="77777777" w:rsidR="000A5016" w:rsidRPr="00F413FC" w:rsidRDefault="000A5016" w:rsidP="000A5016">
      <w:pPr>
        <w:rPr>
          <w:sz w:val="24"/>
        </w:rPr>
      </w:pPr>
      <w:proofErr w:type="gramStart"/>
      <w:r w:rsidRPr="00F413FC">
        <w:rPr>
          <w:sz w:val="24"/>
        </w:rPr>
        <w:t>Standard of care for assessing whether analysis or control work using telecommunica</w:t>
      </w:r>
      <w:r w:rsidR="0036077F" w:rsidRPr="00F413FC">
        <w:rPr>
          <w:sz w:val="24"/>
        </w:rPr>
        <w:t>tions technology is appropriate.</w:t>
      </w:r>
      <w:proofErr w:type="gramEnd"/>
    </w:p>
    <w:p w14:paraId="11F1E9ED" w14:textId="77777777" w:rsidR="0022461F" w:rsidRPr="00BF7E01" w:rsidRDefault="0022461F" w:rsidP="000A5016">
      <w:pPr>
        <w:rPr>
          <w:sz w:val="24"/>
        </w:rPr>
      </w:pPr>
    </w:p>
    <w:p w14:paraId="08A7EF3C" w14:textId="0C43A95E" w:rsidR="000A5016" w:rsidRPr="00BF7E01" w:rsidRDefault="000A5016" w:rsidP="000A5016">
      <w:pPr>
        <w:rPr>
          <w:sz w:val="24"/>
        </w:rPr>
      </w:pPr>
      <w:r w:rsidRPr="00BF7E01">
        <w:rPr>
          <w:sz w:val="24"/>
        </w:rPr>
        <w:t xml:space="preserve">A.  The </w:t>
      </w:r>
      <w:r w:rsidR="0064465B" w:rsidRPr="0064465B">
        <w:rPr>
          <w:sz w:val="24"/>
        </w:rPr>
        <w:t xml:space="preserve">analyst must assess the candidate’s ego strength, capacity for reflection, and impulse control to determine whether use of telecommunications technology </w:t>
      </w:r>
      <w:r w:rsidRPr="00BF7E01">
        <w:rPr>
          <w:sz w:val="24"/>
        </w:rPr>
        <w:t xml:space="preserve">would be appropriate. </w:t>
      </w:r>
    </w:p>
    <w:p w14:paraId="2D9184E0" w14:textId="77777777" w:rsidR="0022461F" w:rsidRPr="00BF7E01" w:rsidRDefault="0022461F" w:rsidP="000A5016">
      <w:pPr>
        <w:rPr>
          <w:sz w:val="24"/>
        </w:rPr>
      </w:pPr>
    </w:p>
    <w:p w14:paraId="42A34211" w14:textId="77777777" w:rsidR="000A5016" w:rsidRPr="00BF7E01" w:rsidRDefault="000A5016" w:rsidP="000A5016">
      <w:pPr>
        <w:rPr>
          <w:sz w:val="24"/>
        </w:rPr>
      </w:pPr>
      <w:r w:rsidRPr="00BF7E01">
        <w:rPr>
          <w:sz w:val="24"/>
        </w:rPr>
        <w:t xml:space="preserve">B.  A face-to-face therapeutic relationship must be established before beginning telecommunications work, including enough face-to-face contact to establish trust and a good working relationship. </w:t>
      </w:r>
    </w:p>
    <w:p w14:paraId="0C2A64F7" w14:textId="77777777" w:rsidR="00165F72" w:rsidRPr="00BF7E01" w:rsidRDefault="00165F72" w:rsidP="000A5016">
      <w:pPr>
        <w:rPr>
          <w:sz w:val="24"/>
        </w:rPr>
      </w:pPr>
    </w:p>
    <w:p w14:paraId="51700297" w14:textId="0EB20102" w:rsidR="000A5016" w:rsidRPr="00BF7E01" w:rsidRDefault="00104F8F" w:rsidP="00104F8F">
      <w:pPr>
        <w:pStyle w:val="ListParagraph"/>
        <w:ind w:left="0"/>
        <w:jc w:val="center"/>
        <w:rPr>
          <w:rFonts w:asciiTheme="minorHAnsi" w:hAnsiTheme="minorHAnsi"/>
        </w:rPr>
      </w:pPr>
      <w:r>
        <w:rPr>
          <w:rFonts w:asciiTheme="minorHAnsi" w:hAnsiTheme="minorHAnsi"/>
          <w:b/>
        </w:rPr>
        <w:t>II. P</w:t>
      </w:r>
      <w:r w:rsidR="000A5016" w:rsidRPr="00BF7E01">
        <w:rPr>
          <w:rFonts w:asciiTheme="minorHAnsi" w:hAnsiTheme="minorHAnsi"/>
          <w:b/>
        </w:rPr>
        <w:t>ercentage of Telecommunication Hours</w:t>
      </w:r>
    </w:p>
    <w:p w14:paraId="512030CC" w14:textId="77777777" w:rsidR="000A5016" w:rsidRPr="00BF7E01" w:rsidRDefault="000A5016" w:rsidP="000A5016">
      <w:pPr>
        <w:rPr>
          <w:sz w:val="24"/>
          <w:szCs w:val="24"/>
        </w:rPr>
      </w:pPr>
    </w:p>
    <w:p w14:paraId="5AFCE90F" w14:textId="77777777" w:rsidR="0022461F" w:rsidRPr="00BF7E01" w:rsidRDefault="0022461F" w:rsidP="007F66C0">
      <w:pPr>
        <w:rPr>
          <w:sz w:val="24"/>
          <w:szCs w:val="24"/>
        </w:rPr>
      </w:pPr>
      <w:r w:rsidRPr="00BF7E01">
        <w:rPr>
          <w:sz w:val="24"/>
          <w:szCs w:val="24"/>
        </w:rPr>
        <w:t xml:space="preserve">A. </w:t>
      </w:r>
      <w:r w:rsidR="00D83CF1" w:rsidRPr="00BF7E01">
        <w:rPr>
          <w:sz w:val="24"/>
          <w:szCs w:val="24"/>
        </w:rPr>
        <w:t xml:space="preserve"> </w:t>
      </w:r>
      <w:r w:rsidR="00B81C1D" w:rsidRPr="00BF7E01">
        <w:rPr>
          <w:sz w:val="24"/>
          <w:szCs w:val="24"/>
        </w:rPr>
        <w:t>Pre-Control and Control/Diploma training candidates are required to be in analysis throughout the course of training.  The requirements are:</w:t>
      </w:r>
    </w:p>
    <w:p w14:paraId="204BB231" w14:textId="64E8B064" w:rsidR="007F66C0" w:rsidRDefault="00B81C1D" w:rsidP="00036296">
      <w:pPr>
        <w:pStyle w:val="ListParagraph"/>
        <w:numPr>
          <w:ilvl w:val="0"/>
          <w:numId w:val="35"/>
        </w:numPr>
        <w:rPr>
          <w:rFonts w:asciiTheme="minorHAnsi" w:hAnsiTheme="minorHAnsi"/>
        </w:rPr>
      </w:pPr>
      <w:r w:rsidRPr="007F66C0">
        <w:rPr>
          <w:rFonts w:asciiTheme="minorHAnsi" w:hAnsiTheme="minorHAnsi"/>
        </w:rPr>
        <w:t>A minimum of 30</w:t>
      </w:r>
      <w:r w:rsidR="00D4040A">
        <w:rPr>
          <w:rFonts w:asciiTheme="minorHAnsi" w:hAnsiTheme="minorHAnsi"/>
        </w:rPr>
        <w:t xml:space="preserve">0 </w:t>
      </w:r>
      <w:r w:rsidRPr="007F66C0">
        <w:rPr>
          <w:rFonts w:asciiTheme="minorHAnsi" w:hAnsiTheme="minorHAnsi"/>
        </w:rPr>
        <w:t xml:space="preserve">analytic hours with an IAAP member is required for graduation from the IRSJA. </w:t>
      </w:r>
    </w:p>
    <w:p w14:paraId="2D8A60EE" w14:textId="748FEBAE" w:rsidR="007F66C0" w:rsidRPr="007F66C0" w:rsidRDefault="00B81C1D" w:rsidP="00036296">
      <w:pPr>
        <w:pStyle w:val="ListParagraph"/>
        <w:numPr>
          <w:ilvl w:val="0"/>
          <w:numId w:val="35"/>
        </w:numPr>
        <w:rPr>
          <w:rFonts w:asciiTheme="minorHAnsi" w:hAnsiTheme="minorHAnsi"/>
        </w:rPr>
      </w:pPr>
      <w:r w:rsidRPr="007F66C0">
        <w:rPr>
          <w:rFonts w:asciiTheme="minorHAnsi" w:hAnsiTheme="minorHAnsi"/>
        </w:rPr>
        <w:t xml:space="preserve">200 analytic </w:t>
      </w:r>
      <w:r w:rsidRPr="008D1461">
        <w:rPr>
          <w:rFonts w:asciiTheme="minorHAnsi" w:hAnsiTheme="minorHAnsi"/>
        </w:rPr>
        <w:t>hours</w:t>
      </w:r>
      <w:r w:rsidR="006E7AA6" w:rsidRPr="008D1461">
        <w:rPr>
          <w:rFonts w:asciiTheme="minorHAnsi" w:hAnsiTheme="minorHAnsi"/>
        </w:rPr>
        <w:t>, 25% of which may be performed using telecommunication,</w:t>
      </w:r>
      <w:r w:rsidRPr="008D1461">
        <w:rPr>
          <w:rFonts w:asciiTheme="minorHAnsi" w:hAnsiTheme="minorHAnsi"/>
        </w:rPr>
        <w:t xml:space="preserve"> </w:t>
      </w:r>
      <w:r w:rsidRPr="007F66C0">
        <w:rPr>
          <w:rFonts w:asciiTheme="minorHAnsi" w:hAnsiTheme="minorHAnsi"/>
        </w:rPr>
        <w:t>are required</w:t>
      </w:r>
      <w:r w:rsidR="00E53DD5">
        <w:rPr>
          <w:rFonts w:asciiTheme="minorHAnsi" w:hAnsiTheme="minorHAnsi"/>
        </w:rPr>
        <w:t xml:space="preserve"> between admission and si</w:t>
      </w:r>
      <w:r w:rsidR="00A73372">
        <w:rPr>
          <w:rFonts w:asciiTheme="minorHAnsi" w:hAnsiTheme="minorHAnsi"/>
        </w:rPr>
        <w:t>t</w:t>
      </w:r>
      <w:r w:rsidR="00E53DD5">
        <w:rPr>
          <w:rFonts w:asciiTheme="minorHAnsi" w:hAnsiTheme="minorHAnsi"/>
        </w:rPr>
        <w:t>ting for Diploma examinations</w:t>
      </w:r>
      <w:r w:rsidRPr="007F66C0">
        <w:rPr>
          <w:rFonts w:asciiTheme="minorHAnsi" w:hAnsiTheme="minorHAnsi"/>
        </w:rPr>
        <w:t xml:space="preserve">. </w:t>
      </w:r>
    </w:p>
    <w:p w14:paraId="428DC2B7" w14:textId="2940B3C5" w:rsidR="007F66C0" w:rsidRPr="007F66C0" w:rsidRDefault="00B81C1D" w:rsidP="00036296">
      <w:pPr>
        <w:pStyle w:val="ListParagraph"/>
        <w:numPr>
          <w:ilvl w:val="0"/>
          <w:numId w:val="35"/>
        </w:numPr>
        <w:rPr>
          <w:rFonts w:asciiTheme="minorHAnsi" w:hAnsiTheme="minorHAnsi"/>
        </w:rPr>
      </w:pPr>
      <w:r w:rsidRPr="007F66C0">
        <w:rPr>
          <w:rFonts w:asciiTheme="minorHAnsi" w:hAnsiTheme="minorHAnsi"/>
        </w:rPr>
        <w:t xml:space="preserve">A minimum of 100 </w:t>
      </w:r>
      <w:r w:rsidR="00F51977">
        <w:rPr>
          <w:rFonts w:asciiTheme="minorHAnsi" w:hAnsiTheme="minorHAnsi"/>
        </w:rPr>
        <w:t>face-to-face</w:t>
      </w:r>
      <w:r w:rsidRPr="007F66C0">
        <w:rPr>
          <w:rFonts w:asciiTheme="minorHAnsi" w:hAnsiTheme="minorHAnsi"/>
        </w:rPr>
        <w:t xml:space="preserve"> analytic hours must be with a member of IRSJA.</w:t>
      </w:r>
      <w:r w:rsidR="009A7899" w:rsidRPr="007F66C0">
        <w:rPr>
          <w:rFonts w:asciiTheme="minorHAnsi" w:hAnsiTheme="minorHAnsi"/>
        </w:rPr>
        <w:t xml:space="preserve"> </w:t>
      </w:r>
    </w:p>
    <w:p w14:paraId="7430CB5C" w14:textId="41036A7B" w:rsidR="007F66C0" w:rsidRPr="007F66C0" w:rsidRDefault="00B81C1D" w:rsidP="00036296">
      <w:pPr>
        <w:pStyle w:val="ListParagraph"/>
        <w:numPr>
          <w:ilvl w:val="0"/>
          <w:numId w:val="35"/>
        </w:numPr>
        <w:rPr>
          <w:rFonts w:asciiTheme="minorHAnsi" w:hAnsiTheme="minorHAnsi"/>
          <w:b/>
        </w:rPr>
      </w:pPr>
      <w:r w:rsidRPr="007F66C0">
        <w:rPr>
          <w:rFonts w:asciiTheme="minorHAnsi" w:hAnsiTheme="minorHAnsi"/>
          <w:b/>
          <w:u w:val="single"/>
        </w:rPr>
        <w:t xml:space="preserve">Analytic hours beyond the 200 required hours during training </w:t>
      </w:r>
      <w:proofErr w:type="gramStart"/>
      <w:r w:rsidRPr="007F66C0">
        <w:rPr>
          <w:rFonts w:asciiTheme="minorHAnsi" w:hAnsiTheme="minorHAnsi"/>
          <w:b/>
          <w:u w:val="single"/>
        </w:rPr>
        <w:t>may</w:t>
      </w:r>
      <w:proofErr w:type="gramEnd"/>
      <w:r w:rsidRPr="007F66C0">
        <w:rPr>
          <w:rFonts w:asciiTheme="minorHAnsi" w:hAnsiTheme="minorHAnsi"/>
          <w:b/>
          <w:u w:val="single"/>
        </w:rPr>
        <w:t xml:space="preserve"> be </w:t>
      </w:r>
      <w:r w:rsidR="008F7412">
        <w:rPr>
          <w:rFonts w:asciiTheme="minorHAnsi" w:hAnsiTheme="minorHAnsi"/>
          <w:b/>
          <w:u w:val="single"/>
        </w:rPr>
        <w:t>by telecommunication.</w:t>
      </w:r>
    </w:p>
    <w:p w14:paraId="7B0BC598" w14:textId="41DD4EBC" w:rsidR="0093121D" w:rsidRPr="007F66C0" w:rsidRDefault="00B81C1D" w:rsidP="00036296">
      <w:pPr>
        <w:pStyle w:val="ListParagraph"/>
        <w:numPr>
          <w:ilvl w:val="0"/>
          <w:numId w:val="35"/>
        </w:numPr>
        <w:rPr>
          <w:rFonts w:asciiTheme="minorHAnsi" w:hAnsiTheme="minorHAnsi"/>
          <w:b/>
        </w:rPr>
      </w:pPr>
      <w:r w:rsidRPr="007F66C0">
        <w:rPr>
          <w:rFonts w:asciiTheme="minorHAnsi" w:hAnsiTheme="minorHAnsi"/>
          <w:b/>
          <w:u w:val="single"/>
        </w:rPr>
        <w:t>A minimum of 40 analytic hours is required per year during training, 25% of which may b</w:t>
      </w:r>
      <w:r w:rsidR="0093121D" w:rsidRPr="007F66C0">
        <w:rPr>
          <w:rFonts w:asciiTheme="minorHAnsi" w:hAnsiTheme="minorHAnsi"/>
          <w:b/>
          <w:u w:val="single"/>
        </w:rPr>
        <w:t xml:space="preserve">e by </w:t>
      </w:r>
      <w:r w:rsidR="006E7AA6">
        <w:rPr>
          <w:rFonts w:asciiTheme="minorHAnsi" w:hAnsiTheme="minorHAnsi"/>
          <w:b/>
          <w:u w:val="single"/>
        </w:rPr>
        <w:t>telecommunication</w:t>
      </w:r>
      <w:r w:rsidR="0093121D" w:rsidRPr="007F66C0">
        <w:rPr>
          <w:rFonts w:asciiTheme="minorHAnsi" w:hAnsiTheme="minorHAnsi"/>
          <w:b/>
          <w:u w:val="single"/>
        </w:rPr>
        <w:t>.</w:t>
      </w:r>
    </w:p>
    <w:p w14:paraId="0DA84E16" w14:textId="77777777" w:rsidR="0022461F" w:rsidRPr="00BF7E01" w:rsidRDefault="0022461F" w:rsidP="0093121D">
      <w:pPr>
        <w:rPr>
          <w:sz w:val="24"/>
          <w:szCs w:val="24"/>
        </w:rPr>
      </w:pPr>
    </w:p>
    <w:p w14:paraId="0CC84AD5" w14:textId="400F90C5" w:rsidR="009A7899" w:rsidRPr="00BF7E01" w:rsidRDefault="001717AE" w:rsidP="0093121D">
      <w:pPr>
        <w:rPr>
          <w:sz w:val="24"/>
          <w:szCs w:val="24"/>
        </w:rPr>
      </w:pPr>
      <w:r w:rsidRPr="00BF7E01">
        <w:rPr>
          <w:sz w:val="24"/>
          <w:szCs w:val="24"/>
        </w:rPr>
        <w:t xml:space="preserve">B.  </w:t>
      </w:r>
      <w:r w:rsidR="009A7899" w:rsidRPr="00BF7E01">
        <w:rPr>
          <w:sz w:val="24"/>
          <w:szCs w:val="24"/>
        </w:rPr>
        <w:t>Control/Diploma training candidates are required to hav</w:t>
      </w:r>
      <w:r w:rsidR="001F6DAE">
        <w:rPr>
          <w:sz w:val="24"/>
          <w:szCs w:val="24"/>
        </w:rPr>
        <w:t>e at least 100 hours of case consultat</w:t>
      </w:r>
      <w:r w:rsidR="009A7899" w:rsidRPr="00BF7E01">
        <w:rPr>
          <w:sz w:val="24"/>
          <w:szCs w:val="24"/>
        </w:rPr>
        <w:t>ion at a frequency of no less tha</w:t>
      </w:r>
      <w:r w:rsidR="001F6DAE">
        <w:rPr>
          <w:sz w:val="24"/>
          <w:szCs w:val="24"/>
        </w:rPr>
        <w:t>n two</w:t>
      </w:r>
      <w:r w:rsidR="00153294">
        <w:rPr>
          <w:sz w:val="24"/>
          <w:szCs w:val="24"/>
        </w:rPr>
        <w:t xml:space="preserve"> </w:t>
      </w:r>
      <w:r w:rsidR="006A5086">
        <w:rPr>
          <w:sz w:val="24"/>
          <w:szCs w:val="24"/>
        </w:rPr>
        <w:t>hours per month with an I</w:t>
      </w:r>
      <w:r w:rsidR="009A7899" w:rsidRPr="00BF7E01">
        <w:rPr>
          <w:sz w:val="24"/>
          <w:szCs w:val="24"/>
        </w:rPr>
        <w:t>RSJA analyst</w:t>
      </w:r>
      <w:r w:rsidR="00826893" w:rsidRPr="008D1461">
        <w:rPr>
          <w:sz w:val="24"/>
          <w:szCs w:val="24"/>
        </w:rPr>
        <w:t xml:space="preserve">. </w:t>
      </w:r>
      <w:r w:rsidR="009962E1" w:rsidRPr="008D1461">
        <w:rPr>
          <w:rFonts w:ascii="Calibri" w:eastAsia="ヒラギノ角ゴ Pro W3" w:hAnsi="Calibri"/>
        </w:rPr>
        <w:t xml:space="preserve"> </w:t>
      </w:r>
      <w:r w:rsidR="009962E1" w:rsidRPr="008D1461">
        <w:rPr>
          <w:rFonts w:ascii="Calibri" w:eastAsia="ヒラギノ角ゴ Pro W3" w:hAnsi="Calibri"/>
          <w:sz w:val="24"/>
          <w:szCs w:val="24"/>
        </w:rPr>
        <w:t>Up to</w:t>
      </w:r>
      <w:r w:rsidR="001F6DAE">
        <w:rPr>
          <w:rFonts w:ascii="Calibri" w:eastAsia="ヒラギノ角ゴ Pro W3" w:hAnsi="Calibri"/>
          <w:sz w:val="24"/>
          <w:szCs w:val="24"/>
        </w:rPr>
        <w:t xml:space="preserve"> 25% of control/diploma case consultat</w:t>
      </w:r>
      <w:r w:rsidR="009962E1" w:rsidRPr="008D1461">
        <w:rPr>
          <w:rFonts w:ascii="Calibri" w:eastAsia="ヒラギノ角ゴ Pro W3" w:hAnsi="Calibri"/>
          <w:sz w:val="24"/>
          <w:szCs w:val="24"/>
        </w:rPr>
        <w:t>ion may be performed using telecommunications.</w:t>
      </w:r>
      <w:r w:rsidR="009962E1" w:rsidRPr="008D1461">
        <w:rPr>
          <w:rFonts w:ascii="Calibri" w:eastAsia="ヒラギノ角ゴ Pro W3" w:hAnsi="Calibri"/>
        </w:rPr>
        <w:t xml:space="preserve">  </w:t>
      </w:r>
      <w:r w:rsidR="00826893" w:rsidRPr="008D1461">
        <w:rPr>
          <w:sz w:val="24"/>
          <w:szCs w:val="24"/>
        </w:rPr>
        <w:t>T</w:t>
      </w:r>
      <w:r w:rsidR="001C2414" w:rsidRPr="008D1461">
        <w:rPr>
          <w:sz w:val="24"/>
          <w:szCs w:val="24"/>
        </w:rPr>
        <w:t>he</w:t>
      </w:r>
      <w:r w:rsidR="001C2414" w:rsidRPr="00D76DF9">
        <w:rPr>
          <w:sz w:val="24"/>
          <w:szCs w:val="24"/>
        </w:rPr>
        <w:t xml:space="preserve"> re</w:t>
      </w:r>
      <w:r w:rsidR="001F6DAE">
        <w:rPr>
          <w:sz w:val="24"/>
          <w:szCs w:val="24"/>
        </w:rPr>
        <w:t>quired 100 hours of case consultat</w:t>
      </w:r>
      <w:r w:rsidR="001C2414" w:rsidRPr="00D76DF9">
        <w:rPr>
          <w:sz w:val="24"/>
          <w:szCs w:val="24"/>
        </w:rPr>
        <w:t xml:space="preserve">ion </w:t>
      </w:r>
      <w:r w:rsidR="00826893">
        <w:rPr>
          <w:sz w:val="24"/>
          <w:szCs w:val="24"/>
        </w:rPr>
        <w:t xml:space="preserve">must be </w:t>
      </w:r>
      <w:r w:rsidR="001C2414" w:rsidRPr="00D76DF9">
        <w:rPr>
          <w:sz w:val="24"/>
          <w:szCs w:val="24"/>
        </w:rPr>
        <w:t>met at the time of graduation</w:t>
      </w:r>
      <w:r w:rsidR="001C2414">
        <w:rPr>
          <w:sz w:val="24"/>
          <w:szCs w:val="24"/>
        </w:rPr>
        <w:t>.</w:t>
      </w:r>
      <w:r w:rsidR="009A7899" w:rsidRPr="00BF7E01">
        <w:rPr>
          <w:sz w:val="24"/>
          <w:szCs w:val="24"/>
        </w:rPr>
        <w:t xml:space="preserve"> </w:t>
      </w:r>
    </w:p>
    <w:p w14:paraId="7AEB80A0" w14:textId="77777777" w:rsidR="0022461F" w:rsidRPr="00BF7E01" w:rsidRDefault="0022461F" w:rsidP="000A5016">
      <w:pPr>
        <w:rPr>
          <w:sz w:val="24"/>
          <w:szCs w:val="24"/>
        </w:rPr>
      </w:pPr>
    </w:p>
    <w:p w14:paraId="37B2839F" w14:textId="469A827A" w:rsidR="009A7899" w:rsidRPr="00BF7E01" w:rsidRDefault="001717AE" w:rsidP="000A5016">
      <w:pPr>
        <w:rPr>
          <w:sz w:val="24"/>
          <w:szCs w:val="24"/>
        </w:rPr>
      </w:pPr>
      <w:r w:rsidRPr="00BF7E01">
        <w:rPr>
          <w:sz w:val="24"/>
          <w:szCs w:val="24"/>
        </w:rPr>
        <w:t xml:space="preserve">C.  </w:t>
      </w:r>
      <w:r w:rsidR="009A7899" w:rsidRPr="00BF7E01">
        <w:rPr>
          <w:sz w:val="24"/>
          <w:szCs w:val="24"/>
        </w:rPr>
        <w:t>A</w:t>
      </w:r>
      <w:r w:rsidR="000A5016" w:rsidRPr="00BF7E01">
        <w:rPr>
          <w:sz w:val="24"/>
          <w:szCs w:val="24"/>
        </w:rPr>
        <w:t xml:space="preserve">nalytic hours required for graduation may be performed using telecommunications technology after waivers have been signed by both candidate and analyst and filed </w:t>
      </w:r>
      <w:r w:rsidR="0093121D" w:rsidRPr="00BF7E01">
        <w:rPr>
          <w:sz w:val="24"/>
          <w:szCs w:val="24"/>
        </w:rPr>
        <w:t xml:space="preserve">with the </w:t>
      </w:r>
      <w:r w:rsidR="00E36B56">
        <w:rPr>
          <w:sz w:val="24"/>
          <w:szCs w:val="24"/>
        </w:rPr>
        <w:t xml:space="preserve">IRSJA </w:t>
      </w:r>
      <w:r w:rsidR="0093121D" w:rsidRPr="00BF7E01">
        <w:rPr>
          <w:sz w:val="24"/>
          <w:szCs w:val="24"/>
        </w:rPr>
        <w:t xml:space="preserve">Director of Training. </w:t>
      </w:r>
    </w:p>
    <w:p w14:paraId="56702A3A" w14:textId="77777777" w:rsidR="0022461F" w:rsidRPr="00BF7E01" w:rsidRDefault="0022461F" w:rsidP="000A5016">
      <w:pPr>
        <w:rPr>
          <w:sz w:val="24"/>
          <w:szCs w:val="24"/>
        </w:rPr>
      </w:pPr>
    </w:p>
    <w:p w14:paraId="2810C724" w14:textId="77777777" w:rsidR="000A5016" w:rsidRPr="00BF7E01" w:rsidRDefault="001717AE" w:rsidP="000A5016">
      <w:pPr>
        <w:rPr>
          <w:sz w:val="24"/>
          <w:szCs w:val="24"/>
        </w:rPr>
      </w:pPr>
      <w:r w:rsidRPr="00BF7E01">
        <w:rPr>
          <w:sz w:val="24"/>
          <w:szCs w:val="24"/>
        </w:rPr>
        <w:t xml:space="preserve">D.  </w:t>
      </w:r>
      <w:r w:rsidR="000A5016" w:rsidRPr="00BF7E01">
        <w:rPr>
          <w:sz w:val="24"/>
          <w:szCs w:val="24"/>
        </w:rPr>
        <w:t>Waiver forms are available at www.irsja.org/Download files/Training Documents</w:t>
      </w:r>
    </w:p>
    <w:p w14:paraId="043DFE72" w14:textId="77777777" w:rsidR="00BF7E01" w:rsidRPr="00BF7E01" w:rsidRDefault="00BF7E01" w:rsidP="000A5016">
      <w:pPr>
        <w:rPr>
          <w:sz w:val="24"/>
        </w:rPr>
      </w:pPr>
    </w:p>
    <w:p w14:paraId="75F69B3B" w14:textId="774EBF6B" w:rsidR="000A5016" w:rsidRPr="00BF7E01" w:rsidRDefault="00104F8F" w:rsidP="00104F8F">
      <w:pPr>
        <w:pStyle w:val="ListParagraph"/>
        <w:ind w:left="0"/>
        <w:jc w:val="center"/>
        <w:rPr>
          <w:rFonts w:asciiTheme="minorHAnsi" w:hAnsiTheme="minorHAnsi"/>
          <w:b/>
        </w:rPr>
      </w:pPr>
      <w:r>
        <w:rPr>
          <w:rFonts w:asciiTheme="minorHAnsi" w:hAnsiTheme="minorHAnsi"/>
          <w:b/>
        </w:rPr>
        <w:t>III. L</w:t>
      </w:r>
      <w:r w:rsidR="000A5016" w:rsidRPr="00BF7E01">
        <w:rPr>
          <w:rFonts w:asciiTheme="minorHAnsi" w:hAnsiTheme="minorHAnsi"/>
          <w:b/>
        </w:rPr>
        <w:t>egal Requirements</w:t>
      </w:r>
    </w:p>
    <w:p w14:paraId="10AE248B" w14:textId="77777777" w:rsidR="000A5016" w:rsidRPr="00BF7E01" w:rsidRDefault="000A5016" w:rsidP="000A5016">
      <w:pPr>
        <w:rPr>
          <w:sz w:val="24"/>
        </w:rPr>
      </w:pPr>
    </w:p>
    <w:p w14:paraId="03BC9096" w14:textId="77777777" w:rsidR="000A5016" w:rsidRPr="00BB2888" w:rsidRDefault="000A5016" w:rsidP="000A5016">
      <w:pPr>
        <w:rPr>
          <w:sz w:val="24"/>
        </w:rPr>
      </w:pPr>
      <w:r w:rsidRPr="00BF7E01">
        <w:rPr>
          <w:sz w:val="24"/>
        </w:rPr>
        <w:t xml:space="preserve">A.  Analysts and candidates may use telecommunications technology in accordance with this policy only insofar as analysis or consultation by telecommunications technology is legally </w:t>
      </w:r>
      <w:r w:rsidRPr="00BF7E01">
        <w:rPr>
          <w:sz w:val="24"/>
        </w:rPr>
        <w:lastRenderedPageBreak/>
        <w:t>authorized in both the analyst’s and candidate’s jurisdictions under all applicable regulations, including licensure requirements, and performed strictly</w:t>
      </w:r>
      <w:r w:rsidRPr="00BB2888">
        <w:rPr>
          <w:sz w:val="24"/>
        </w:rPr>
        <w:t xml:space="preserve"> in accordance with such regulations.  </w:t>
      </w:r>
    </w:p>
    <w:p w14:paraId="740384C9" w14:textId="77777777" w:rsidR="0022461F" w:rsidRPr="00BB2888" w:rsidRDefault="0022461F" w:rsidP="000A5016">
      <w:pPr>
        <w:rPr>
          <w:sz w:val="24"/>
        </w:rPr>
      </w:pPr>
    </w:p>
    <w:p w14:paraId="4609F8FF" w14:textId="77777777" w:rsidR="000A5016" w:rsidRPr="00BB2888" w:rsidRDefault="000A5016" w:rsidP="000A5016">
      <w:pPr>
        <w:rPr>
          <w:sz w:val="24"/>
        </w:rPr>
      </w:pPr>
      <w:r w:rsidRPr="00BB2888">
        <w:rPr>
          <w:sz w:val="24"/>
        </w:rPr>
        <w:t>B.  Responsibility for determining the legality of such work rests with both the candidate and the analyst providing the consultation or analysis. </w:t>
      </w:r>
    </w:p>
    <w:p w14:paraId="07A230B9" w14:textId="77777777" w:rsidR="0022461F" w:rsidRPr="00BB2888" w:rsidRDefault="0022461F" w:rsidP="000A5016">
      <w:pPr>
        <w:rPr>
          <w:sz w:val="24"/>
        </w:rPr>
      </w:pPr>
    </w:p>
    <w:p w14:paraId="7433D3C3" w14:textId="435E83F0" w:rsidR="000A5016" w:rsidRPr="00BB2888" w:rsidRDefault="000A5016" w:rsidP="000A5016">
      <w:pPr>
        <w:rPr>
          <w:sz w:val="24"/>
        </w:rPr>
      </w:pPr>
      <w:r w:rsidRPr="00BB2888">
        <w:rPr>
          <w:sz w:val="24"/>
        </w:rPr>
        <w:t>C.  By signing the waiver, the analyst and ca</w:t>
      </w:r>
      <w:r w:rsidR="008A7A34">
        <w:rPr>
          <w:sz w:val="24"/>
        </w:rPr>
        <w:t>ndidate indemnify and hold the S</w:t>
      </w:r>
      <w:r w:rsidRPr="00BB2888">
        <w:rPr>
          <w:sz w:val="24"/>
        </w:rPr>
        <w:t>ociety harmless of and from any claims resulting from the decision to utilize telecommunications technology.</w:t>
      </w:r>
    </w:p>
    <w:p w14:paraId="034FE6A4" w14:textId="77777777" w:rsidR="000A5016" w:rsidRPr="00BB2888" w:rsidRDefault="000A5016" w:rsidP="000A5016">
      <w:pPr>
        <w:rPr>
          <w:b/>
          <w:sz w:val="24"/>
        </w:rPr>
      </w:pPr>
    </w:p>
    <w:p w14:paraId="2B4FCC5D" w14:textId="77777777" w:rsidR="0036077F" w:rsidRPr="00BB2888" w:rsidRDefault="0036077F">
      <w:pPr>
        <w:rPr>
          <w:b/>
          <w:sz w:val="24"/>
          <w:szCs w:val="24"/>
        </w:rPr>
      </w:pPr>
      <w:r w:rsidRPr="00BB2888">
        <w:rPr>
          <w:b/>
          <w:sz w:val="24"/>
          <w:szCs w:val="24"/>
        </w:rPr>
        <w:br w:type="page"/>
      </w:r>
    </w:p>
    <w:p w14:paraId="2F5FDAC3" w14:textId="77777777" w:rsidR="000A5016" w:rsidRPr="00BB2888" w:rsidRDefault="000A5016" w:rsidP="00165F72">
      <w:pPr>
        <w:jc w:val="center"/>
        <w:rPr>
          <w:sz w:val="24"/>
          <w:szCs w:val="24"/>
        </w:rPr>
      </w:pPr>
      <w:r w:rsidRPr="00BB2888">
        <w:rPr>
          <w:b/>
          <w:sz w:val="24"/>
          <w:szCs w:val="24"/>
        </w:rPr>
        <w:lastRenderedPageBreak/>
        <w:t>Candidate Telecommunications Waiver</w:t>
      </w:r>
    </w:p>
    <w:p w14:paraId="0B58468E" w14:textId="77777777" w:rsidR="000A5016" w:rsidRPr="00C0679B" w:rsidRDefault="000A5016" w:rsidP="000A5016">
      <w:pPr>
        <w:rPr>
          <w:rFonts w:ascii="Arial" w:hAnsi="Arial"/>
          <w:sz w:val="24"/>
          <w:szCs w:val="24"/>
        </w:rPr>
      </w:pPr>
    </w:p>
    <w:p w14:paraId="5421FBB7" w14:textId="18F7F256" w:rsidR="002B44A6" w:rsidRPr="004B2C17" w:rsidRDefault="0054150B" w:rsidP="002B44A6">
      <w:pPr>
        <w:rPr>
          <w:sz w:val="24"/>
        </w:rPr>
      </w:pPr>
      <w:r w:rsidRPr="004B2C17">
        <w:rPr>
          <w:sz w:val="24"/>
        </w:rPr>
        <w:t>I understand that the following number of hours of analysis and control supervision required for graduation may be performed using telecommunications technology in accordance with this policy only insofar as it is legally authorized in both jurisdictions under all applicable regulations, including licensure requirements, and performed strictly in accordance with such regulations. </w:t>
      </w:r>
    </w:p>
    <w:p w14:paraId="7B189864" w14:textId="77777777" w:rsidR="0054150B" w:rsidRPr="004B2C17" w:rsidRDefault="0054150B" w:rsidP="002B44A6">
      <w:pPr>
        <w:rPr>
          <w:sz w:val="24"/>
        </w:rPr>
      </w:pPr>
    </w:p>
    <w:p w14:paraId="05E3D7FC" w14:textId="77777777" w:rsidR="004B2C17" w:rsidRPr="004B2C17" w:rsidRDefault="002B44A6" w:rsidP="004B2C17">
      <w:pPr>
        <w:rPr>
          <w:sz w:val="24"/>
        </w:rPr>
      </w:pPr>
      <w:r w:rsidRPr="004B2C17">
        <w:rPr>
          <w:sz w:val="24"/>
        </w:rPr>
        <w:t>A:</w:t>
      </w:r>
      <w:r w:rsidR="004B2C17" w:rsidRPr="004B2C17">
        <w:rPr>
          <w:sz w:val="24"/>
        </w:rPr>
        <w:t xml:space="preserve">  </w:t>
      </w:r>
    </w:p>
    <w:p w14:paraId="79320F7F" w14:textId="6B2BAA91" w:rsidR="000607DA" w:rsidRDefault="00D4040A" w:rsidP="00036296">
      <w:pPr>
        <w:pStyle w:val="ListParagraph"/>
        <w:numPr>
          <w:ilvl w:val="0"/>
          <w:numId w:val="34"/>
        </w:numPr>
        <w:rPr>
          <w:rFonts w:asciiTheme="minorHAnsi" w:hAnsiTheme="minorHAnsi"/>
        </w:rPr>
      </w:pPr>
      <w:r>
        <w:rPr>
          <w:rFonts w:asciiTheme="minorHAnsi" w:hAnsiTheme="minorHAnsi"/>
        </w:rPr>
        <w:t>A minimum of 300</w:t>
      </w:r>
      <w:r w:rsidR="002B44A6" w:rsidRPr="004B2C17">
        <w:rPr>
          <w:rFonts w:asciiTheme="minorHAnsi" w:hAnsiTheme="minorHAnsi"/>
        </w:rPr>
        <w:t xml:space="preserve"> analytic hours with an IAAP member is required for graduation from the IRSJA. </w:t>
      </w:r>
    </w:p>
    <w:p w14:paraId="5A500975" w14:textId="385D9445" w:rsidR="000607DA" w:rsidRPr="000607DA" w:rsidRDefault="002B44A6" w:rsidP="00036296">
      <w:pPr>
        <w:pStyle w:val="ListParagraph"/>
        <w:numPr>
          <w:ilvl w:val="0"/>
          <w:numId w:val="34"/>
        </w:numPr>
        <w:rPr>
          <w:rFonts w:asciiTheme="minorHAnsi" w:hAnsiTheme="minorHAnsi"/>
        </w:rPr>
      </w:pPr>
      <w:r w:rsidRPr="000607DA">
        <w:rPr>
          <w:rFonts w:asciiTheme="minorHAnsi" w:hAnsiTheme="minorHAnsi"/>
        </w:rPr>
        <w:t xml:space="preserve">200 analytic </w:t>
      </w:r>
      <w:r w:rsidRPr="008D1461">
        <w:rPr>
          <w:rFonts w:asciiTheme="minorHAnsi" w:hAnsiTheme="minorHAnsi"/>
        </w:rPr>
        <w:t>hours</w:t>
      </w:r>
      <w:r w:rsidR="00AF1D8F" w:rsidRPr="008D1461">
        <w:rPr>
          <w:rFonts w:asciiTheme="minorHAnsi" w:hAnsiTheme="minorHAnsi"/>
        </w:rPr>
        <w:t>, 25% of which may be by telecommunication,</w:t>
      </w:r>
      <w:r w:rsidRPr="008D1461">
        <w:rPr>
          <w:rFonts w:asciiTheme="minorHAnsi" w:hAnsiTheme="minorHAnsi"/>
        </w:rPr>
        <w:t xml:space="preserve"> a</w:t>
      </w:r>
      <w:r w:rsidRPr="000607DA">
        <w:rPr>
          <w:rFonts w:asciiTheme="minorHAnsi" w:hAnsiTheme="minorHAnsi"/>
        </w:rPr>
        <w:t>re required</w:t>
      </w:r>
      <w:r w:rsidR="00E53DD5">
        <w:rPr>
          <w:rFonts w:asciiTheme="minorHAnsi" w:hAnsiTheme="minorHAnsi"/>
        </w:rPr>
        <w:t xml:space="preserve"> between admission and si</w:t>
      </w:r>
      <w:r w:rsidR="00A73372">
        <w:rPr>
          <w:rFonts w:asciiTheme="minorHAnsi" w:hAnsiTheme="minorHAnsi"/>
        </w:rPr>
        <w:t>t</w:t>
      </w:r>
      <w:r w:rsidR="00E53DD5">
        <w:rPr>
          <w:rFonts w:asciiTheme="minorHAnsi" w:hAnsiTheme="minorHAnsi"/>
        </w:rPr>
        <w:t>ting for Diploma examinations.</w:t>
      </w:r>
      <w:r w:rsidRPr="000607DA">
        <w:rPr>
          <w:rFonts w:asciiTheme="minorHAnsi" w:hAnsiTheme="minorHAnsi"/>
        </w:rPr>
        <w:t xml:space="preserve"> </w:t>
      </w:r>
    </w:p>
    <w:p w14:paraId="2837E19A" w14:textId="15EDA5D5" w:rsidR="000607DA" w:rsidRPr="000607DA" w:rsidRDefault="002B44A6" w:rsidP="00036296">
      <w:pPr>
        <w:pStyle w:val="ListParagraph"/>
        <w:numPr>
          <w:ilvl w:val="0"/>
          <w:numId w:val="34"/>
        </w:numPr>
        <w:rPr>
          <w:rFonts w:asciiTheme="minorHAnsi" w:hAnsiTheme="minorHAnsi"/>
          <w:u w:val="single"/>
        </w:rPr>
      </w:pPr>
      <w:r w:rsidRPr="000607DA">
        <w:rPr>
          <w:rFonts w:asciiTheme="minorHAnsi" w:hAnsiTheme="minorHAnsi"/>
        </w:rPr>
        <w:t xml:space="preserve">A minimum of 100 </w:t>
      </w:r>
      <w:r w:rsidR="00F51977">
        <w:rPr>
          <w:rFonts w:asciiTheme="minorHAnsi" w:hAnsiTheme="minorHAnsi"/>
        </w:rPr>
        <w:t xml:space="preserve">face-to-face </w:t>
      </w:r>
      <w:r w:rsidRPr="000607DA">
        <w:rPr>
          <w:rFonts w:asciiTheme="minorHAnsi" w:hAnsiTheme="minorHAnsi"/>
        </w:rPr>
        <w:t>analytic hours must be with a member of IRSJA.</w:t>
      </w:r>
    </w:p>
    <w:p w14:paraId="7C6C71C1" w14:textId="156DD077" w:rsidR="000607DA" w:rsidRDefault="002B44A6" w:rsidP="00036296">
      <w:pPr>
        <w:pStyle w:val="ListParagraph"/>
        <w:numPr>
          <w:ilvl w:val="0"/>
          <w:numId w:val="34"/>
        </w:numPr>
        <w:rPr>
          <w:rFonts w:asciiTheme="minorHAnsi" w:hAnsiTheme="minorHAnsi"/>
          <w:b/>
          <w:u w:val="single"/>
        </w:rPr>
      </w:pPr>
      <w:r w:rsidRPr="000607DA">
        <w:rPr>
          <w:rFonts w:asciiTheme="minorHAnsi" w:hAnsiTheme="minorHAnsi"/>
          <w:b/>
          <w:u w:val="single"/>
        </w:rPr>
        <w:t>Analytic hours beyond the 200 required hours during training</w:t>
      </w:r>
      <w:r w:rsidR="000607DA" w:rsidRPr="000607DA">
        <w:rPr>
          <w:rFonts w:asciiTheme="minorHAnsi" w:hAnsiTheme="minorHAnsi"/>
          <w:b/>
          <w:u w:val="single"/>
        </w:rPr>
        <w:t xml:space="preserve"> </w:t>
      </w:r>
      <w:proofErr w:type="gramStart"/>
      <w:r w:rsidR="000607DA" w:rsidRPr="000607DA">
        <w:rPr>
          <w:rFonts w:asciiTheme="minorHAnsi" w:hAnsiTheme="minorHAnsi"/>
          <w:b/>
          <w:u w:val="single"/>
        </w:rPr>
        <w:t>may</w:t>
      </w:r>
      <w:proofErr w:type="gramEnd"/>
      <w:r w:rsidR="000607DA" w:rsidRPr="000607DA">
        <w:rPr>
          <w:rFonts w:asciiTheme="minorHAnsi" w:hAnsiTheme="minorHAnsi"/>
          <w:b/>
          <w:u w:val="single"/>
        </w:rPr>
        <w:t xml:space="preserve"> be </w:t>
      </w:r>
      <w:r w:rsidR="00952549">
        <w:rPr>
          <w:rFonts w:asciiTheme="minorHAnsi" w:hAnsiTheme="minorHAnsi"/>
          <w:b/>
          <w:u w:val="single"/>
        </w:rPr>
        <w:t>by telecommunication.</w:t>
      </w:r>
    </w:p>
    <w:p w14:paraId="71EF1897" w14:textId="15CFAB8E" w:rsidR="002B44A6" w:rsidRPr="000607DA" w:rsidRDefault="002B44A6" w:rsidP="00036296">
      <w:pPr>
        <w:pStyle w:val="ListParagraph"/>
        <w:numPr>
          <w:ilvl w:val="0"/>
          <w:numId w:val="34"/>
        </w:numPr>
        <w:rPr>
          <w:rFonts w:asciiTheme="minorHAnsi" w:hAnsiTheme="minorHAnsi"/>
          <w:b/>
          <w:u w:val="single"/>
        </w:rPr>
      </w:pPr>
      <w:r w:rsidRPr="000607DA">
        <w:rPr>
          <w:rFonts w:asciiTheme="minorHAnsi" w:hAnsiTheme="minorHAnsi"/>
          <w:b/>
          <w:u w:val="single"/>
        </w:rPr>
        <w:t xml:space="preserve">A minimum of 40 analytic hours is required per year during training, 25% of which may be by </w:t>
      </w:r>
      <w:r w:rsidR="00952549">
        <w:rPr>
          <w:rFonts w:asciiTheme="minorHAnsi" w:hAnsiTheme="minorHAnsi"/>
          <w:b/>
          <w:u w:val="single"/>
        </w:rPr>
        <w:t>telecommunication</w:t>
      </w:r>
      <w:r w:rsidRPr="000607DA">
        <w:rPr>
          <w:rFonts w:asciiTheme="minorHAnsi" w:hAnsiTheme="minorHAnsi"/>
          <w:b/>
          <w:u w:val="single"/>
        </w:rPr>
        <w:t>.</w:t>
      </w:r>
    </w:p>
    <w:p w14:paraId="5E3DEF66" w14:textId="77777777" w:rsidR="002B44A6" w:rsidRPr="004B2C17" w:rsidRDefault="002B44A6" w:rsidP="002B44A6">
      <w:pPr>
        <w:rPr>
          <w:b/>
          <w:u w:val="single"/>
        </w:rPr>
      </w:pPr>
    </w:p>
    <w:p w14:paraId="42475484" w14:textId="77777777" w:rsidR="002B44A6" w:rsidRPr="00BB2888" w:rsidRDefault="002B44A6" w:rsidP="002B44A6">
      <w:pPr>
        <w:rPr>
          <w:sz w:val="24"/>
          <w:szCs w:val="24"/>
        </w:rPr>
      </w:pPr>
      <w:r w:rsidRPr="00BB2888">
        <w:rPr>
          <w:sz w:val="24"/>
          <w:szCs w:val="24"/>
        </w:rPr>
        <w:t>B:</w:t>
      </w:r>
    </w:p>
    <w:p w14:paraId="41159CBD" w14:textId="748A931E" w:rsidR="002B44A6" w:rsidRPr="00BB2888" w:rsidRDefault="002B44A6" w:rsidP="002B44A6">
      <w:pPr>
        <w:rPr>
          <w:sz w:val="24"/>
          <w:szCs w:val="24"/>
        </w:rPr>
      </w:pPr>
      <w:r w:rsidRPr="00BB2888">
        <w:rPr>
          <w:sz w:val="24"/>
          <w:szCs w:val="24"/>
        </w:rPr>
        <w:t>Control/Diploma training candidates are required to hav</w:t>
      </w:r>
      <w:r w:rsidR="00317DD7">
        <w:rPr>
          <w:sz w:val="24"/>
          <w:szCs w:val="24"/>
        </w:rPr>
        <w:t>e at least 100 hours of case consultat</w:t>
      </w:r>
      <w:r w:rsidRPr="00BB2888">
        <w:rPr>
          <w:sz w:val="24"/>
          <w:szCs w:val="24"/>
        </w:rPr>
        <w:t>ion at a frequency of no less tha</w:t>
      </w:r>
      <w:r w:rsidR="00317DD7">
        <w:rPr>
          <w:sz w:val="24"/>
          <w:szCs w:val="24"/>
        </w:rPr>
        <w:t>n two</w:t>
      </w:r>
      <w:r w:rsidR="0006751A">
        <w:rPr>
          <w:sz w:val="24"/>
          <w:szCs w:val="24"/>
        </w:rPr>
        <w:t xml:space="preserve"> </w:t>
      </w:r>
      <w:r w:rsidR="00652769">
        <w:rPr>
          <w:sz w:val="24"/>
          <w:szCs w:val="24"/>
        </w:rPr>
        <w:t>hours per month with an I</w:t>
      </w:r>
      <w:r w:rsidRPr="00BB2888">
        <w:rPr>
          <w:sz w:val="24"/>
          <w:szCs w:val="24"/>
        </w:rPr>
        <w:t>RSJA analyst</w:t>
      </w:r>
      <w:r w:rsidR="00652769" w:rsidRPr="008D1461">
        <w:rPr>
          <w:sz w:val="24"/>
          <w:szCs w:val="24"/>
        </w:rPr>
        <w:t>.</w:t>
      </w:r>
      <w:r w:rsidR="00D76DF9" w:rsidRPr="008D1461">
        <w:rPr>
          <w:sz w:val="24"/>
          <w:szCs w:val="24"/>
        </w:rPr>
        <w:t xml:space="preserve"> </w:t>
      </w:r>
      <w:r w:rsidR="0036482C" w:rsidRPr="008D1461">
        <w:rPr>
          <w:rFonts w:ascii="Calibri" w:eastAsia="ヒラギノ角ゴ Pro W3" w:hAnsi="Calibri"/>
          <w:sz w:val="24"/>
          <w:szCs w:val="24"/>
        </w:rPr>
        <w:t>Up to</w:t>
      </w:r>
      <w:r w:rsidR="00317DD7">
        <w:rPr>
          <w:rFonts w:ascii="Calibri" w:eastAsia="ヒラギノ角ゴ Pro W3" w:hAnsi="Calibri"/>
          <w:sz w:val="24"/>
          <w:szCs w:val="24"/>
        </w:rPr>
        <w:t xml:space="preserve"> 25% of control/diploma case consultat</w:t>
      </w:r>
      <w:r w:rsidR="0036482C" w:rsidRPr="008D1461">
        <w:rPr>
          <w:rFonts w:ascii="Calibri" w:eastAsia="ヒラギノ角ゴ Pro W3" w:hAnsi="Calibri"/>
          <w:sz w:val="24"/>
          <w:szCs w:val="24"/>
        </w:rPr>
        <w:t>ion may be performed using telecommunications.</w:t>
      </w:r>
      <w:r w:rsidR="0036482C" w:rsidRPr="008D1461">
        <w:rPr>
          <w:rFonts w:ascii="Calibri" w:eastAsia="ヒラギノ角ゴ Pro W3" w:hAnsi="Calibri"/>
        </w:rPr>
        <w:t xml:space="preserve">  </w:t>
      </w:r>
      <w:r w:rsidR="00652769" w:rsidRPr="008D1461">
        <w:rPr>
          <w:sz w:val="24"/>
          <w:szCs w:val="24"/>
        </w:rPr>
        <w:t>The r</w:t>
      </w:r>
      <w:r w:rsidR="00317DD7">
        <w:rPr>
          <w:sz w:val="24"/>
          <w:szCs w:val="24"/>
        </w:rPr>
        <w:t>equired 100 hours of case consultat</w:t>
      </w:r>
      <w:r w:rsidR="00652769" w:rsidRPr="00D76DF9">
        <w:rPr>
          <w:sz w:val="24"/>
          <w:szCs w:val="24"/>
        </w:rPr>
        <w:t xml:space="preserve">ion </w:t>
      </w:r>
      <w:r w:rsidR="003A3CA6">
        <w:rPr>
          <w:sz w:val="24"/>
          <w:szCs w:val="24"/>
        </w:rPr>
        <w:t>must be</w:t>
      </w:r>
      <w:r w:rsidR="00652769" w:rsidRPr="00D76DF9">
        <w:rPr>
          <w:sz w:val="24"/>
          <w:szCs w:val="24"/>
        </w:rPr>
        <w:t xml:space="preserve"> met at the time of graduation</w:t>
      </w:r>
      <w:r w:rsidR="00652769">
        <w:rPr>
          <w:sz w:val="24"/>
          <w:szCs w:val="24"/>
        </w:rPr>
        <w:t>.</w:t>
      </w:r>
    </w:p>
    <w:p w14:paraId="518946C2" w14:textId="77777777" w:rsidR="000A5016" w:rsidRPr="00BB2888" w:rsidRDefault="000A5016" w:rsidP="000A5016">
      <w:pPr>
        <w:rPr>
          <w:sz w:val="24"/>
        </w:rPr>
      </w:pPr>
    </w:p>
    <w:p w14:paraId="0C51037C" w14:textId="77777777" w:rsidR="00C2492E" w:rsidRDefault="004B2C17" w:rsidP="000A5016">
      <w:pPr>
        <w:rPr>
          <w:sz w:val="24"/>
        </w:rPr>
      </w:pPr>
      <w:r>
        <w:rPr>
          <w:sz w:val="24"/>
        </w:rPr>
        <w:t>C</w:t>
      </w:r>
      <w:r w:rsidR="00C2492E">
        <w:rPr>
          <w:sz w:val="24"/>
        </w:rPr>
        <w:t>:</w:t>
      </w:r>
      <w:r w:rsidR="000A5016" w:rsidRPr="00BB2888">
        <w:rPr>
          <w:sz w:val="24"/>
        </w:rPr>
        <w:t xml:space="preserve">  </w:t>
      </w:r>
    </w:p>
    <w:p w14:paraId="1A6C5812" w14:textId="1AFF521D" w:rsidR="000A5016" w:rsidRPr="00BB2888" w:rsidRDefault="000A5016" w:rsidP="000A5016">
      <w:pPr>
        <w:rPr>
          <w:sz w:val="24"/>
        </w:rPr>
      </w:pPr>
      <w:r w:rsidRPr="00BB2888">
        <w:rPr>
          <w:sz w:val="24"/>
        </w:rPr>
        <w:t>I accept full responsibility for determining the legality of such work.</w:t>
      </w:r>
    </w:p>
    <w:p w14:paraId="497B6AFA" w14:textId="77777777" w:rsidR="000A5016" w:rsidRPr="00BB2888" w:rsidRDefault="000A5016" w:rsidP="000A5016">
      <w:pPr>
        <w:rPr>
          <w:rFonts w:ascii="Tahoma" w:hAnsi="Tahoma"/>
          <w:sz w:val="20"/>
        </w:rPr>
      </w:pPr>
    </w:p>
    <w:p w14:paraId="14E0B4ED" w14:textId="77777777" w:rsidR="00C2492E" w:rsidRDefault="004B2C17" w:rsidP="000A5016">
      <w:pPr>
        <w:rPr>
          <w:sz w:val="27"/>
        </w:rPr>
      </w:pPr>
      <w:r>
        <w:rPr>
          <w:sz w:val="27"/>
        </w:rPr>
        <w:t>D</w:t>
      </w:r>
      <w:r w:rsidR="00C2492E">
        <w:rPr>
          <w:sz w:val="27"/>
        </w:rPr>
        <w:t>:</w:t>
      </w:r>
      <w:r w:rsidR="000A5016" w:rsidRPr="00BB2888">
        <w:rPr>
          <w:sz w:val="27"/>
        </w:rPr>
        <w:t xml:space="preserve"> </w:t>
      </w:r>
    </w:p>
    <w:p w14:paraId="1EC3DAC1" w14:textId="0B899E0D" w:rsidR="000A5016" w:rsidRPr="00BB2888" w:rsidRDefault="000A5016" w:rsidP="000A5016">
      <w:pPr>
        <w:rPr>
          <w:sz w:val="24"/>
        </w:rPr>
      </w:pPr>
      <w:r w:rsidRPr="00BB2888">
        <w:rPr>
          <w:sz w:val="27"/>
        </w:rPr>
        <w:t>I</w:t>
      </w:r>
      <w:r w:rsidRPr="00BB2888">
        <w:rPr>
          <w:sz w:val="24"/>
        </w:rPr>
        <w:t xml:space="preserve"> indemnify and hold the Inter-Regional Society of Jungian Analysts (IRSJA) harmless of and from any claims resulting from my decision to utilize such technology.</w:t>
      </w:r>
    </w:p>
    <w:p w14:paraId="5AABE119" w14:textId="77777777" w:rsidR="000A5016" w:rsidRPr="00BB2888" w:rsidRDefault="000A5016" w:rsidP="000A5016">
      <w:pPr>
        <w:rPr>
          <w:sz w:val="24"/>
        </w:rPr>
      </w:pPr>
    </w:p>
    <w:p w14:paraId="1C67742A" w14:textId="77777777" w:rsidR="00C2492E" w:rsidRDefault="004B2C17" w:rsidP="000A5016">
      <w:pPr>
        <w:rPr>
          <w:sz w:val="24"/>
        </w:rPr>
      </w:pPr>
      <w:r>
        <w:rPr>
          <w:sz w:val="24"/>
        </w:rPr>
        <w:t>E</w:t>
      </w:r>
      <w:r w:rsidR="00C2492E">
        <w:rPr>
          <w:sz w:val="24"/>
        </w:rPr>
        <w:t>:</w:t>
      </w:r>
      <w:r w:rsidR="000A5016" w:rsidRPr="00BB2888">
        <w:rPr>
          <w:sz w:val="24"/>
        </w:rPr>
        <w:t xml:space="preserve"> </w:t>
      </w:r>
    </w:p>
    <w:p w14:paraId="0EE764C3" w14:textId="47E039E3" w:rsidR="000A5016" w:rsidRPr="00BB2888" w:rsidRDefault="000A5016" w:rsidP="000A5016">
      <w:pPr>
        <w:rPr>
          <w:rFonts w:ascii="Tahoma" w:hAnsi="Tahoma"/>
          <w:sz w:val="20"/>
        </w:rPr>
      </w:pPr>
      <w:r w:rsidRPr="00BB2888">
        <w:rPr>
          <w:sz w:val="24"/>
        </w:rPr>
        <w:t xml:space="preserve">Before engaging in such analysis or control work, I will file a signed copy of this waiver form with the Director of Training of the IRSJA. </w:t>
      </w:r>
    </w:p>
    <w:p w14:paraId="5E1136CC" w14:textId="77777777" w:rsidR="000A5016" w:rsidRPr="00BB2888" w:rsidRDefault="000A5016" w:rsidP="000A5016">
      <w:pPr>
        <w:rPr>
          <w:rFonts w:ascii="Tahoma" w:hAnsi="Tahoma"/>
          <w:sz w:val="20"/>
        </w:rPr>
      </w:pPr>
      <w:r w:rsidRPr="00BB2888">
        <w:rPr>
          <w:rFonts w:ascii="Tahoma" w:hAnsi="Tahoma"/>
          <w:sz w:val="20"/>
        </w:rPr>
        <w:t> </w:t>
      </w:r>
    </w:p>
    <w:p w14:paraId="55702585" w14:textId="77777777" w:rsidR="000A5016" w:rsidRPr="00BB2888" w:rsidRDefault="000A5016" w:rsidP="000A5016">
      <w:pPr>
        <w:rPr>
          <w:rFonts w:ascii="Tahoma" w:hAnsi="Tahoma"/>
          <w:sz w:val="20"/>
        </w:rPr>
      </w:pPr>
    </w:p>
    <w:p w14:paraId="4A5C515B" w14:textId="77777777" w:rsidR="000A5016" w:rsidRPr="00BB2888" w:rsidRDefault="000A5016" w:rsidP="000A5016">
      <w:pPr>
        <w:rPr>
          <w:rFonts w:ascii="Tahoma" w:hAnsi="Tahoma"/>
          <w:sz w:val="20"/>
        </w:rPr>
      </w:pPr>
      <w:r w:rsidRPr="00BB2888">
        <w:rPr>
          <w:rFonts w:ascii="Tahoma" w:hAnsi="Tahoma"/>
          <w:sz w:val="20"/>
        </w:rPr>
        <w:t> </w:t>
      </w:r>
    </w:p>
    <w:p w14:paraId="52A9FB6E" w14:textId="77777777" w:rsidR="000A5016" w:rsidRPr="00BB2888" w:rsidRDefault="000A5016" w:rsidP="000A5016">
      <w:pPr>
        <w:rPr>
          <w:sz w:val="24"/>
        </w:rPr>
      </w:pPr>
    </w:p>
    <w:p w14:paraId="5E1F8FF6" w14:textId="77777777" w:rsidR="000A5016" w:rsidRPr="00BB2888" w:rsidRDefault="000A5016" w:rsidP="000A5016">
      <w:pPr>
        <w:rPr>
          <w:sz w:val="24"/>
          <w:szCs w:val="24"/>
        </w:rPr>
      </w:pPr>
      <w:r w:rsidRPr="00BB2888">
        <w:rPr>
          <w:sz w:val="24"/>
          <w:szCs w:val="24"/>
        </w:rPr>
        <w:t>_________________________________________                          ______________________</w:t>
      </w:r>
    </w:p>
    <w:p w14:paraId="7BE2CADF" w14:textId="77777777" w:rsidR="000A5016" w:rsidRPr="00BB2888" w:rsidRDefault="000A5016" w:rsidP="000A5016">
      <w:pPr>
        <w:rPr>
          <w:sz w:val="24"/>
          <w:szCs w:val="24"/>
        </w:rPr>
      </w:pPr>
      <w:r w:rsidRPr="00BB2888">
        <w:rPr>
          <w:sz w:val="24"/>
          <w:szCs w:val="24"/>
        </w:rPr>
        <w:t>Signature</w:t>
      </w:r>
      <w:r w:rsidRPr="00BB2888">
        <w:rPr>
          <w:sz w:val="24"/>
          <w:szCs w:val="24"/>
        </w:rPr>
        <w:tab/>
      </w:r>
      <w:r w:rsidRPr="00BB2888">
        <w:rPr>
          <w:sz w:val="24"/>
          <w:szCs w:val="24"/>
        </w:rPr>
        <w:tab/>
      </w:r>
      <w:r w:rsidRPr="00BB2888">
        <w:rPr>
          <w:sz w:val="24"/>
          <w:szCs w:val="24"/>
        </w:rPr>
        <w:tab/>
      </w:r>
      <w:r w:rsidRPr="00BB2888">
        <w:rPr>
          <w:sz w:val="24"/>
          <w:szCs w:val="24"/>
        </w:rPr>
        <w:tab/>
      </w:r>
      <w:r w:rsidRPr="00BB2888">
        <w:rPr>
          <w:sz w:val="24"/>
          <w:szCs w:val="24"/>
        </w:rPr>
        <w:tab/>
      </w:r>
      <w:r w:rsidRPr="00BB2888">
        <w:rPr>
          <w:sz w:val="24"/>
          <w:szCs w:val="24"/>
        </w:rPr>
        <w:tab/>
      </w:r>
      <w:r w:rsidRPr="00BB2888">
        <w:rPr>
          <w:sz w:val="24"/>
          <w:szCs w:val="24"/>
        </w:rPr>
        <w:tab/>
      </w:r>
      <w:r w:rsidRPr="00BB2888">
        <w:rPr>
          <w:sz w:val="24"/>
          <w:szCs w:val="24"/>
        </w:rPr>
        <w:tab/>
        <w:t>Date</w:t>
      </w:r>
    </w:p>
    <w:p w14:paraId="468DCC8A" w14:textId="77777777" w:rsidR="0036077F" w:rsidRPr="00BB2888" w:rsidRDefault="0036077F">
      <w:pPr>
        <w:rPr>
          <w:b/>
          <w:sz w:val="24"/>
          <w:szCs w:val="24"/>
        </w:rPr>
      </w:pPr>
      <w:r w:rsidRPr="00BB2888">
        <w:rPr>
          <w:b/>
          <w:sz w:val="24"/>
          <w:szCs w:val="24"/>
        </w:rPr>
        <w:br w:type="page"/>
      </w:r>
    </w:p>
    <w:p w14:paraId="48ECA9F7" w14:textId="77777777" w:rsidR="000A5016" w:rsidRPr="00BB2888" w:rsidRDefault="000A5016" w:rsidP="00165F72">
      <w:pPr>
        <w:jc w:val="center"/>
        <w:rPr>
          <w:sz w:val="24"/>
          <w:szCs w:val="24"/>
        </w:rPr>
      </w:pPr>
      <w:r w:rsidRPr="00BB2888">
        <w:rPr>
          <w:b/>
          <w:sz w:val="24"/>
          <w:szCs w:val="24"/>
        </w:rPr>
        <w:lastRenderedPageBreak/>
        <w:t>Analyst Telecommunications Waiver</w:t>
      </w:r>
    </w:p>
    <w:p w14:paraId="3A414EC9" w14:textId="77777777" w:rsidR="000A5016" w:rsidRPr="00C0679B" w:rsidRDefault="000A5016" w:rsidP="000A5016">
      <w:pPr>
        <w:rPr>
          <w:rFonts w:ascii="Arial" w:hAnsi="Arial"/>
          <w:sz w:val="24"/>
          <w:szCs w:val="24"/>
        </w:rPr>
      </w:pPr>
    </w:p>
    <w:p w14:paraId="1FC1E089" w14:textId="3E7C2417" w:rsidR="006803E9" w:rsidRDefault="006803E9" w:rsidP="000A5016">
      <w:pPr>
        <w:rPr>
          <w:sz w:val="24"/>
        </w:rPr>
      </w:pPr>
      <w:r>
        <w:rPr>
          <w:sz w:val="24"/>
        </w:rPr>
        <w:t>A:</w:t>
      </w:r>
    </w:p>
    <w:p w14:paraId="767837A1" w14:textId="6BCFA50F" w:rsidR="000A5016" w:rsidRPr="00BB2888" w:rsidRDefault="000A5016" w:rsidP="000A5016">
      <w:pPr>
        <w:rPr>
          <w:sz w:val="24"/>
        </w:rPr>
      </w:pPr>
      <w:r w:rsidRPr="00BB2888">
        <w:rPr>
          <w:sz w:val="24"/>
        </w:rPr>
        <w:t>I understand that I may engage in analysis or control work using telecommunications technology with a candidate enrolled in the training program of the Inter-Regional Society of Jungian Analysts</w:t>
      </w:r>
      <w:r w:rsidR="003A2B1C">
        <w:rPr>
          <w:sz w:val="24"/>
        </w:rPr>
        <w:t xml:space="preserve"> (IRSJA)</w:t>
      </w:r>
      <w:r w:rsidRPr="00BB2888">
        <w:rPr>
          <w:sz w:val="24"/>
        </w:rPr>
        <w:t xml:space="preserve"> in accordance with this policy only insofar as it is legally authorized in both jurisdictions under all applicable regulations, including licensure requirements, and performed strictly in accordance with such regulations. </w:t>
      </w:r>
    </w:p>
    <w:p w14:paraId="7CFB07AE" w14:textId="77777777" w:rsidR="000A5016" w:rsidRPr="00BB2888" w:rsidRDefault="000A5016" w:rsidP="000A5016">
      <w:pPr>
        <w:rPr>
          <w:sz w:val="24"/>
        </w:rPr>
      </w:pPr>
    </w:p>
    <w:p w14:paraId="36037F47" w14:textId="77777777" w:rsidR="006803E9" w:rsidRDefault="006803E9" w:rsidP="000A5016">
      <w:pPr>
        <w:rPr>
          <w:sz w:val="24"/>
        </w:rPr>
      </w:pPr>
      <w:r>
        <w:rPr>
          <w:sz w:val="24"/>
        </w:rPr>
        <w:t>B:</w:t>
      </w:r>
      <w:r w:rsidR="000A5016" w:rsidRPr="00BB2888">
        <w:rPr>
          <w:sz w:val="24"/>
        </w:rPr>
        <w:t xml:space="preserve">  </w:t>
      </w:r>
    </w:p>
    <w:p w14:paraId="4562A981" w14:textId="3F368D27" w:rsidR="000A5016" w:rsidRPr="00BB2888" w:rsidRDefault="000A5016" w:rsidP="000A5016">
      <w:pPr>
        <w:rPr>
          <w:sz w:val="24"/>
        </w:rPr>
      </w:pPr>
      <w:r w:rsidRPr="00BB2888">
        <w:rPr>
          <w:sz w:val="24"/>
        </w:rPr>
        <w:t>I accept full responsibility for determining the legality of such work.</w:t>
      </w:r>
    </w:p>
    <w:p w14:paraId="750D871D" w14:textId="77777777" w:rsidR="000A5016" w:rsidRPr="00BB2888" w:rsidRDefault="000A5016" w:rsidP="000A5016">
      <w:pPr>
        <w:rPr>
          <w:rFonts w:ascii="Tahoma" w:hAnsi="Tahoma"/>
          <w:sz w:val="20"/>
        </w:rPr>
      </w:pPr>
    </w:p>
    <w:p w14:paraId="63C17A0B" w14:textId="77777777" w:rsidR="006803E9" w:rsidRDefault="006803E9" w:rsidP="000A5016">
      <w:pPr>
        <w:rPr>
          <w:sz w:val="27"/>
        </w:rPr>
      </w:pPr>
      <w:r>
        <w:rPr>
          <w:sz w:val="27"/>
        </w:rPr>
        <w:t>C:</w:t>
      </w:r>
      <w:r w:rsidR="000A5016" w:rsidRPr="00BB2888">
        <w:rPr>
          <w:sz w:val="27"/>
        </w:rPr>
        <w:t xml:space="preserve"> </w:t>
      </w:r>
    </w:p>
    <w:p w14:paraId="230547CB" w14:textId="1073E505" w:rsidR="000A5016" w:rsidRPr="00BB2888" w:rsidRDefault="000A5016" w:rsidP="000A5016">
      <w:pPr>
        <w:rPr>
          <w:sz w:val="24"/>
        </w:rPr>
      </w:pPr>
      <w:r w:rsidRPr="00BB2888">
        <w:rPr>
          <w:sz w:val="27"/>
        </w:rPr>
        <w:t xml:space="preserve">I </w:t>
      </w:r>
      <w:r w:rsidRPr="00BB2888">
        <w:rPr>
          <w:sz w:val="24"/>
        </w:rPr>
        <w:t>indemnify and hold the Inter-Regional Society of Jungian Analysts (IRJSA) harmless of and from any claims resulting from my decision to utilize such technology.</w:t>
      </w:r>
    </w:p>
    <w:p w14:paraId="1C9FEBB9" w14:textId="77777777" w:rsidR="000A5016" w:rsidRPr="00BB2888" w:rsidRDefault="000A5016" w:rsidP="000A5016">
      <w:pPr>
        <w:rPr>
          <w:sz w:val="24"/>
        </w:rPr>
      </w:pPr>
    </w:p>
    <w:p w14:paraId="6C11B8B0" w14:textId="77777777" w:rsidR="006803E9" w:rsidRDefault="006803E9" w:rsidP="000A5016">
      <w:pPr>
        <w:rPr>
          <w:sz w:val="24"/>
        </w:rPr>
      </w:pPr>
      <w:r>
        <w:rPr>
          <w:sz w:val="24"/>
        </w:rPr>
        <w:t>D:</w:t>
      </w:r>
      <w:r w:rsidR="000A5016" w:rsidRPr="00BB2888">
        <w:rPr>
          <w:sz w:val="24"/>
        </w:rPr>
        <w:t xml:space="preserve"> </w:t>
      </w:r>
    </w:p>
    <w:p w14:paraId="3E22DBCB" w14:textId="7EE716DE" w:rsidR="000A5016" w:rsidRPr="00BB2888" w:rsidRDefault="000A5016" w:rsidP="000A5016">
      <w:pPr>
        <w:rPr>
          <w:rFonts w:ascii="Tahoma" w:hAnsi="Tahoma"/>
          <w:sz w:val="20"/>
        </w:rPr>
      </w:pPr>
      <w:r w:rsidRPr="00BB2888">
        <w:rPr>
          <w:sz w:val="24"/>
        </w:rPr>
        <w:t xml:space="preserve">Before engaging in such analysis or control work, I will file a signed copy of this waiver form with the Director of Training of the IRSJA. </w:t>
      </w:r>
    </w:p>
    <w:p w14:paraId="5A56CE71" w14:textId="77777777" w:rsidR="000A5016" w:rsidRPr="00BB2888" w:rsidRDefault="000A5016" w:rsidP="000A5016">
      <w:pPr>
        <w:rPr>
          <w:rFonts w:ascii="Tahoma" w:hAnsi="Tahoma"/>
          <w:sz w:val="20"/>
        </w:rPr>
      </w:pPr>
      <w:r w:rsidRPr="00BB2888">
        <w:rPr>
          <w:rFonts w:ascii="Tahoma" w:hAnsi="Tahoma"/>
          <w:sz w:val="20"/>
        </w:rPr>
        <w:t> </w:t>
      </w:r>
    </w:p>
    <w:p w14:paraId="4F3A9AC5" w14:textId="77777777" w:rsidR="000A5016" w:rsidRDefault="000A5016" w:rsidP="000A5016">
      <w:pPr>
        <w:rPr>
          <w:sz w:val="24"/>
        </w:rPr>
      </w:pPr>
    </w:p>
    <w:p w14:paraId="02654840" w14:textId="77777777" w:rsidR="006803E9" w:rsidRPr="00BB2888" w:rsidRDefault="006803E9" w:rsidP="000A5016">
      <w:pPr>
        <w:rPr>
          <w:sz w:val="24"/>
        </w:rPr>
      </w:pPr>
    </w:p>
    <w:p w14:paraId="1650499E" w14:textId="77777777" w:rsidR="000A5016" w:rsidRPr="00BB2888" w:rsidRDefault="000A5016" w:rsidP="000A5016">
      <w:pPr>
        <w:rPr>
          <w:sz w:val="24"/>
          <w:szCs w:val="24"/>
        </w:rPr>
      </w:pPr>
      <w:r w:rsidRPr="00BB2888">
        <w:rPr>
          <w:sz w:val="24"/>
          <w:szCs w:val="24"/>
        </w:rPr>
        <w:t>_________________________________________                          ______________________</w:t>
      </w:r>
    </w:p>
    <w:p w14:paraId="2124E1E8" w14:textId="77777777" w:rsidR="000A5016" w:rsidRPr="00BB2888" w:rsidRDefault="000A5016" w:rsidP="000A5016">
      <w:pPr>
        <w:rPr>
          <w:sz w:val="24"/>
          <w:szCs w:val="24"/>
        </w:rPr>
      </w:pPr>
      <w:r w:rsidRPr="00BB2888">
        <w:rPr>
          <w:sz w:val="24"/>
          <w:szCs w:val="24"/>
        </w:rPr>
        <w:t>Signature</w:t>
      </w:r>
      <w:r w:rsidRPr="00BB2888">
        <w:rPr>
          <w:sz w:val="24"/>
          <w:szCs w:val="24"/>
        </w:rPr>
        <w:tab/>
      </w:r>
      <w:r w:rsidRPr="00BB2888">
        <w:rPr>
          <w:sz w:val="24"/>
          <w:szCs w:val="24"/>
        </w:rPr>
        <w:tab/>
      </w:r>
      <w:r w:rsidRPr="00BB2888">
        <w:rPr>
          <w:sz w:val="24"/>
          <w:szCs w:val="24"/>
        </w:rPr>
        <w:tab/>
      </w:r>
      <w:r w:rsidRPr="00BB2888">
        <w:rPr>
          <w:sz w:val="24"/>
          <w:szCs w:val="24"/>
        </w:rPr>
        <w:tab/>
      </w:r>
      <w:r w:rsidRPr="00BB2888">
        <w:rPr>
          <w:sz w:val="24"/>
          <w:szCs w:val="24"/>
        </w:rPr>
        <w:tab/>
      </w:r>
      <w:r w:rsidRPr="00BB2888">
        <w:rPr>
          <w:sz w:val="24"/>
          <w:szCs w:val="24"/>
        </w:rPr>
        <w:tab/>
      </w:r>
      <w:r w:rsidRPr="00BB2888">
        <w:rPr>
          <w:sz w:val="24"/>
          <w:szCs w:val="24"/>
        </w:rPr>
        <w:tab/>
      </w:r>
      <w:r w:rsidRPr="00BB2888">
        <w:rPr>
          <w:sz w:val="24"/>
          <w:szCs w:val="24"/>
        </w:rPr>
        <w:tab/>
        <w:t>Date</w:t>
      </w:r>
    </w:p>
    <w:p w14:paraId="1EFB3AE7" w14:textId="77777777" w:rsidR="00037FC9" w:rsidRPr="00BB2888" w:rsidRDefault="00037FC9">
      <w:pPr>
        <w:rPr>
          <w:rFonts w:eastAsia="ヒラギノ角ゴ Pro W3" w:cs="Times New Roman"/>
          <w:b/>
          <w:spacing w:val="-3"/>
          <w:sz w:val="24"/>
          <w:szCs w:val="20"/>
        </w:rPr>
      </w:pPr>
      <w:r w:rsidRPr="00BB2888">
        <w:rPr>
          <w:b/>
          <w:spacing w:val="-3"/>
        </w:rPr>
        <w:br w:type="page"/>
      </w:r>
    </w:p>
    <w:p w14:paraId="270F7D8C" w14:textId="0A09A9AE" w:rsidR="000A5016" w:rsidRPr="004B1BE8" w:rsidRDefault="002D69F9" w:rsidP="00322906">
      <w:pPr>
        <w:pStyle w:val="FreeFormAA"/>
        <w:jc w:val="center"/>
        <w:rPr>
          <w:rFonts w:asciiTheme="minorHAnsi" w:hAnsiTheme="minorHAnsi"/>
          <w:b/>
          <w:color w:val="auto"/>
          <w:spacing w:val="-3"/>
          <w:sz w:val="28"/>
          <w:szCs w:val="28"/>
        </w:rPr>
      </w:pPr>
      <w:r w:rsidRPr="004B1BE8">
        <w:rPr>
          <w:rFonts w:asciiTheme="minorHAnsi" w:hAnsiTheme="minorHAnsi"/>
          <w:b/>
          <w:color w:val="auto"/>
          <w:spacing w:val="-3"/>
          <w:sz w:val="28"/>
          <w:szCs w:val="28"/>
        </w:rPr>
        <w:lastRenderedPageBreak/>
        <w:t>Appendix</w:t>
      </w:r>
      <w:r w:rsidR="001C44AE">
        <w:rPr>
          <w:rFonts w:asciiTheme="minorHAnsi" w:hAnsiTheme="minorHAnsi"/>
          <w:b/>
          <w:color w:val="auto"/>
          <w:spacing w:val="-3"/>
          <w:sz w:val="28"/>
          <w:szCs w:val="28"/>
        </w:rPr>
        <w:t xml:space="preserve"> E</w:t>
      </w:r>
    </w:p>
    <w:p w14:paraId="646C7255" w14:textId="77777777" w:rsidR="001C44AE" w:rsidRDefault="001C44AE" w:rsidP="00702948">
      <w:pPr>
        <w:jc w:val="center"/>
        <w:rPr>
          <w:rFonts w:ascii="Calibri" w:eastAsia="Calibri" w:hAnsi="Calibri" w:cs="Times New Roman"/>
          <w:b/>
          <w:sz w:val="24"/>
          <w:szCs w:val="24"/>
        </w:rPr>
      </w:pPr>
    </w:p>
    <w:p w14:paraId="6B2BBDFC" w14:textId="17EEE479" w:rsidR="00702948" w:rsidRPr="00702948" w:rsidRDefault="00702948" w:rsidP="00702948">
      <w:pPr>
        <w:jc w:val="center"/>
        <w:rPr>
          <w:rFonts w:ascii="Calibri" w:eastAsia="Calibri" w:hAnsi="Calibri" w:cs="Times New Roman"/>
          <w:b/>
          <w:sz w:val="24"/>
          <w:szCs w:val="24"/>
        </w:rPr>
      </w:pPr>
      <w:r w:rsidRPr="00702948">
        <w:rPr>
          <w:rFonts w:ascii="Calibri" w:eastAsia="Calibri" w:hAnsi="Calibri" w:cs="Times New Roman"/>
          <w:b/>
          <w:sz w:val="24"/>
          <w:szCs w:val="24"/>
        </w:rPr>
        <w:t>IRSJA Training Transcript</w:t>
      </w:r>
    </w:p>
    <w:p w14:paraId="08246077" w14:textId="77777777" w:rsidR="00702948" w:rsidRPr="00702948" w:rsidRDefault="00702948" w:rsidP="00702948">
      <w:pPr>
        <w:jc w:val="center"/>
        <w:rPr>
          <w:rFonts w:ascii="Calibri" w:eastAsia="Calibri" w:hAnsi="Calibri" w:cs="Times New Roman"/>
          <w:b/>
          <w:sz w:val="24"/>
          <w:szCs w:val="24"/>
        </w:rPr>
      </w:pPr>
      <w:r w:rsidRPr="00702948">
        <w:rPr>
          <w:rFonts w:ascii="Calibri" w:eastAsia="Calibri" w:hAnsi="Calibri" w:cs="Times New Roman"/>
          <w:b/>
          <w:sz w:val="24"/>
          <w:szCs w:val="24"/>
        </w:rPr>
        <w:t>June 1, 20__ through May 31, 20__</w:t>
      </w:r>
    </w:p>
    <w:p w14:paraId="769568B4" w14:textId="77777777" w:rsidR="00702948" w:rsidRPr="00702948" w:rsidRDefault="00702948" w:rsidP="00702948">
      <w:pPr>
        <w:jc w:val="center"/>
        <w:rPr>
          <w:rFonts w:ascii="Calibri" w:eastAsia="Calibri" w:hAnsi="Calibri" w:cs="Times New Roman"/>
          <w:sz w:val="20"/>
          <w:szCs w:val="20"/>
        </w:rPr>
      </w:pPr>
      <w:r w:rsidRPr="00702948">
        <w:rPr>
          <w:rFonts w:ascii="Calibri" w:eastAsia="Calibri" w:hAnsi="Calibri" w:cs="Times New Roman"/>
          <w:b/>
          <w:sz w:val="24"/>
          <w:szCs w:val="24"/>
        </w:rPr>
        <w:t>Submit Transcript by June 15.</w:t>
      </w:r>
    </w:p>
    <w:p w14:paraId="5CDEB96D" w14:textId="77777777" w:rsidR="00702948" w:rsidRPr="00702948" w:rsidRDefault="00702948" w:rsidP="00702948">
      <w:pPr>
        <w:rPr>
          <w:rFonts w:ascii="Calibri" w:eastAsia="Calibri" w:hAnsi="Calibri" w:cs="Times New Roman"/>
          <w:sz w:val="20"/>
          <w:szCs w:val="20"/>
        </w:rPr>
      </w:pPr>
    </w:p>
    <w:tbl>
      <w:tblPr>
        <w:tblStyle w:val="TableGrid"/>
        <w:tblW w:w="0" w:type="auto"/>
        <w:tblLook w:val="04A0" w:firstRow="1" w:lastRow="0" w:firstColumn="1" w:lastColumn="0" w:noHBand="0" w:noVBand="1"/>
      </w:tblPr>
      <w:tblGrid>
        <w:gridCol w:w="9378"/>
      </w:tblGrid>
      <w:tr w:rsidR="00702948" w:rsidRPr="00702948" w14:paraId="2A1A6EE1" w14:textId="77777777" w:rsidTr="00AC7032">
        <w:tc>
          <w:tcPr>
            <w:tcW w:w="9378" w:type="dxa"/>
          </w:tcPr>
          <w:p w14:paraId="677C6423"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b/>
                <w:sz w:val="20"/>
                <w:szCs w:val="20"/>
              </w:rPr>
              <w:t>Personal Information</w:t>
            </w:r>
            <w:r w:rsidRPr="00702948">
              <w:rPr>
                <w:rFonts w:ascii="Calibri" w:eastAsia="Calibri" w:hAnsi="Calibri" w:cs="Times New Roman"/>
                <w:sz w:val="20"/>
                <w:szCs w:val="20"/>
              </w:rPr>
              <w:t>:</w:t>
            </w:r>
          </w:p>
        </w:tc>
      </w:tr>
      <w:tr w:rsidR="00702948" w:rsidRPr="00702948" w14:paraId="053170FB" w14:textId="77777777" w:rsidTr="00AC7032">
        <w:tc>
          <w:tcPr>
            <w:tcW w:w="9378" w:type="dxa"/>
          </w:tcPr>
          <w:p w14:paraId="531C713F"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Name:</w:t>
            </w:r>
          </w:p>
        </w:tc>
      </w:tr>
      <w:tr w:rsidR="00702948" w:rsidRPr="00702948" w14:paraId="17CE2512" w14:textId="77777777" w:rsidTr="00AC7032">
        <w:tc>
          <w:tcPr>
            <w:tcW w:w="9378" w:type="dxa"/>
          </w:tcPr>
          <w:p w14:paraId="54C800A9"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Address:</w:t>
            </w:r>
          </w:p>
        </w:tc>
      </w:tr>
      <w:tr w:rsidR="00702948" w:rsidRPr="00702948" w14:paraId="35E446E7" w14:textId="77777777" w:rsidTr="00AC7032">
        <w:tc>
          <w:tcPr>
            <w:tcW w:w="9378" w:type="dxa"/>
          </w:tcPr>
          <w:p w14:paraId="5A70D690"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City:</w:t>
            </w:r>
          </w:p>
        </w:tc>
      </w:tr>
      <w:tr w:rsidR="00702948" w:rsidRPr="00702948" w14:paraId="16DEAD77" w14:textId="77777777" w:rsidTr="00AC7032">
        <w:tc>
          <w:tcPr>
            <w:tcW w:w="9378" w:type="dxa"/>
          </w:tcPr>
          <w:p w14:paraId="1180D7AC"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State:</w:t>
            </w:r>
          </w:p>
        </w:tc>
      </w:tr>
      <w:tr w:rsidR="00702948" w:rsidRPr="00702948" w14:paraId="6C0C6244" w14:textId="77777777" w:rsidTr="00AC7032">
        <w:tc>
          <w:tcPr>
            <w:tcW w:w="9378" w:type="dxa"/>
          </w:tcPr>
          <w:p w14:paraId="77B168BF"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Zip Code:</w:t>
            </w:r>
          </w:p>
        </w:tc>
      </w:tr>
      <w:tr w:rsidR="00702948" w:rsidRPr="00702948" w14:paraId="7B2DFF44" w14:textId="77777777" w:rsidTr="00AC7032">
        <w:tc>
          <w:tcPr>
            <w:tcW w:w="9378" w:type="dxa"/>
          </w:tcPr>
          <w:p w14:paraId="3222C6B6"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Email Address:</w:t>
            </w:r>
          </w:p>
        </w:tc>
      </w:tr>
    </w:tbl>
    <w:p w14:paraId="522D50D1" w14:textId="77777777" w:rsidR="00702948" w:rsidRPr="00702948" w:rsidRDefault="00702948" w:rsidP="00702948">
      <w:pPr>
        <w:rPr>
          <w:rFonts w:ascii="Calibri" w:eastAsia="Calibri" w:hAnsi="Calibri" w:cs="Times New Roman"/>
          <w:sz w:val="20"/>
          <w:szCs w:val="20"/>
        </w:rPr>
      </w:pPr>
    </w:p>
    <w:tbl>
      <w:tblPr>
        <w:tblStyle w:val="TableGrid"/>
        <w:tblW w:w="0" w:type="auto"/>
        <w:tblLayout w:type="fixed"/>
        <w:tblLook w:val="04A0" w:firstRow="1" w:lastRow="0" w:firstColumn="1" w:lastColumn="0" w:noHBand="0" w:noVBand="1"/>
      </w:tblPr>
      <w:tblGrid>
        <w:gridCol w:w="4122"/>
        <w:gridCol w:w="3084"/>
        <w:gridCol w:w="2172"/>
      </w:tblGrid>
      <w:tr w:rsidR="00702948" w:rsidRPr="00702948" w14:paraId="3313362D" w14:textId="77777777" w:rsidTr="00AC7032">
        <w:tc>
          <w:tcPr>
            <w:tcW w:w="9378" w:type="dxa"/>
            <w:gridSpan w:val="3"/>
            <w:vAlign w:val="center"/>
          </w:tcPr>
          <w:p w14:paraId="2F824163"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b/>
                <w:sz w:val="20"/>
                <w:szCs w:val="20"/>
              </w:rPr>
              <w:t>Candidate Information</w:t>
            </w:r>
            <w:r w:rsidRPr="00702948">
              <w:rPr>
                <w:rFonts w:ascii="Calibri" w:eastAsia="Calibri" w:hAnsi="Calibri" w:cs="Times New Roman"/>
                <w:sz w:val="20"/>
                <w:szCs w:val="20"/>
              </w:rPr>
              <w:t>: (Latest Applicable)</w:t>
            </w:r>
          </w:p>
        </w:tc>
      </w:tr>
      <w:tr w:rsidR="00702948" w:rsidRPr="00702948" w14:paraId="6C5105A2" w14:textId="77777777" w:rsidTr="00AC7032">
        <w:tc>
          <w:tcPr>
            <w:tcW w:w="9378" w:type="dxa"/>
            <w:gridSpan w:val="3"/>
          </w:tcPr>
          <w:p w14:paraId="03123391"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Joined Local Training Seminar (Year):</w:t>
            </w:r>
          </w:p>
        </w:tc>
      </w:tr>
      <w:tr w:rsidR="00702948" w:rsidRPr="00702948" w14:paraId="15FEEA86" w14:textId="77777777" w:rsidTr="00AC7032">
        <w:tc>
          <w:tcPr>
            <w:tcW w:w="9378" w:type="dxa"/>
            <w:gridSpan w:val="3"/>
          </w:tcPr>
          <w:p w14:paraId="7B520E63" w14:textId="51DBB7BD" w:rsidR="00702948" w:rsidRPr="00702948" w:rsidRDefault="000B7177" w:rsidP="00702948">
            <w:pPr>
              <w:rPr>
                <w:rFonts w:ascii="Calibri" w:eastAsia="Calibri" w:hAnsi="Calibri" w:cs="Times New Roman"/>
                <w:sz w:val="20"/>
                <w:szCs w:val="20"/>
              </w:rPr>
            </w:pPr>
            <w:r>
              <w:rPr>
                <w:rFonts w:ascii="Calibri" w:eastAsia="Calibri" w:hAnsi="Calibri" w:cs="Times New Roman"/>
                <w:sz w:val="20"/>
                <w:szCs w:val="20"/>
              </w:rPr>
              <w:t>Accepted into I</w:t>
            </w:r>
            <w:r w:rsidR="00702948" w:rsidRPr="00702948">
              <w:rPr>
                <w:rFonts w:ascii="Calibri" w:eastAsia="Calibri" w:hAnsi="Calibri" w:cs="Times New Roman"/>
                <w:sz w:val="20"/>
                <w:szCs w:val="20"/>
              </w:rPr>
              <w:t>RSJA (Year):</w:t>
            </w:r>
          </w:p>
        </w:tc>
      </w:tr>
      <w:tr w:rsidR="00702948" w:rsidRPr="00702948" w14:paraId="60627FE9" w14:textId="77777777" w:rsidTr="00AC7032">
        <w:tc>
          <w:tcPr>
            <w:tcW w:w="9378" w:type="dxa"/>
            <w:gridSpan w:val="3"/>
          </w:tcPr>
          <w:p w14:paraId="6F77C236"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 xml:space="preserve">Passed </w:t>
            </w:r>
            <w:proofErr w:type="spellStart"/>
            <w:r w:rsidRPr="00702948">
              <w:rPr>
                <w:rFonts w:ascii="Calibri" w:eastAsia="Calibri" w:hAnsi="Calibri" w:cs="Times New Roman"/>
                <w:sz w:val="20"/>
                <w:szCs w:val="20"/>
              </w:rPr>
              <w:t>Propaedeuticum</w:t>
            </w:r>
            <w:proofErr w:type="spellEnd"/>
            <w:r w:rsidRPr="00702948">
              <w:rPr>
                <w:rFonts w:ascii="Calibri" w:eastAsia="Calibri" w:hAnsi="Calibri" w:cs="Times New Roman"/>
                <w:sz w:val="20"/>
                <w:szCs w:val="20"/>
              </w:rPr>
              <w:t xml:space="preserve"> (Year):</w:t>
            </w:r>
          </w:p>
        </w:tc>
      </w:tr>
      <w:tr w:rsidR="00702948" w:rsidRPr="00702948" w14:paraId="3AD238E4" w14:textId="77777777" w:rsidTr="00AC7032">
        <w:tc>
          <w:tcPr>
            <w:tcW w:w="9378" w:type="dxa"/>
            <w:gridSpan w:val="3"/>
          </w:tcPr>
          <w:p w14:paraId="3DD1F5DF"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Entered Control (Year):</w:t>
            </w:r>
          </w:p>
        </w:tc>
      </w:tr>
      <w:tr w:rsidR="00702948" w:rsidRPr="00702948" w14:paraId="0F3B5781" w14:textId="77777777" w:rsidTr="00AC7032">
        <w:trPr>
          <w:trHeight w:val="107"/>
        </w:trPr>
        <w:tc>
          <w:tcPr>
            <w:tcW w:w="9378" w:type="dxa"/>
            <w:gridSpan w:val="3"/>
          </w:tcPr>
          <w:tbl>
            <w:tblPr>
              <w:tblStyle w:val="TableGrid"/>
              <w:tblW w:w="9445" w:type="dxa"/>
              <w:tblLayout w:type="fixed"/>
              <w:tblLook w:val="04A0" w:firstRow="1" w:lastRow="0" w:firstColumn="1" w:lastColumn="0" w:noHBand="0" w:noVBand="1"/>
            </w:tblPr>
            <w:tblGrid>
              <w:gridCol w:w="9445"/>
            </w:tblGrid>
            <w:tr w:rsidR="00702948" w:rsidRPr="00702948" w14:paraId="1C8FC7F5" w14:textId="77777777" w:rsidTr="00AC7032">
              <w:tc>
                <w:tcPr>
                  <w:tcW w:w="9445" w:type="dxa"/>
                  <w:vAlign w:val="center"/>
                </w:tcPr>
                <w:p w14:paraId="2DDD443E" w14:textId="77777777" w:rsidR="00702948" w:rsidRPr="00702948" w:rsidRDefault="00702948" w:rsidP="00702948">
                  <w:pPr>
                    <w:rPr>
                      <w:rFonts w:ascii="Calibri" w:eastAsia="Calibri" w:hAnsi="Calibri" w:cs="Times New Roman"/>
                      <w:b/>
                      <w:i/>
                      <w:sz w:val="20"/>
                      <w:szCs w:val="20"/>
                      <w:u w:val="single"/>
                    </w:rPr>
                  </w:pPr>
                  <w:r w:rsidRPr="00702948">
                    <w:rPr>
                      <w:rFonts w:ascii="Calibri" w:eastAsia="Calibri" w:hAnsi="Calibri" w:cs="Times New Roman"/>
                      <w:b/>
                      <w:i/>
                      <w:sz w:val="20"/>
                      <w:szCs w:val="20"/>
                      <w:u w:val="single"/>
                    </w:rPr>
                    <w:t>Local Training Seminar</w:t>
                  </w:r>
                </w:p>
              </w:tc>
            </w:tr>
            <w:tr w:rsidR="00702948" w:rsidRPr="00702948" w14:paraId="5DA880D6" w14:textId="77777777" w:rsidTr="00AC7032">
              <w:tc>
                <w:tcPr>
                  <w:tcW w:w="9445" w:type="dxa"/>
                </w:tcPr>
                <w:p w14:paraId="52F6B5C7"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Name/Site:</w:t>
                  </w:r>
                </w:p>
              </w:tc>
            </w:tr>
            <w:tr w:rsidR="00702948" w:rsidRPr="00702948" w14:paraId="18591FD1" w14:textId="77777777" w:rsidTr="00AC7032">
              <w:tc>
                <w:tcPr>
                  <w:tcW w:w="9445" w:type="dxa"/>
                </w:tcPr>
                <w:p w14:paraId="24638103"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Coordinator:</w:t>
                  </w:r>
                </w:p>
              </w:tc>
            </w:tr>
          </w:tbl>
          <w:p w14:paraId="2E265298" w14:textId="77777777" w:rsidR="00702948" w:rsidRPr="00702948" w:rsidRDefault="00702948" w:rsidP="00702948">
            <w:pPr>
              <w:rPr>
                <w:rFonts w:ascii="Calibri" w:eastAsia="Calibri" w:hAnsi="Calibri" w:cs="Times New Roman"/>
                <w:sz w:val="20"/>
                <w:szCs w:val="20"/>
              </w:rPr>
            </w:pPr>
          </w:p>
        </w:tc>
      </w:tr>
      <w:tr w:rsidR="00702948" w:rsidRPr="00702948" w14:paraId="66ECB930" w14:textId="77777777" w:rsidTr="00AC7032">
        <w:tc>
          <w:tcPr>
            <w:tcW w:w="9378" w:type="dxa"/>
            <w:gridSpan w:val="3"/>
            <w:vAlign w:val="center"/>
          </w:tcPr>
          <w:p w14:paraId="7298B1DF" w14:textId="77777777" w:rsidR="00702948" w:rsidRPr="00702948" w:rsidRDefault="00702948" w:rsidP="00702948">
            <w:pPr>
              <w:rPr>
                <w:rFonts w:ascii="Calibri" w:eastAsia="Calibri" w:hAnsi="Calibri" w:cs="Times New Roman"/>
                <w:b/>
                <w:sz w:val="20"/>
                <w:szCs w:val="20"/>
              </w:rPr>
            </w:pPr>
            <w:r w:rsidRPr="00702948">
              <w:rPr>
                <w:rFonts w:ascii="Calibri" w:eastAsia="Calibri" w:hAnsi="Calibri" w:cs="Times New Roman"/>
                <w:b/>
                <w:i/>
                <w:sz w:val="20"/>
                <w:szCs w:val="20"/>
              </w:rPr>
              <w:t>Leave(s) of Absence (Month/Year)</w:t>
            </w:r>
          </w:p>
        </w:tc>
      </w:tr>
      <w:tr w:rsidR="00702948" w:rsidRPr="00702948" w14:paraId="5CECDF4F" w14:textId="77777777" w:rsidTr="00AC7032">
        <w:tc>
          <w:tcPr>
            <w:tcW w:w="4122" w:type="dxa"/>
          </w:tcPr>
          <w:p w14:paraId="228945F9"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From:</w:t>
            </w:r>
          </w:p>
        </w:tc>
        <w:tc>
          <w:tcPr>
            <w:tcW w:w="5256" w:type="dxa"/>
            <w:gridSpan w:val="2"/>
          </w:tcPr>
          <w:p w14:paraId="074E2BA4"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To:</w:t>
            </w:r>
          </w:p>
        </w:tc>
      </w:tr>
      <w:tr w:rsidR="00702948" w:rsidRPr="00702948" w14:paraId="573E77A0" w14:textId="77777777" w:rsidTr="00AC7032">
        <w:tc>
          <w:tcPr>
            <w:tcW w:w="4122" w:type="dxa"/>
          </w:tcPr>
          <w:p w14:paraId="063FC467"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From:</w:t>
            </w:r>
          </w:p>
        </w:tc>
        <w:tc>
          <w:tcPr>
            <w:tcW w:w="5256" w:type="dxa"/>
            <w:gridSpan w:val="2"/>
          </w:tcPr>
          <w:p w14:paraId="575E49B5"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To:</w:t>
            </w:r>
          </w:p>
        </w:tc>
      </w:tr>
      <w:tr w:rsidR="00702948" w:rsidRPr="00702948" w14:paraId="21DB51B7" w14:textId="77777777" w:rsidTr="00AC7032">
        <w:tc>
          <w:tcPr>
            <w:tcW w:w="4122" w:type="dxa"/>
          </w:tcPr>
          <w:p w14:paraId="12800AEC"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From:</w:t>
            </w:r>
          </w:p>
        </w:tc>
        <w:tc>
          <w:tcPr>
            <w:tcW w:w="5256" w:type="dxa"/>
            <w:gridSpan w:val="2"/>
          </w:tcPr>
          <w:p w14:paraId="552FB263"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To:</w:t>
            </w:r>
          </w:p>
        </w:tc>
      </w:tr>
      <w:tr w:rsidR="00702948" w:rsidRPr="00702948" w14:paraId="5D58796C" w14:textId="77777777" w:rsidTr="00AC7032">
        <w:tc>
          <w:tcPr>
            <w:tcW w:w="9378" w:type="dxa"/>
            <w:gridSpan w:val="3"/>
          </w:tcPr>
          <w:p w14:paraId="75DA9379" w14:textId="77777777" w:rsidR="00702948" w:rsidRPr="00702948" w:rsidRDefault="00702948" w:rsidP="00702948">
            <w:pPr>
              <w:rPr>
                <w:rFonts w:ascii="Calibri" w:eastAsia="Calibri" w:hAnsi="Calibri" w:cs="Times New Roman"/>
                <w:sz w:val="20"/>
                <w:szCs w:val="20"/>
              </w:rPr>
            </w:pPr>
          </w:p>
        </w:tc>
      </w:tr>
      <w:tr w:rsidR="00702948" w:rsidRPr="00702948" w14:paraId="2A7285E6" w14:textId="77777777" w:rsidTr="00AC7032">
        <w:tc>
          <w:tcPr>
            <w:tcW w:w="9378" w:type="dxa"/>
            <w:gridSpan w:val="3"/>
            <w:vAlign w:val="center"/>
          </w:tcPr>
          <w:p w14:paraId="263716CD" w14:textId="77777777" w:rsidR="00702948" w:rsidRPr="00702948" w:rsidRDefault="00702948" w:rsidP="00702948">
            <w:pPr>
              <w:rPr>
                <w:rFonts w:ascii="Calibri" w:eastAsia="Calibri" w:hAnsi="Calibri" w:cs="Times New Roman"/>
                <w:b/>
                <w:sz w:val="20"/>
                <w:szCs w:val="20"/>
              </w:rPr>
            </w:pPr>
            <w:r w:rsidRPr="00702948">
              <w:rPr>
                <w:rFonts w:ascii="Calibri" w:eastAsia="Calibri" w:hAnsi="Calibri" w:cs="Times New Roman"/>
                <w:b/>
                <w:i/>
                <w:sz w:val="20"/>
                <w:szCs w:val="20"/>
              </w:rPr>
              <w:t>Examination History</w:t>
            </w:r>
          </w:p>
        </w:tc>
      </w:tr>
      <w:tr w:rsidR="00702948" w:rsidRPr="00702948" w14:paraId="78975FB7" w14:textId="77777777" w:rsidTr="00AC7032">
        <w:tc>
          <w:tcPr>
            <w:tcW w:w="4122" w:type="dxa"/>
          </w:tcPr>
          <w:p w14:paraId="068790B7" w14:textId="77777777" w:rsidR="00702948" w:rsidRPr="00702948" w:rsidRDefault="00702948" w:rsidP="00702948">
            <w:pPr>
              <w:rPr>
                <w:rFonts w:ascii="Calibri" w:eastAsia="Calibri" w:hAnsi="Calibri" w:cs="Times New Roman"/>
                <w:sz w:val="20"/>
                <w:szCs w:val="20"/>
              </w:rPr>
            </w:pPr>
            <w:proofErr w:type="spellStart"/>
            <w:r w:rsidRPr="00702948">
              <w:rPr>
                <w:rFonts w:ascii="Calibri" w:eastAsia="Calibri" w:hAnsi="Calibri" w:cs="Times New Roman"/>
                <w:sz w:val="20"/>
                <w:szCs w:val="20"/>
                <w:u w:val="single"/>
              </w:rPr>
              <w:t>Propaedeuticum</w:t>
            </w:r>
            <w:proofErr w:type="spellEnd"/>
          </w:p>
        </w:tc>
        <w:tc>
          <w:tcPr>
            <w:tcW w:w="3084" w:type="dxa"/>
            <w:vAlign w:val="center"/>
          </w:tcPr>
          <w:p w14:paraId="19C76CE3"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Date Taken (Month/Year)</w:t>
            </w:r>
          </w:p>
        </w:tc>
        <w:tc>
          <w:tcPr>
            <w:tcW w:w="2172" w:type="dxa"/>
          </w:tcPr>
          <w:p w14:paraId="12A900FB"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Passed (Yes/No)</w:t>
            </w:r>
          </w:p>
        </w:tc>
      </w:tr>
      <w:tr w:rsidR="00702948" w:rsidRPr="00702948" w14:paraId="5980AABA" w14:textId="77777777" w:rsidTr="00AC7032">
        <w:tc>
          <w:tcPr>
            <w:tcW w:w="4122" w:type="dxa"/>
          </w:tcPr>
          <w:p w14:paraId="623FFB12" w14:textId="77777777" w:rsidR="00702948" w:rsidRPr="00702948" w:rsidRDefault="00702948" w:rsidP="00702948">
            <w:pPr>
              <w:rPr>
                <w:rFonts w:ascii="Calibri" w:eastAsia="Calibri" w:hAnsi="Calibri" w:cs="Times New Roman"/>
                <w:i/>
                <w:sz w:val="20"/>
                <w:szCs w:val="20"/>
              </w:rPr>
            </w:pPr>
            <w:r w:rsidRPr="00702948">
              <w:rPr>
                <w:rFonts w:ascii="Calibri" w:eastAsia="Calibri" w:hAnsi="Calibri" w:cs="Times New Roman"/>
                <w:sz w:val="20"/>
                <w:szCs w:val="20"/>
              </w:rPr>
              <w:t xml:space="preserve">   </w:t>
            </w:r>
            <w:r w:rsidRPr="00702948">
              <w:rPr>
                <w:rFonts w:ascii="Calibri" w:eastAsia="Calibri" w:hAnsi="Calibri" w:cs="Times New Roman"/>
                <w:i/>
                <w:sz w:val="20"/>
                <w:szCs w:val="20"/>
              </w:rPr>
              <w:t>Archetypal</w:t>
            </w:r>
          </w:p>
        </w:tc>
        <w:tc>
          <w:tcPr>
            <w:tcW w:w="3084" w:type="dxa"/>
          </w:tcPr>
          <w:p w14:paraId="4B8FCAAA" w14:textId="77777777" w:rsidR="00702948" w:rsidRPr="00702948" w:rsidRDefault="00702948" w:rsidP="00702948">
            <w:pPr>
              <w:rPr>
                <w:rFonts w:ascii="Calibri" w:eastAsia="Calibri" w:hAnsi="Calibri" w:cs="Times New Roman"/>
                <w:sz w:val="20"/>
                <w:szCs w:val="20"/>
              </w:rPr>
            </w:pPr>
          </w:p>
        </w:tc>
        <w:tc>
          <w:tcPr>
            <w:tcW w:w="2172" w:type="dxa"/>
          </w:tcPr>
          <w:p w14:paraId="665EAF87" w14:textId="77777777" w:rsidR="00702948" w:rsidRPr="00702948" w:rsidRDefault="00702948" w:rsidP="00702948">
            <w:pPr>
              <w:rPr>
                <w:rFonts w:ascii="Calibri" w:eastAsia="Calibri" w:hAnsi="Calibri" w:cs="Times New Roman"/>
                <w:sz w:val="20"/>
                <w:szCs w:val="20"/>
              </w:rPr>
            </w:pPr>
          </w:p>
        </w:tc>
      </w:tr>
      <w:tr w:rsidR="00702948" w:rsidRPr="00702948" w14:paraId="0F09443B" w14:textId="77777777" w:rsidTr="00AC7032">
        <w:tc>
          <w:tcPr>
            <w:tcW w:w="4122" w:type="dxa"/>
          </w:tcPr>
          <w:p w14:paraId="382295DC"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 xml:space="preserve">       Retake (if applicable)</w:t>
            </w:r>
          </w:p>
        </w:tc>
        <w:tc>
          <w:tcPr>
            <w:tcW w:w="3084" w:type="dxa"/>
          </w:tcPr>
          <w:p w14:paraId="21DBEF2B" w14:textId="77777777" w:rsidR="00702948" w:rsidRPr="00702948" w:rsidRDefault="00702948" w:rsidP="00702948">
            <w:pPr>
              <w:rPr>
                <w:rFonts w:ascii="Calibri" w:eastAsia="Calibri" w:hAnsi="Calibri" w:cs="Times New Roman"/>
                <w:sz w:val="20"/>
                <w:szCs w:val="20"/>
              </w:rPr>
            </w:pPr>
          </w:p>
        </w:tc>
        <w:tc>
          <w:tcPr>
            <w:tcW w:w="2172" w:type="dxa"/>
          </w:tcPr>
          <w:p w14:paraId="0D72FAB9" w14:textId="77777777" w:rsidR="00702948" w:rsidRPr="00702948" w:rsidRDefault="00702948" w:rsidP="00702948">
            <w:pPr>
              <w:rPr>
                <w:rFonts w:ascii="Calibri" w:eastAsia="Calibri" w:hAnsi="Calibri" w:cs="Times New Roman"/>
                <w:sz w:val="20"/>
                <w:szCs w:val="20"/>
              </w:rPr>
            </w:pPr>
          </w:p>
        </w:tc>
      </w:tr>
      <w:tr w:rsidR="00702948" w:rsidRPr="00702948" w14:paraId="1EFA05BF" w14:textId="77777777" w:rsidTr="00AC7032">
        <w:tc>
          <w:tcPr>
            <w:tcW w:w="4122" w:type="dxa"/>
          </w:tcPr>
          <w:p w14:paraId="718B47AC" w14:textId="77777777" w:rsidR="00702948" w:rsidRPr="00702948" w:rsidRDefault="00702948" w:rsidP="00702948">
            <w:pPr>
              <w:rPr>
                <w:rFonts w:ascii="Calibri" w:eastAsia="Calibri" w:hAnsi="Calibri" w:cs="Times New Roman"/>
                <w:i/>
                <w:sz w:val="20"/>
                <w:szCs w:val="20"/>
              </w:rPr>
            </w:pPr>
            <w:r w:rsidRPr="00702948">
              <w:rPr>
                <w:rFonts w:ascii="Calibri" w:eastAsia="Calibri" w:hAnsi="Calibri" w:cs="Times New Roman"/>
                <w:i/>
                <w:sz w:val="20"/>
                <w:szCs w:val="20"/>
              </w:rPr>
              <w:t xml:space="preserve">   Complex </w:t>
            </w:r>
          </w:p>
        </w:tc>
        <w:tc>
          <w:tcPr>
            <w:tcW w:w="3084" w:type="dxa"/>
          </w:tcPr>
          <w:p w14:paraId="07499330" w14:textId="77777777" w:rsidR="00702948" w:rsidRPr="00702948" w:rsidRDefault="00702948" w:rsidP="00702948">
            <w:pPr>
              <w:rPr>
                <w:rFonts w:ascii="Calibri" w:eastAsia="Calibri" w:hAnsi="Calibri" w:cs="Times New Roman"/>
                <w:sz w:val="20"/>
                <w:szCs w:val="20"/>
              </w:rPr>
            </w:pPr>
          </w:p>
        </w:tc>
        <w:tc>
          <w:tcPr>
            <w:tcW w:w="2172" w:type="dxa"/>
          </w:tcPr>
          <w:p w14:paraId="2CA05C19" w14:textId="77777777" w:rsidR="00702948" w:rsidRPr="00702948" w:rsidRDefault="00702948" w:rsidP="00702948">
            <w:pPr>
              <w:rPr>
                <w:rFonts w:ascii="Calibri" w:eastAsia="Calibri" w:hAnsi="Calibri" w:cs="Times New Roman"/>
                <w:sz w:val="20"/>
                <w:szCs w:val="20"/>
              </w:rPr>
            </w:pPr>
          </w:p>
        </w:tc>
      </w:tr>
      <w:tr w:rsidR="00702948" w:rsidRPr="00702948" w14:paraId="7ED6886D" w14:textId="77777777" w:rsidTr="00AC7032">
        <w:tc>
          <w:tcPr>
            <w:tcW w:w="4122" w:type="dxa"/>
          </w:tcPr>
          <w:p w14:paraId="78BB41FB"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 xml:space="preserve">       Retake (if applicable)</w:t>
            </w:r>
          </w:p>
        </w:tc>
        <w:tc>
          <w:tcPr>
            <w:tcW w:w="3084" w:type="dxa"/>
          </w:tcPr>
          <w:p w14:paraId="42DF32F8" w14:textId="77777777" w:rsidR="00702948" w:rsidRPr="00702948" w:rsidRDefault="00702948" w:rsidP="00702948">
            <w:pPr>
              <w:rPr>
                <w:rFonts w:ascii="Calibri" w:eastAsia="Calibri" w:hAnsi="Calibri" w:cs="Times New Roman"/>
                <w:sz w:val="20"/>
                <w:szCs w:val="20"/>
              </w:rPr>
            </w:pPr>
          </w:p>
        </w:tc>
        <w:tc>
          <w:tcPr>
            <w:tcW w:w="2172" w:type="dxa"/>
          </w:tcPr>
          <w:p w14:paraId="07B32672" w14:textId="77777777" w:rsidR="00702948" w:rsidRPr="00702948" w:rsidRDefault="00702948" w:rsidP="00702948">
            <w:pPr>
              <w:rPr>
                <w:rFonts w:ascii="Calibri" w:eastAsia="Calibri" w:hAnsi="Calibri" w:cs="Times New Roman"/>
                <w:sz w:val="20"/>
                <w:szCs w:val="20"/>
              </w:rPr>
            </w:pPr>
          </w:p>
        </w:tc>
      </w:tr>
      <w:tr w:rsidR="00702948" w:rsidRPr="00702948" w14:paraId="21BF4684" w14:textId="77777777" w:rsidTr="00AC7032">
        <w:tc>
          <w:tcPr>
            <w:tcW w:w="4122" w:type="dxa"/>
          </w:tcPr>
          <w:p w14:paraId="073CB377" w14:textId="77777777" w:rsidR="00702948" w:rsidRPr="00702948" w:rsidRDefault="00702948" w:rsidP="00702948">
            <w:pPr>
              <w:rPr>
                <w:rFonts w:ascii="Calibri" w:eastAsia="Calibri" w:hAnsi="Calibri" w:cs="Times New Roman"/>
                <w:i/>
                <w:sz w:val="20"/>
                <w:szCs w:val="20"/>
              </w:rPr>
            </w:pPr>
            <w:r w:rsidRPr="00702948">
              <w:rPr>
                <w:rFonts w:ascii="Calibri" w:eastAsia="Calibri" w:hAnsi="Calibri" w:cs="Times New Roman"/>
                <w:sz w:val="20"/>
                <w:szCs w:val="20"/>
              </w:rPr>
              <w:t xml:space="preserve">    </w:t>
            </w:r>
            <w:r w:rsidRPr="00702948">
              <w:rPr>
                <w:rFonts w:ascii="Calibri" w:eastAsia="Calibri" w:hAnsi="Calibri" w:cs="Times New Roman"/>
                <w:i/>
                <w:sz w:val="20"/>
                <w:szCs w:val="20"/>
              </w:rPr>
              <w:t xml:space="preserve">Dream </w:t>
            </w:r>
          </w:p>
        </w:tc>
        <w:tc>
          <w:tcPr>
            <w:tcW w:w="3084" w:type="dxa"/>
          </w:tcPr>
          <w:p w14:paraId="3EBD8511" w14:textId="77777777" w:rsidR="00702948" w:rsidRPr="00702948" w:rsidRDefault="00702948" w:rsidP="00702948">
            <w:pPr>
              <w:rPr>
                <w:rFonts w:ascii="Calibri" w:eastAsia="Calibri" w:hAnsi="Calibri" w:cs="Times New Roman"/>
                <w:sz w:val="20"/>
                <w:szCs w:val="20"/>
              </w:rPr>
            </w:pPr>
          </w:p>
        </w:tc>
        <w:tc>
          <w:tcPr>
            <w:tcW w:w="2172" w:type="dxa"/>
          </w:tcPr>
          <w:p w14:paraId="07A6B6CB" w14:textId="77777777" w:rsidR="00702948" w:rsidRPr="00702948" w:rsidRDefault="00702948" w:rsidP="00702948">
            <w:pPr>
              <w:rPr>
                <w:rFonts w:ascii="Calibri" w:eastAsia="Calibri" w:hAnsi="Calibri" w:cs="Times New Roman"/>
                <w:sz w:val="20"/>
                <w:szCs w:val="20"/>
              </w:rPr>
            </w:pPr>
          </w:p>
        </w:tc>
      </w:tr>
      <w:tr w:rsidR="00702948" w:rsidRPr="00702948" w14:paraId="709F8AFC" w14:textId="77777777" w:rsidTr="00AC7032">
        <w:tc>
          <w:tcPr>
            <w:tcW w:w="4122" w:type="dxa"/>
          </w:tcPr>
          <w:p w14:paraId="4200F558"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 xml:space="preserve">       Retake (if applicable)</w:t>
            </w:r>
          </w:p>
        </w:tc>
        <w:tc>
          <w:tcPr>
            <w:tcW w:w="3084" w:type="dxa"/>
          </w:tcPr>
          <w:p w14:paraId="39D0FE12" w14:textId="77777777" w:rsidR="00702948" w:rsidRPr="00702948" w:rsidRDefault="00702948" w:rsidP="00702948">
            <w:pPr>
              <w:rPr>
                <w:rFonts w:ascii="Calibri" w:eastAsia="Calibri" w:hAnsi="Calibri" w:cs="Times New Roman"/>
                <w:sz w:val="20"/>
                <w:szCs w:val="20"/>
              </w:rPr>
            </w:pPr>
          </w:p>
        </w:tc>
        <w:tc>
          <w:tcPr>
            <w:tcW w:w="2172" w:type="dxa"/>
          </w:tcPr>
          <w:p w14:paraId="21AFCEDC" w14:textId="77777777" w:rsidR="00702948" w:rsidRPr="00702948" w:rsidRDefault="00702948" w:rsidP="00702948">
            <w:pPr>
              <w:rPr>
                <w:rFonts w:ascii="Calibri" w:eastAsia="Calibri" w:hAnsi="Calibri" w:cs="Times New Roman"/>
                <w:sz w:val="20"/>
                <w:szCs w:val="20"/>
              </w:rPr>
            </w:pPr>
          </w:p>
        </w:tc>
      </w:tr>
      <w:tr w:rsidR="00702948" w:rsidRPr="00702948" w14:paraId="5C557FFC" w14:textId="77777777" w:rsidTr="00AC7032">
        <w:tc>
          <w:tcPr>
            <w:tcW w:w="4122" w:type="dxa"/>
          </w:tcPr>
          <w:p w14:paraId="33A3E72D" w14:textId="77777777" w:rsidR="00702948" w:rsidRPr="00702948" w:rsidRDefault="00702948" w:rsidP="00702948">
            <w:pPr>
              <w:rPr>
                <w:rFonts w:ascii="Calibri" w:eastAsia="Calibri" w:hAnsi="Calibri" w:cs="Times New Roman"/>
                <w:i/>
                <w:sz w:val="20"/>
                <w:szCs w:val="20"/>
              </w:rPr>
            </w:pPr>
            <w:r w:rsidRPr="00702948">
              <w:rPr>
                <w:rFonts w:ascii="Calibri" w:eastAsia="Calibri" w:hAnsi="Calibri" w:cs="Times New Roman"/>
                <w:i/>
                <w:sz w:val="20"/>
                <w:szCs w:val="20"/>
              </w:rPr>
              <w:t xml:space="preserve">    History and Development</w:t>
            </w:r>
          </w:p>
        </w:tc>
        <w:tc>
          <w:tcPr>
            <w:tcW w:w="3084" w:type="dxa"/>
          </w:tcPr>
          <w:p w14:paraId="31E8661E" w14:textId="77777777" w:rsidR="00702948" w:rsidRPr="00702948" w:rsidRDefault="00702948" w:rsidP="00702948">
            <w:pPr>
              <w:rPr>
                <w:rFonts w:ascii="Calibri" w:eastAsia="Calibri" w:hAnsi="Calibri" w:cs="Times New Roman"/>
                <w:sz w:val="20"/>
                <w:szCs w:val="20"/>
              </w:rPr>
            </w:pPr>
          </w:p>
        </w:tc>
        <w:tc>
          <w:tcPr>
            <w:tcW w:w="2172" w:type="dxa"/>
          </w:tcPr>
          <w:p w14:paraId="3BA24C4A" w14:textId="77777777" w:rsidR="00702948" w:rsidRPr="00702948" w:rsidRDefault="00702948" w:rsidP="00702948">
            <w:pPr>
              <w:rPr>
                <w:rFonts w:ascii="Calibri" w:eastAsia="Calibri" w:hAnsi="Calibri" w:cs="Times New Roman"/>
                <w:sz w:val="20"/>
                <w:szCs w:val="20"/>
              </w:rPr>
            </w:pPr>
          </w:p>
        </w:tc>
      </w:tr>
      <w:tr w:rsidR="00702948" w:rsidRPr="00702948" w14:paraId="529B9C01" w14:textId="77777777" w:rsidTr="00AC7032">
        <w:tc>
          <w:tcPr>
            <w:tcW w:w="4122" w:type="dxa"/>
          </w:tcPr>
          <w:p w14:paraId="571BBCDD"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 xml:space="preserve">       Retake (if applicable)</w:t>
            </w:r>
          </w:p>
        </w:tc>
        <w:tc>
          <w:tcPr>
            <w:tcW w:w="3084" w:type="dxa"/>
          </w:tcPr>
          <w:p w14:paraId="5E294DB7" w14:textId="77777777" w:rsidR="00702948" w:rsidRPr="00702948" w:rsidRDefault="00702948" w:rsidP="00702948">
            <w:pPr>
              <w:rPr>
                <w:rFonts w:ascii="Calibri" w:eastAsia="Calibri" w:hAnsi="Calibri" w:cs="Times New Roman"/>
                <w:sz w:val="20"/>
                <w:szCs w:val="20"/>
              </w:rPr>
            </w:pPr>
          </w:p>
        </w:tc>
        <w:tc>
          <w:tcPr>
            <w:tcW w:w="2172" w:type="dxa"/>
          </w:tcPr>
          <w:p w14:paraId="719740BE" w14:textId="77777777" w:rsidR="00702948" w:rsidRPr="00702948" w:rsidRDefault="00702948" w:rsidP="00702948">
            <w:pPr>
              <w:rPr>
                <w:rFonts w:ascii="Calibri" w:eastAsia="Calibri" w:hAnsi="Calibri" w:cs="Times New Roman"/>
                <w:sz w:val="20"/>
                <w:szCs w:val="20"/>
              </w:rPr>
            </w:pPr>
          </w:p>
        </w:tc>
      </w:tr>
      <w:tr w:rsidR="00702948" w:rsidRPr="00702948" w14:paraId="5781136B" w14:textId="77777777" w:rsidTr="00AC7032">
        <w:tc>
          <w:tcPr>
            <w:tcW w:w="4122" w:type="dxa"/>
          </w:tcPr>
          <w:p w14:paraId="36BCAA41" w14:textId="77777777" w:rsidR="00702948" w:rsidRPr="00702948" w:rsidRDefault="00702948" w:rsidP="00702948">
            <w:pPr>
              <w:rPr>
                <w:rFonts w:ascii="Calibri" w:eastAsia="Calibri" w:hAnsi="Calibri" w:cs="Times New Roman"/>
                <w:i/>
                <w:sz w:val="20"/>
                <w:szCs w:val="20"/>
              </w:rPr>
            </w:pPr>
            <w:r w:rsidRPr="00702948">
              <w:rPr>
                <w:rFonts w:ascii="Calibri" w:eastAsia="Calibri" w:hAnsi="Calibri" w:cs="Times New Roman"/>
                <w:sz w:val="20"/>
                <w:szCs w:val="20"/>
              </w:rPr>
              <w:t xml:space="preserve">    </w:t>
            </w:r>
            <w:r w:rsidRPr="00702948">
              <w:rPr>
                <w:rFonts w:ascii="Calibri" w:eastAsia="Calibri" w:hAnsi="Calibri" w:cs="Times New Roman"/>
                <w:i/>
                <w:sz w:val="20"/>
                <w:szCs w:val="20"/>
              </w:rPr>
              <w:t>Written</w:t>
            </w:r>
          </w:p>
        </w:tc>
        <w:tc>
          <w:tcPr>
            <w:tcW w:w="3084" w:type="dxa"/>
          </w:tcPr>
          <w:p w14:paraId="7EDC5BEC" w14:textId="77777777" w:rsidR="00702948" w:rsidRPr="00702948" w:rsidRDefault="00702948" w:rsidP="00702948">
            <w:pPr>
              <w:rPr>
                <w:rFonts w:ascii="Calibri" w:eastAsia="Calibri" w:hAnsi="Calibri" w:cs="Times New Roman"/>
                <w:sz w:val="20"/>
                <w:szCs w:val="20"/>
              </w:rPr>
            </w:pPr>
          </w:p>
        </w:tc>
        <w:tc>
          <w:tcPr>
            <w:tcW w:w="2172" w:type="dxa"/>
          </w:tcPr>
          <w:p w14:paraId="66BF648B" w14:textId="77777777" w:rsidR="00702948" w:rsidRPr="00702948" w:rsidRDefault="00702948" w:rsidP="00702948">
            <w:pPr>
              <w:rPr>
                <w:rFonts w:ascii="Calibri" w:eastAsia="Calibri" w:hAnsi="Calibri" w:cs="Times New Roman"/>
                <w:sz w:val="20"/>
                <w:szCs w:val="20"/>
              </w:rPr>
            </w:pPr>
          </w:p>
        </w:tc>
      </w:tr>
      <w:tr w:rsidR="00702948" w:rsidRPr="00702948" w14:paraId="6597A10A" w14:textId="77777777" w:rsidTr="00AC7032">
        <w:tc>
          <w:tcPr>
            <w:tcW w:w="4122" w:type="dxa"/>
          </w:tcPr>
          <w:p w14:paraId="0DD2D16E"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 xml:space="preserve">       Retake (if applicable)</w:t>
            </w:r>
          </w:p>
        </w:tc>
        <w:tc>
          <w:tcPr>
            <w:tcW w:w="3084" w:type="dxa"/>
          </w:tcPr>
          <w:p w14:paraId="6BB92F77" w14:textId="77777777" w:rsidR="00702948" w:rsidRPr="00702948" w:rsidRDefault="00702948" w:rsidP="00702948">
            <w:pPr>
              <w:rPr>
                <w:rFonts w:ascii="Calibri" w:eastAsia="Calibri" w:hAnsi="Calibri" w:cs="Times New Roman"/>
                <w:sz w:val="20"/>
                <w:szCs w:val="20"/>
              </w:rPr>
            </w:pPr>
          </w:p>
        </w:tc>
        <w:tc>
          <w:tcPr>
            <w:tcW w:w="2172" w:type="dxa"/>
          </w:tcPr>
          <w:p w14:paraId="3A5EE583" w14:textId="77777777" w:rsidR="00702948" w:rsidRPr="00702948" w:rsidRDefault="00702948" w:rsidP="00702948">
            <w:pPr>
              <w:rPr>
                <w:rFonts w:ascii="Calibri" w:eastAsia="Calibri" w:hAnsi="Calibri" w:cs="Times New Roman"/>
                <w:sz w:val="20"/>
                <w:szCs w:val="20"/>
              </w:rPr>
            </w:pPr>
          </w:p>
        </w:tc>
      </w:tr>
      <w:tr w:rsidR="00702948" w:rsidRPr="00702948" w14:paraId="3CC8766A" w14:textId="77777777" w:rsidTr="00AC7032">
        <w:tc>
          <w:tcPr>
            <w:tcW w:w="4122" w:type="dxa"/>
          </w:tcPr>
          <w:p w14:paraId="0509DD4B" w14:textId="77777777" w:rsidR="00702948" w:rsidRPr="00702948" w:rsidRDefault="00702948" w:rsidP="00702948">
            <w:pPr>
              <w:rPr>
                <w:rFonts w:ascii="Calibri" w:eastAsia="Calibri" w:hAnsi="Calibri" w:cs="Times New Roman"/>
                <w:sz w:val="20"/>
                <w:szCs w:val="20"/>
                <w:u w:val="single"/>
              </w:rPr>
            </w:pPr>
            <w:r w:rsidRPr="00702948">
              <w:rPr>
                <w:rFonts w:ascii="Calibri" w:eastAsia="Calibri" w:hAnsi="Calibri" w:cs="Times New Roman"/>
                <w:sz w:val="20"/>
                <w:szCs w:val="20"/>
                <w:u w:val="single"/>
              </w:rPr>
              <w:t>Final:  Thesis</w:t>
            </w:r>
          </w:p>
        </w:tc>
        <w:tc>
          <w:tcPr>
            <w:tcW w:w="3084" w:type="dxa"/>
          </w:tcPr>
          <w:p w14:paraId="667B45DC" w14:textId="77777777" w:rsidR="00702948" w:rsidRPr="00702948" w:rsidRDefault="00702948" w:rsidP="00702948">
            <w:pPr>
              <w:rPr>
                <w:rFonts w:ascii="Calibri" w:eastAsia="Calibri" w:hAnsi="Calibri" w:cs="Times New Roman"/>
                <w:sz w:val="20"/>
                <w:szCs w:val="20"/>
              </w:rPr>
            </w:pPr>
          </w:p>
        </w:tc>
        <w:tc>
          <w:tcPr>
            <w:tcW w:w="2172" w:type="dxa"/>
          </w:tcPr>
          <w:p w14:paraId="2233EAEE" w14:textId="77777777" w:rsidR="00702948" w:rsidRPr="00702948" w:rsidRDefault="00702948" w:rsidP="00702948">
            <w:pPr>
              <w:rPr>
                <w:rFonts w:ascii="Calibri" w:eastAsia="Calibri" w:hAnsi="Calibri" w:cs="Times New Roman"/>
                <w:sz w:val="20"/>
                <w:szCs w:val="20"/>
              </w:rPr>
            </w:pPr>
          </w:p>
        </w:tc>
      </w:tr>
      <w:tr w:rsidR="00702948" w:rsidRPr="00702948" w14:paraId="19037448" w14:textId="77777777" w:rsidTr="00AC7032">
        <w:tc>
          <w:tcPr>
            <w:tcW w:w="4122" w:type="dxa"/>
          </w:tcPr>
          <w:p w14:paraId="7173A50F"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 xml:space="preserve">   Retake (if applicable)</w:t>
            </w:r>
          </w:p>
        </w:tc>
        <w:tc>
          <w:tcPr>
            <w:tcW w:w="3084" w:type="dxa"/>
          </w:tcPr>
          <w:p w14:paraId="7C902782" w14:textId="77777777" w:rsidR="00702948" w:rsidRPr="00702948" w:rsidRDefault="00702948" w:rsidP="00702948">
            <w:pPr>
              <w:rPr>
                <w:rFonts w:ascii="Calibri" w:eastAsia="Calibri" w:hAnsi="Calibri" w:cs="Times New Roman"/>
                <w:sz w:val="20"/>
                <w:szCs w:val="20"/>
              </w:rPr>
            </w:pPr>
          </w:p>
        </w:tc>
        <w:tc>
          <w:tcPr>
            <w:tcW w:w="2172" w:type="dxa"/>
          </w:tcPr>
          <w:p w14:paraId="41489831" w14:textId="77777777" w:rsidR="00702948" w:rsidRPr="00702948" w:rsidRDefault="00702948" w:rsidP="00702948">
            <w:pPr>
              <w:rPr>
                <w:rFonts w:ascii="Calibri" w:eastAsia="Calibri" w:hAnsi="Calibri" w:cs="Times New Roman"/>
                <w:sz w:val="20"/>
                <w:szCs w:val="20"/>
              </w:rPr>
            </w:pPr>
          </w:p>
        </w:tc>
      </w:tr>
      <w:tr w:rsidR="00702948" w:rsidRPr="00702948" w14:paraId="7F55FFFB" w14:textId="77777777" w:rsidTr="00AC7032">
        <w:tc>
          <w:tcPr>
            <w:tcW w:w="4122" w:type="dxa"/>
          </w:tcPr>
          <w:p w14:paraId="3490B7E3" w14:textId="77777777" w:rsidR="00702948" w:rsidRPr="00702948" w:rsidRDefault="00702948" w:rsidP="00702948">
            <w:pPr>
              <w:rPr>
                <w:rFonts w:ascii="Calibri" w:eastAsia="Calibri" w:hAnsi="Calibri" w:cs="Times New Roman"/>
                <w:sz w:val="20"/>
                <w:szCs w:val="20"/>
                <w:u w:val="single"/>
              </w:rPr>
            </w:pPr>
            <w:r w:rsidRPr="00702948">
              <w:rPr>
                <w:rFonts w:ascii="Calibri" w:eastAsia="Calibri" w:hAnsi="Calibri" w:cs="Times New Roman"/>
                <w:sz w:val="20"/>
                <w:szCs w:val="20"/>
                <w:u w:val="single"/>
              </w:rPr>
              <w:t>Final:  Cases</w:t>
            </w:r>
          </w:p>
        </w:tc>
        <w:tc>
          <w:tcPr>
            <w:tcW w:w="3084" w:type="dxa"/>
          </w:tcPr>
          <w:p w14:paraId="2EEB4F1D" w14:textId="77777777" w:rsidR="00702948" w:rsidRPr="00702948" w:rsidRDefault="00702948" w:rsidP="00702948">
            <w:pPr>
              <w:rPr>
                <w:rFonts w:ascii="Calibri" w:eastAsia="Calibri" w:hAnsi="Calibri" w:cs="Times New Roman"/>
                <w:sz w:val="20"/>
                <w:szCs w:val="20"/>
              </w:rPr>
            </w:pPr>
          </w:p>
        </w:tc>
        <w:tc>
          <w:tcPr>
            <w:tcW w:w="2172" w:type="dxa"/>
          </w:tcPr>
          <w:p w14:paraId="1446E899" w14:textId="77777777" w:rsidR="00702948" w:rsidRPr="00702948" w:rsidRDefault="00702948" w:rsidP="00702948">
            <w:pPr>
              <w:rPr>
                <w:rFonts w:ascii="Calibri" w:eastAsia="Calibri" w:hAnsi="Calibri" w:cs="Times New Roman"/>
                <w:sz w:val="20"/>
                <w:szCs w:val="20"/>
              </w:rPr>
            </w:pPr>
          </w:p>
        </w:tc>
      </w:tr>
      <w:tr w:rsidR="00702948" w:rsidRPr="00702948" w14:paraId="23DE0BDC" w14:textId="77777777" w:rsidTr="00AC7032">
        <w:tc>
          <w:tcPr>
            <w:tcW w:w="4122" w:type="dxa"/>
          </w:tcPr>
          <w:p w14:paraId="214A4E8D"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 xml:space="preserve">   Retake (if applicable)</w:t>
            </w:r>
          </w:p>
        </w:tc>
        <w:tc>
          <w:tcPr>
            <w:tcW w:w="3084" w:type="dxa"/>
          </w:tcPr>
          <w:p w14:paraId="3AB42F32" w14:textId="77777777" w:rsidR="00702948" w:rsidRPr="00702948" w:rsidRDefault="00702948" w:rsidP="00702948">
            <w:pPr>
              <w:rPr>
                <w:rFonts w:ascii="Calibri" w:eastAsia="Calibri" w:hAnsi="Calibri" w:cs="Times New Roman"/>
                <w:sz w:val="20"/>
                <w:szCs w:val="20"/>
              </w:rPr>
            </w:pPr>
          </w:p>
        </w:tc>
        <w:tc>
          <w:tcPr>
            <w:tcW w:w="2172" w:type="dxa"/>
          </w:tcPr>
          <w:p w14:paraId="2D835EF1" w14:textId="77777777" w:rsidR="00702948" w:rsidRPr="00702948" w:rsidRDefault="00702948" w:rsidP="00702948">
            <w:pPr>
              <w:rPr>
                <w:rFonts w:ascii="Calibri" w:eastAsia="Calibri" w:hAnsi="Calibri" w:cs="Times New Roman"/>
                <w:sz w:val="20"/>
                <w:szCs w:val="20"/>
              </w:rPr>
            </w:pPr>
          </w:p>
        </w:tc>
      </w:tr>
      <w:tr w:rsidR="00702948" w:rsidRPr="00702948" w14:paraId="102BA9FA" w14:textId="77777777" w:rsidTr="00AC7032">
        <w:tc>
          <w:tcPr>
            <w:tcW w:w="9378" w:type="dxa"/>
            <w:gridSpan w:val="3"/>
          </w:tcPr>
          <w:p w14:paraId="1879B544" w14:textId="77777777" w:rsidR="00702948" w:rsidRPr="00702948" w:rsidRDefault="00702948" w:rsidP="00702948">
            <w:pPr>
              <w:rPr>
                <w:rFonts w:ascii="Calibri" w:eastAsia="Calibri" w:hAnsi="Calibri" w:cs="Times New Roman"/>
                <w:sz w:val="20"/>
                <w:szCs w:val="20"/>
              </w:rPr>
            </w:pPr>
          </w:p>
        </w:tc>
      </w:tr>
      <w:tr w:rsidR="00702948" w:rsidRPr="00702948" w14:paraId="75F8ACFE" w14:textId="77777777" w:rsidTr="00AC7032">
        <w:tc>
          <w:tcPr>
            <w:tcW w:w="9378" w:type="dxa"/>
            <w:gridSpan w:val="3"/>
            <w:vAlign w:val="center"/>
          </w:tcPr>
          <w:p w14:paraId="76249F1A" w14:textId="77777777" w:rsidR="00702948" w:rsidRPr="00702948" w:rsidRDefault="00702948" w:rsidP="00702948">
            <w:pPr>
              <w:rPr>
                <w:rFonts w:ascii="Calibri" w:eastAsia="Calibri" w:hAnsi="Calibri" w:cs="Times New Roman"/>
                <w:b/>
                <w:i/>
                <w:sz w:val="20"/>
                <w:szCs w:val="20"/>
              </w:rPr>
            </w:pPr>
            <w:r w:rsidRPr="00702948">
              <w:rPr>
                <w:rFonts w:ascii="Calibri" w:eastAsia="Calibri" w:hAnsi="Calibri" w:cs="Times New Roman"/>
                <w:b/>
                <w:i/>
                <w:sz w:val="20"/>
                <w:szCs w:val="20"/>
              </w:rPr>
              <w:t>Review Committee</w:t>
            </w:r>
          </w:p>
        </w:tc>
      </w:tr>
      <w:tr w:rsidR="00702948" w:rsidRPr="00702948" w14:paraId="186462D1" w14:textId="77777777" w:rsidTr="00AC7032">
        <w:tc>
          <w:tcPr>
            <w:tcW w:w="9378" w:type="dxa"/>
            <w:gridSpan w:val="3"/>
          </w:tcPr>
          <w:p w14:paraId="6011728D"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Chair:</w:t>
            </w:r>
          </w:p>
        </w:tc>
      </w:tr>
      <w:tr w:rsidR="00702948" w:rsidRPr="00702948" w14:paraId="65F44DB7" w14:textId="77777777" w:rsidTr="00AC7032">
        <w:tc>
          <w:tcPr>
            <w:tcW w:w="9378" w:type="dxa"/>
            <w:gridSpan w:val="3"/>
          </w:tcPr>
          <w:p w14:paraId="5E2FAC5D"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Member:</w:t>
            </w:r>
          </w:p>
        </w:tc>
      </w:tr>
      <w:tr w:rsidR="00702948" w:rsidRPr="00702948" w14:paraId="521B03B1" w14:textId="77777777" w:rsidTr="00AC7032">
        <w:tc>
          <w:tcPr>
            <w:tcW w:w="9378" w:type="dxa"/>
            <w:gridSpan w:val="3"/>
          </w:tcPr>
          <w:p w14:paraId="68564ED4"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Member:</w:t>
            </w:r>
          </w:p>
        </w:tc>
      </w:tr>
      <w:tr w:rsidR="00702948" w:rsidRPr="00702948" w14:paraId="749F622C" w14:textId="77777777" w:rsidTr="00AC7032">
        <w:tc>
          <w:tcPr>
            <w:tcW w:w="9378" w:type="dxa"/>
            <w:gridSpan w:val="3"/>
          </w:tcPr>
          <w:p w14:paraId="71696D9F"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Member:</w:t>
            </w:r>
          </w:p>
        </w:tc>
      </w:tr>
      <w:tr w:rsidR="00702948" w:rsidRPr="00702948" w14:paraId="3223C580" w14:textId="77777777" w:rsidTr="00AC7032">
        <w:tc>
          <w:tcPr>
            <w:tcW w:w="9378" w:type="dxa"/>
            <w:gridSpan w:val="3"/>
            <w:vAlign w:val="center"/>
          </w:tcPr>
          <w:p w14:paraId="2186241A" w14:textId="77777777" w:rsidR="00702948" w:rsidRPr="00702948" w:rsidRDefault="00702948" w:rsidP="00702948">
            <w:pPr>
              <w:rPr>
                <w:rFonts w:ascii="Calibri" w:eastAsia="Calibri" w:hAnsi="Calibri" w:cs="Times New Roman"/>
                <w:b/>
                <w:sz w:val="20"/>
                <w:szCs w:val="20"/>
              </w:rPr>
            </w:pPr>
            <w:r w:rsidRPr="00702948">
              <w:rPr>
                <w:rFonts w:ascii="Calibri" w:eastAsia="Calibri" w:hAnsi="Calibri" w:cs="Times New Roman"/>
                <w:b/>
                <w:i/>
                <w:sz w:val="20"/>
                <w:szCs w:val="20"/>
              </w:rPr>
              <w:lastRenderedPageBreak/>
              <w:t>Thesis</w:t>
            </w:r>
          </w:p>
        </w:tc>
      </w:tr>
      <w:tr w:rsidR="00702948" w:rsidRPr="00702948" w14:paraId="74CD3A4E" w14:textId="77777777" w:rsidTr="00AC7032">
        <w:tc>
          <w:tcPr>
            <w:tcW w:w="9378" w:type="dxa"/>
            <w:gridSpan w:val="3"/>
          </w:tcPr>
          <w:p w14:paraId="215C80FD"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Proposed Title:</w:t>
            </w:r>
          </w:p>
        </w:tc>
      </w:tr>
      <w:tr w:rsidR="00702948" w:rsidRPr="00702948" w14:paraId="1B9B6067" w14:textId="77777777" w:rsidTr="00AC7032">
        <w:tc>
          <w:tcPr>
            <w:tcW w:w="9378" w:type="dxa"/>
            <w:gridSpan w:val="3"/>
            <w:vAlign w:val="center"/>
          </w:tcPr>
          <w:p w14:paraId="0042BEB9" w14:textId="77777777" w:rsidR="00702948" w:rsidRPr="00702948" w:rsidRDefault="00702948" w:rsidP="00702948">
            <w:pPr>
              <w:rPr>
                <w:rFonts w:ascii="Calibri" w:eastAsia="Calibri" w:hAnsi="Calibri" w:cs="Times New Roman"/>
                <w:b/>
                <w:i/>
                <w:sz w:val="20"/>
                <w:szCs w:val="20"/>
              </w:rPr>
            </w:pPr>
            <w:r w:rsidRPr="00702948">
              <w:rPr>
                <w:rFonts w:ascii="Calibri" w:eastAsia="Calibri" w:hAnsi="Calibri" w:cs="Times New Roman"/>
                <w:b/>
                <w:i/>
                <w:sz w:val="20"/>
                <w:szCs w:val="20"/>
              </w:rPr>
              <w:t>Thesis Committee</w:t>
            </w:r>
          </w:p>
        </w:tc>
      </w:tr>
      <w:tr w:rsidR="00702948" w:rsidRPr="00702948" w14:paraId="2700EC58" w14:textId="77777777" w:rsidTr="00AC7032">
        <w:tc>
          <w:tcPr>
            <w:tcW w:w="9378" w:type="dxa"/>
            <w:gridSpan w:val="3"/>
          </w:tcPr>
          <w:p w14:paraId="32CE14CE"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Chair:</w:t>
            </w:r>
          </w:p>
        </w:tc>
      </w:tr>
      <w:tr w:rsidR="00702948" w:rsidRPr="00702948" w14:paraId="2E437D8B" w14:textId="77777777" w:rsidTr="00AC7032">
        <w:tc>
          <w:tcPr>
            <w:tcW w:w="9378" w:type="dxa"/>
            <w:gridSpan w:val="3"/>
          </w:tcPr>
          <w:p w14:paraId="6977A6B6"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Selected Reader:</w:t>
            </w:r>
          </w:p>
        </w:tc>
      </w:tr>
      <w:tr w:rsidR="00702948" w:rsidRPr="00702948" w14:paraId="5CF4CC7E" w14:textId="77777777" w:rsidTr="00AC7032">
        <w:tc>
          <w:tcPr>
            <w:tcW w:w="9378" w:type="dxa"/>
            <w:gridSpan w:val="3"/>
          </w:tcPr>
          <w:p w14:paraId="6E3406C6"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Appointed Reader:</w:t>
            </w:r>
          </w:p>
        </w:tc>
      </w:tr>
      <w:tr w:rsidR="00702948" w:rsidRPr="00702948" w14:paraId="1A708357" w14:textId="77777777" w:rsidTr="00AC7032">
        <w:tc>
          <w:tcPr>
            <w:tcW w:w="9378" w:type="dxa"/>
            <w:gridSpan w:val="3"/>
            <w:vAlign w:val="center"/>
          </w:tcPr>
          <w:p w14:paraId="3655F3A3" w14:textId="77777777" w:rsidR="00702948" w:rsidRPr="00702948" w:rsidRDefault="00702948" w:rsidP="00702948">
            <w:pPr>
              <w:rPr>
                <w:rFonts w:ascii="Calibri" w:eastAsia="Calibri" w:hAnsi="Calibri" w:cs="Times New Roman"/>
                <w:b/>
                <w:i/>
                <w:sz w:val="20"/>
                <w:szCs w:val="20"/>
              </w:rPr>
            </w:pPr>
            <w:r w:rsidRPr="00702948">
              <w:rPr>
                <w:rFonts w:ascii="Calibri" w:eastAsia="Calibri" w:hAnsi="Calibri" w:cs="Times New Roman"/>
                <w:b/>
                <w:i/>
                <w:sz w:val="20"/>
                <w:szCs w:val="20"/>
              </w:rPr>
              <w:t>Cases Committee</w:t>
            </w:r>
          </w:p>
        </w:tc>
      </w:tr>
      <w:tr w:rsidR="00702948" w:rsidRPr="00702948" w14:paraId="5A314580" w14:textId="77777777" w:rsidTr="00AC7032">
        <w:tc>
          <w:tcPr>
            <w:tcW w:w="9378" w:type="dxa"/>
            <w:gridSpan w:val="3"/>
          </w:tcPr>
          <w:p w14:paraId="696B7340"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Chair:</w:t>
            </w:r>
          </w:p>
        </w:tc>
      </w:tr>
      <w:tr w:rsidR="00702948" w:rsidRPr="00702948" w14:paraId="64479C5C" w14:textId="77777777" w:rsidTr="00AC7032">
        <w:tc>
          <w:tcPr>
            <w:tcW w:w="9378" w:type="dxa"/>
            <w:gridSpan w:val="3"/>
          </w:tcPr>
          <w:p w14:paraId="2F4424E1"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Appointed Reader:</w:t>
            </w:r>
          </w:p>
        </w:tc>
      </w:tr>
      <w:tr w:rsidR="00702948" w:rsidRPr="00702948" w14:paraId="68EAF186" w14:textId="77777777" w:rsidTr="00AC7032">
        <w:tc>
          <w:tcPr>
            <w:tcW w:w="9378" w:type="dxa"/>
            <w:gridSpan w:val="3"/>
          </w:tcPr>
          <w:p w14:paraId="2A466059"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Appointed Reader:</w:t>
            </w:r>
          </w:p>
        </w:tc>
      </w:tr>
      <w:tr w:rsidR="00702948" w:rsidRPr="00702948" w14:paraId="7FA98E23" w14:textId="77777777" w:rsidTr="00AC7032">
        <w:tc>
          <w:tcPr>
            <w:tcW w:w="9378" w:type="dxa"/>
            <w:gridSpan w:val="3"/>
            <w:vAlign w:val="center"/>
          </w:tcPr>
          <w:p w14:paraId="18408E8E" w14:textId="77777777" w:rsidR="00702948" w:rsidRPr="00702948" w:rsidRDefault="00702948" w:rsidP="00702948">
            <w:pPr>
              <w:rPr>
                <w:rFonts w:ascii="Calibri" w:eastAsia="Calibri" w:hAnsi="Calibri" w:cs="Times New Roman"/>
                <w:b/>
                <w:i/>
                <w:sz w:val="20"/>
                <w:szCs w:val="20"/>
              </w:rPr>
            </w:pPr>
            <w:r w:rsidRPr="00702948">
              <w:rPr>
                <w:rFonts w:ascii="Calibri" w:eastAsia="Calibri" w:hAnsi="Calibri" w:cs="Times New Roman"/>
                <w:b/>
                <w:i/>
                <w:sz w:val="20"/>
                <w:szCs w:val="20"/>
              </w:rPr>
              <w:t>Graduation</w:t>
            </w:r>
          </w:p>
        </w:tc>
      </w:tr>
      <w:tr w:rsidR="00702948" w:rsidRPr="00702948" w14:paraId="004620C8" w14:textId="77777777" w:rsidTr="00AC7032">
        <w:tc>
          <w:tcPr>
            <w:tcW w:w="9378" w:type="dxa"/>
            <w:gridSpan w:val="3"/>
          </w:tcPr>
          <w:p w14:paraId="26BEC988"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Date: (Day/Month/Year)</w:t>
            </w:r>
          </w:p>
        </w:tc>
      </w:tr>
    </w:tbl>
    <w:p w14:paraId="1D6438E1" w14:textId="77777777" w:rsidR="00702948" w:rsidRPr="00702948" w:rsidRDefault="00702948" w:rsidP="00702948">
      <w:pPr>
        <w:rPr>
          <w:rFonts w:ascii="Calibri" w:eastAsia="Calibri" w:hAnsi="Calibri" w:cs="Times New Roman"/>
          <w:b/>
          <w:sz w:val="20"/>
          <w:szCs w:val="20"/>
        </w:rPr>
      </w:pPr>
    </w:p>
    <w:p w14:paraId="28E6C743"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b/>
          <w:sz w:val="20"/>
          <w:szCs w:val="20"/>
        </w:rPr>
        <w:t>Analytic Record</w:t>
      </w:r>
    </w:p>
    <w:p w14:paraId="38772E0E" w14:textId="77777777" w:rsidR="00702948" w:rsidRPr="00702948" w:rsidRDefault="00702948" w:rsidP="00702948">
      <w:pPr>
        <w:rPr>
          <w:rFonts w:ascii="Calibri" w:eastAsia="Calibri" w:hAnsi="Calibri" w:cs="Times New Roman"/>
          <w:sz w:val="20"/>
          <w:szCs w:val="20"/>
        </w:rPr>
      </w:pPr>
    </w:p>
    <w:tbl>
      <w:tblPr>
        <w:tblStyle w:val="TableGrid"/>
        <w:tblW w:w="9355" w:type="dxa"/>
        <w:tblLayout w:type="fixed"/>
        <w:tblLook w:val="04A0" w:firstRow="1" w:lastRow="0" w:firstColumn="1" w:lastColumn="0" w:noHBand="0" w:noVBand="1"/>
      </w:tblPr>
      <w:tblGrid>
        <w:gridCol w:w="5215"/>
        <w:gridCol w:w="810"/>
        <w:gridCol w:w="450"/>
        <w:gridCol w:w="900"/>
        <w:gridCol w:w="990"/>
        <w:gridCol w:w="990"/>
      </w:tblGrid>
      <w:tr w:rsidR="00702948" w:rsidRPr="00702948" w14:paraId="4C6F59A1" w14:textId="77777777" w:rsidTr="001125A8">
        <w:tc>
          <w:tcPr>
            <w:tcW w:w="9355" w:type="dxa"/>
            <w:gridSpan w:val="6"/>
          </w:tcPr>
          <w:p w14:paraId="4F2EAB52" w14:textId="1A3AAB2D" w:rsidR="00702948" w:rsidRPr="00702948" w:rsidRDefault="000B7177" w:rsidP="00702948">
            <w:pPr>
              <w:rPr>
                <w:rFonts w:ascii="Calibri" w:eastAsia="Calibri" w:hAnsi="Calibri" w:cs="Times New Roman"/>
                <w:sz w:val="20"/>
                <w:szCs w:val="20"/>
                <w:u w:val="single"/>
              </w:rPr>
            </w:pPr>
            <w:r>
              <w:rPr>
                <w:rFonts w:ascii="Calibri" w:eastAsia="Calibri" w:hAnsi="Calibri" w:cs="Times New Roman"/>
                <w:sz w:val="20"/>
                <w:szCs w:val="20"/>
                <w:u w:val="single"/>
              </w:rPr>
              <w:t>Prior to I</w:t>
            </w:r>
            <w:r w:rsidR="00702948" w:rsidRPr="00702948">
              <w:rPr>
                <w:rFonts w:ascii="Calibri" w:eastAsia="Calibri" w:hAnsi="Calibri" w:cs="Times New Roman"/>
                <w:sz w:val="20"/>
                <w:szCs w:val="20"/>
                <w:u w:val="single"/>
              </w:rPr>
              <w:t>RSJA Acceptance</w:t>
            </w:r>
          </w:p>
        </w:tc>
      </w:tr>
      <w:tr w:rsidR="00702948" w:rsidRPr="00702948" w14:paraId="7A7AC16B" w14:textId="77777777" w:rsidTr="001125A8">
        <w:trPr>
          <w:trHeight w:val="170"/>
        </w:trPr>
        <w:tc>
          <w:tcPr>
            <w:tcW w:w="6025" w:type="dxa"/>
            <w:gridSpan w:val="2"/>
            <w:vAlign w:val="bottom"/>
          </w:tcPr>
          <w:p w14:paraId="66CE6474"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Analyst’s Name</w:t>
            </w:r>
          </w:p>
        </w:tc>
        <w:tc>
          <w:tcPr>
            <w:tcW w:w="2340" w:type="dxa"/>
            <w:gridSpan w:val="3"/>
            <w:vAlign w:val="bottom"/>
          </w:tcPr>
          <w:p w14:paraId="16F0B6B8" w14:textId="514640D7" w:rsidR="00702948" w:rsidRPr="00702948" w:rsidRDefault="000B7177" w:rsidP="00702948">
            <w:pPr>
              <w:rPr>
                <w:rFonts w:ascii="Calibri" w:eastAsia="Calibri" w:hAnsi="Calibri" w:cs="Times New Roman"/>
                <w:sz w:val="20"/>
                <w:szCs w:val="20"/>
              </w:rPr>
            </w:pPr>
            <w:r>
              <w:rPr>
                <w:rFonts w:ascii="Calibri" w:eastAsia="Calibri" w:hAnsi="Calibri" w:cs="Times New Roman"/>
                <w:sz w:val="20"/>
                <w:szCs w:val="20"/>
              </w:rPr>
              <w:t>I</w:t>
            </w:r>
            <w:r w:rsidR="00702948" w:rsidRPr="00702948">
              <w:rPr>
                <w:rFonts w:ascii="Calibri" w:eastAsia="Calibri" w:hAnsi="Calibri" w:cs="Times New Roman"/>
                <w:sz w:val="20"/>
                <w:szCs w:val="20"/>
              </w:rPr>
              <w:t>RSJA Analyst (Yes/No)</w:t>
            </w:r>
          </w:p>
        </w:tc>
        <w:tc>
          <w:tcPr>
            <w:tcW w:w="990" w:type="dxa"/>
            <w:vAlign w:val="bottom"/>
          </w:tcPr>
          <w:p w14:paraId="2B9E7EFF" w14:textId="77777777" w:rsidR="00702948" w:rsidRPr="00702948" w:rsidRDefault="00702948" w:rsidP="00E17A32">
            <w:pPr>
              <w:jc w:val="center"/>
              <w:rPr>
                <w:rFonts w:ascii="Calibri" w:eastAsia="Calibri" w:hAnsi="Calibri" w:cs="Times New Roman"/>
                <w:sz w:val="20"/>
                <w:szCs w:val="20"/>
              </w:rPr>
            </w:pPr>
            <w:r w:rsidRPr="00702948">
              <w:rPr>
                <w:rFonts w:ascii="Calibri" w:eastAsia="Calibri" w:hAnsi="Calibri" w:cs="Times New Roman"/>
                <w:sz w:val="20"/>
                <w:szCs w:val="20"/>
              </w:rPr>
              <w:t>Hours</w:t>
            </w:r>
          </w:p>
        </w:tc>
      </w:tr>
      <w:tr w:rsidR="00702948" w:rsidRPr="00702948" w14:paraId="2EE28181" w14:textId="77777777" w:rsidTr="001125A8">
        <w:tc>
          <w:tcPr>
            <w:tcW w:w="6025" w:type="dxa"/>
            <w:gridSpan w:val="2"/>
          </w:tcPr>
          <w:p w14:paraId="525B1C55" w14:textId="77777777" w:rsidR="00702948" w:rsidRPr="00702948" w:rsidRDefault="00702948" w:rsidP="00702948">
            <w:pPr>
              <w:rPr>
                <w:rFonts w:ascii="Calibri" w:eastAsia="Calibri" w:hAnsi="Calibri" w:cs="Times New Roman"/>
                <w:sz w:val="20"/>
                <w:szCs w:val="20"/>
              </w:rPr>
            </w:pPr>
          </w:p>
        </w:tc>
        <w:tc>
          <w:tcPr>
            <w:tcW w:w="2340" w:type="dxa"/>
            <w:gridSpan w:val="3"/>
          </w:tcPr>
          <w:p w14:paraId="0C5AC977" w14:textId="77777777" w:rsidR="00702948" w:rsidRPr="00702948" w:rsidRDefault="00702948" w:rsidP="00702948">
            <w:pPr>
              <w:rPr>
                <w:rFonts w:ascii="Calibri" w:eastAsia="Calibri" w:hAnsi="Calibri" w:cs="Times New Roman"/>
                <w:sz w:val="20"/>
                <w:szCs w:val="20"/>
              </w:rPr>
            </w:pPr>
          </w:p>
        </w:tc>
        <w:tc>
          <w:tcPr>
            <w:tcW w:w="990" w:type="dxa"/>
          </w:tcPr>
          <w:p w14:paraId="11EF92E1" w14:textId="77777777" w:rsidR="00702948" w:rsidRPr="00702948" w:rsidRDefault="00702948" w:rsidP="00702948">
            <w:pPr>
              <w:rPr>
                <w:rFonts w:ascii="Calibri" w:eastAsia="Calibri" w:hAnsi="Calibri" w:cs="Times New Roman"/>
                <w:sz w:val="20"/>
                <w:szCs w:val="20"/>
              </w:rPr>
            </w:pPr>
          </w:p>
        </w:tc>
      </w:tr>
      <w:tr w:rsidR="00702948" w:rsidRPr="00702948" w14:paraId="2DC91A1F" w14:textId="77777777" w:rsidTr="001125A8">
        <w:tc>
          <w:tcPr>
            <w:tcW w:w="6025" w:type="dxa"/>
            <w:gridSpan w:val="2"/>
          </w:tcPr>
          <w:p w14:paraId="428EFB71" w14:textId="77777777" w:rsidR="00702948" w:rsidRPr="00702948" w:rsidRDefault="00702948" w:rsidP="00702948">
            <w:pPr>
              <w:rPr>
                <w:rFonts w:ascii="Calibri" w:eastAsia="Calibri" w:hAnsi="Calibri" w:cs="Times New Roman"/>
                <w:sz w:val="20"/>
                <w:szCs w:val="20"/>
              </w:rPr>
            </w:pPr>
          </w:p>
        </w:tc>
        <w:tc>
          <w:tcPr>
            <w:tcW w:w="2340" w:type="dxa"/>
            <w:gridSpan w:val="3"/>
          </w:tcPr>
          <w:p w14:paraId="02510621" w14:textId="77777777" w:rsidR="00702948" w:rsidRPr="00702948" w:rsidRDefault="00702948" w:rsidP="00702948">
            <w:pPr>
              <w:rPr>
                <w:rFonts w:ascii="Calibri" w:eastAsia="Calibri" w:hAnsi="Calibri" w:cs="Times New Roman"/>
                <w:sz w:val="20"/>
                <w:szCs w:val="20"/>
              </w:rPr>
            </w:pPr>
          </w:p>
        </w:tc>
        <w:tc>
          <w:tcPr>
            <w:tcW w:w="990" w:type="dxa"/>
          </w:tcPr>
          <w:p w14:paraId="7964DEED" w14:textId="77777777" w:rsidR="00702948" w:rsidRPr="00702948" w:rsidRDefault="00702948" w:rsidP="00702948">
            <w:pPr>
              <w:rPr>
                <w:rFonts w:ascii="Calibri" w:eastAsia="Calibri" w:hAnsi="Calibri" w:cs="Times New Roman"/>
                <w:sz w:val="20"/>
                <w:szCs w:val="20"/>
              </w:rPr>
            </w:pPr>
          </w:p>
        </w:tc>
      </w:tr>
      <w:tr w:rsidR="00702948" w:rsidRPr="00702948" w14:paraId="7683491B" w14:textId="77777777" w:rsidTr="001125A8">
        <w:tc>
          <w:tcPr>
            <w:tcW w:w="6025" w:type="dxa"/>
            <w:gridSpan w:val="2"/>
          </w:tcPr>
          <w:p w14:paraId="16FBD096" w14:textId="77777777" w:rsidR="00702948" w:rsidRPr="00702948" w:rsidRDefault="00702948" w:rsidP="00702948">
            <w:pPr>
              <w:rPr>
                <w:rFonts w:ascii="Calibri" w:eastAsia="Calibri" w:hAnsi="Calibri" w:cs="Times New Roman"/>
                <w:sz w:val="20"/>
                <w:szCs w:val="20"/>
              </w:rPr>
            </w:pPr>
          </w:p>
        </w:tc>
        <w:tc>
          <w:tcPr>
            <w:tcW w:w="2340" w:type="dxa"/>
            <w:gridSpan w:val="3"/>
          </w:tcPr>
          <w:p w14:paraId="557DBC3E" w14:textId="77777777" w:rsidR="00702948" w:rsidRPr="00702948" w:rsidRDefault="00702948" w:rsidP="00702948">
            <w:pPr>
              <w:rPr>
                <w:rFonts w:ascii="Calibri" w:eastAsia="Calibri" w:hAnsi="Calibri" w:cs="Times New Roman"/>
                <w:sz w:val="20"/>
                <w:szCs w:val="20"/>
              </w:rPr>
            </w:pPr>
          </w:p>
        </w:tc>
        <w:tc>
          <w:tcPr>
            <w:tcW w:w="990" w:type="dxa"/>
          </w:tcPr>
          <w:p w14:paraId="53AB87BD" w14:textId="77777777" w:rsidR="00702948" w:rsidRPr="00702948" w:rsidRDefault="00702948" w:rsidP="00702948">
            <w:pPr>
              <w:rPr>
                <w:rFonts w:ascii="Calibri" w:eastAsia="Calibri" w:hAnsi="Calibri" w:cs="Times New Roman"/>
                <w:sz w:val="20"/>
                <w:szCs w:val="20"/>
              </w:rPr>
            </w:pPr>
          </w:p>
        </w:tc>
      </w:tr>
      <w:tr w:rsidR="00702948" w:rsidRPr="00702948" w14:paraId="60B53BCD" w14:textId="77777777" w:rsidTr="001125A8">
        <w:tc>
          <w:tcPr>
            <w:tcW w:w="6025" w:type="dxa"/>
            <w:gridSpan w:val="2"/>
          </w:tcPr>
          <w:p w14:paraId="25987CC8" w14:textId="77777777" w:rsidR="00702948" w:rsidRPr="00702948" w:rsidRDefault="00702948" w:rsidP="00702948">
            <w:pPr>
              <w:rPr>
                <w:rFonts w:ascii="Calibri" w:eastAsia="Calibri" w:hAnsi="Calibri" w:cs="Times New Roman"/>
                <w:sz w:val="20"/>
                <w:szCs w:val="20"/>
              </w:rPr>
            </w:pPr>
          </w:p>
        </w:tc>
        <w:tc>
          <w:tcPr>
            <w:tcW w:w="2340" w:type="dxa"/>
            <w:gridSpan w:val="3"/>
          </w:tcPr>
          <w:p w14:paraId="65F7D4C1" w14:textId="77777777" w:rsidR="00702948" w:rsidRPr="00702948" w:rsidRDefault="00702948" w:rsidP="00702948">
            <w:pPr>
              <w:rPr>
                <w:rFonts w:ascii="Calibri" w:eastAsia="Calibri" w:hAnsi="Calibri" w:cs="Times New Roman"/>
                <w:sz w:val="20"/>
                <w:szCs w:val="20"/>
              </w:rPr>
            </w:pPr>
          </w:p>
        </w:tc>
        <w:tc>
          <w:tcPr>
            <w:tcW w:w="990" w:type="dxa"/>
          </w:tcPr>
          <w:p w14:paraId="6FA9D09E" w14:textId="77777777" w:rsidR="00702948" w:rsidRPr="00702948" w:rsidRDefault="00702948" w:rsidP="00702948">
            <w:pPr>
              <w:rPr>
                <w:rFonts w:ascii="Calibri" w:eastAsia="Calibri" w:hAnsi="Calibri" w:cs="Times New Roman"/>
                <w:sz w:val="20"/>
                <w:szCs w:val="20"/>
              </w:rPr>
            </w:pPr>
          </w:p>
        </w:tc>
      </w:tr>
      <w:tr w:rsidR="00702948" w:rsidRPr="00702948" w14:paraId="6EE4A4A1" w14:textId="77777777" w:rsidTr="001125A8">
        <w:tc>
          <w:tcPr>
            <w:tcW w:w="8365" w:type="dxa"/>
            <w:gridSpan w:val="5"/>
          </w:tcPr>
          <w:p w14:paraId="23C411CC"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TOTAL HOURS</w:t>
            </w:r>
          </w:p>
        </w:tc>
        <w:tc>
          <w:tcPr>
            <w:tcW w:w="990" w:type="dxa"/>
          </w:tcPr>
          <w:p w14:paraId="33EB8F49" w14:textId="77777777" w:rsidR="00702948" w:rsidRPr="00702948" w:rsidRDefault="00702948" w:rsidP="00702948">
            <w:pPr>
              <w:rPr>
                <w:rFonts w:ascii="Calibri" w:eastAsia="Calibri" w:hAnsi="Calibri" w:cs="Times New Roman"/>
                <w:sz w:val="20"/>
                <w:szCs w:val="20"/>
              </w:rPr>
            </w:pPr>
          </w:p>
        </w:tc>
      </w:tr>
      <w:tr w:rsidR="00702948" w:rsidRPr="00702948" w14:paraId="3419A631" w14:textId="77777777" w:rsidTr="001125A8">
        <w:tc>
          <w:tcPr>
            <w:tcW w:w="9355" w:type="dxa"/>
            <w:gridSpan w:val="6"/>
          </w:tcPr>
          <w:p w14:paraId="548CAEC5" w14:textId="77777777" w:rsidR="00702948" w:rsidRPr="00702948" w:rsidRDefault="00702948" w:rsidP="00702948">
            <w:pPr>
              <w:rPr>
                <w:rFonts w:ascii="Calibri" w:eastAsia="Calibri" w:hAnsi="Calibri" w:cs="Times New Roman"/>
                <w:sz w:val="20"/>
                <w:szCs w:val="20"/>
              </w:rPr>
            </w:pPr>
          </w:p>
        </w:tc>
      </w:tr>
      <w:tr w:rsidR="00702948" w:rsidRPr="00702948" w14:paraId="1F6D4B0A" w14:textId="77777777" w:rsidTr="001125A8">
        <w:tc>
          <w:tcPr>
            <w:tcW w:w="9355" w:type="dxa"/>
            <w:gridSpan w:val="6"/>
          </w:tcPr>
          <w:p w14:paraId="57096B7C" w14:textId="77777777" w:rsidR="00702948" w:rsidRPr="00702948" w:rsidRDefault="00702948" w:rsidP="00702948">
            <w:pPr>
              <w:rPr>
                <w:rFonts w:ascii="Calibri" w:eastAsia="Calibri" w:hAnsi="Calibri" w:cs="Times New Roman"/>
                <w:sz w:val="20"/>
                <w:szCs w:val="20"/>
                <w:u w:val="single"/>
              </w:rPr>
            </w:pPr>
            <w:r w:rsidRPr="00702948">
              <w:rPr>
                <w:rFonts w:ascii="Calibri" w:eastAsia="Calibri" w:hAnsi="Calibri" w:cs="Times New Roman"/>
                <w:sz w:val="20"/>
                <w:szCs w:val="20"/>
                <w:u w:val="single"/>
              </w:rPr>
              <w:t>Hours Since Acceptance As Candidate</w:t>
            </w:r>
          </w:p>
        </w:tc>
      </w:tr>
      <w:tr w:rsidR="00702948" w:rsidRPr="00702948" w14:paraId="22A28D8C" w14:textId="77777777" w:rsidTr="001125A8">
        <w:tc>
          <w:tcPr>
            <w:tcW w:w="5215" w:type="dxa"/>
            <w:vAlign w:val="bottom"/>
          </w:tcPr>
          <w:p w14:paraId="3EE4940D"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Analyst’s Name</w:t>
            </w:r>
          </w:p>
        </w:tc>
        <w:tc>
          <w:tcPr>
            <w:tcW w:w="1260" w:type="dxa"/>
            <w:gridSpan w:val="2"/>
            <w:vAlign w:val="bottom"/>
          </w:tcPr>
          <w:p w14:paraId="62109342" w14:textId="1AE5A6EA" w:rsidR="00702948" w:rsidRPr="00702948" w:rsidRDefault="000B7177" w:rsidP="00702948">
            <w:pPr>
              <w:rPr>
                <w:rFonts w:ascii="Calibri" w:eastAsia="Calibri" w:hAnsi="Calibri" w:cs="Times New Roman"/>
                <w:sz w:val="20"/>
                <w:szCs w:val="20"/>
              </w:rPr>
            </w:pPr>
            <w:r>
              <w:rPr>
                <w:rFonts w:ascii="Calibri" w:eastAsia="Calibri" w:hAnsi="Calibri" w:cs="Times New Roman"/>
                <w:sz w:val="20"/>
                <w:szCs w:val="20"/>
              </w:rPr>
              <w:t>I</w:t>
            </w:r>
            <w:r w:rsidR="00702948" w:rsidRPr="00702948">
              <w:rPr>
                <w:rFonts w:ascii="Calibri" w:eastAsia="Calibri" w:hAnsi="Calibri" w:cs="Times New Roman"/>
                <w:sz w:val="20"/>
                <w:szCs w:val="20"/>
              </w:rPr>
              <w:t>RSJA Analyst (Yes/No)</w:t>
            </w:r>
          </w:p>
        </w:tc>
        <w:tc>
          <w:tcPr>
            <w:tcW w:w="900" w:type="dxa"/>
            <w:vAlign w:val="bottom"/>
          </w:tcPr>
          <w:p w14:paraId="30EE3154"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Hours in Person</w:t>
            </w:r>
          </w:p>
        </w:tc>
        <w:tc>
          <w:tcPr>
            <w:tcW w:w="990" w:type="dxa"/>
            <w:vAlign w:val="bottom"/>
          </w:tcPr>
          <w:p w14:paraId="3CE74200" w14:textId="77777777" w:rsidR="00702948" w:rsidRPr="00702948" w:rsidRDefault="00702948" w:rsidP="00E17A32">
            <w:pPr>
              <w:jc w:val="center"/>
              <w:rPr>
                <w:rFonts w:ascii="Calibri" w:eastAsia="Calibri" w:hAnsi="Calibri" w:cs="Times New Roman"/>
                <w:sz w:val="20"/>
                <w:szCs w:val="20"/>
              </w:rPr>
            </w:pPr>
            <w:r w:rsidRPr="00702948">
              <w:rPr>
                <w:rFonts w:ascii="Calibri" w:eastAsia="Calibri" w:hAnsi="Calibri" w:cs="Times New Roman"/>
                <w:sz w:val="20"/>
                <w:szCs w:val="20"/>
              </w:rPr>
              <w:t>Hours by Tele-</w:t>
            </w:r>
            <w:proofErr w:type="spellStart"/>
            <w:r w:rsidRPr="00702948">
              <w:rPr>
                <w:rFonts w:ascii="Calibri" w:eastAsia="Calibri" w:hAnsi="Calibri" w:cs="Times New Roman"/>
                <w:sz w:val="20"/>
                <w:szCs w:val="20"/>
              </w:rPr>
              <w:t>Conf</w:t>
            </w:r>
            <w:proofErr w:type="spellEnd"/>
          </w:p>
        </w:tc>
        <w:tc>
          <w:tcPr>
            <w:tcW w:w="990" w:type="dxa"/>
            <w:vAlign w:val="bottom"/>
          </w:tcPr>
          <w:p w14:paraId="0EDBD5B7" w14:textId="77777777" w:rsidR="00702948" w:rsidRPr="00702948" w:rsidRDefault="00702948" w:rsidP="00E17A32">
            <w:pPr>
              <w:jc w:val="center"/>
              <w:rPr>
                <w:rFonts w:ascii="Calibri" w:eastAsia="Calibri" w:hAnsi="Calibri" w:cs="Times New Roman"/>
                <w:sz w:val="20"/>
                <w:szCs w:val="20"/>
              </w:rPr>
            </w:pPr>
            <w:r w:rsidRPr="00702948">
              <w:rPr>
                <w:rFonts w:ascii="Calibri" w:eastAsia="Calibri" w:hAnsi="Calibri" w:cs="Times New Roman"/>
                <w:sz w:val="20"/>
                <w:szCs w:val="20"/>
              </w:rPr>
              <w:t>Total Hours</w:t>
            </w:r>
          </w:p>
        </w:tc>
      </w:tr>
      <w:tr w:rsidR="00702948" w:rsidRPr="00702948" w14:paraId="175FCA1F" w14:textId="77777777" w:rsidTr="001125A8">
        <w:tc>
          <w:tcPr>
            <w:tcW w:w="5215" w:type="dxa"/>
          </w:tcPr>
          <w:p w14:paraId="511CF2F3" w14:textId="77777777" w:rsidR="00702948" w:rsidRPr="00702948" w:rsidRDefault="00702948" w:rsidP="00702948">
            <w:pPr>
              <w:rPr>
                <w:rFonts w:ascii="Calibri" w:eastAsia="Calibri" w:hAnsi="Calibri" w:cs="Times New Roman"/>
                <w:sz w:val="20"/>
                <w:szCs w:val="20"/>
              </w:rPr>
            </w:pPr>
          </w:p>
        </w:tc>
        <w:tc>
          <w:tcPr>
            <w:tcW w:w="1260" w:type="dxa"/>
            <w:gridSpan w:val="2"/>
          </w:tcPr>
          <w:p w14:paraId="5EA12BDE" w14:textId="77777777" w:rsidR="00702948" w:rsidRPr="00702948" w:rsidRDefault="00702948" w:rsidP="00702948">
            <w:pPr>
              <w:rPr>
                <w:rFonts w:ascii="Calibri" w:eastAsia="Calibri" w:hAnsi="Calibri" w:cs="Times New Roman"/>
                <w:sz w:val="20"/>
                <w:szCs w:val="20"/>
              </w:rPr>
            </w:pPr>
          </w:p>
        </w:tc>
        <w:tc>
          <w:tcPr>
            <w:tcW w:w="900" w:type="dxa"/>
          </w:tcPr>
          <w:p w14:paraId="681CCA73" w14:textId="77777777" w:rsidR="00702948" w:rsidRPr="00702948" w:rsidRDefault="00702948" w:rsidP="00702948">
            <w:pPr>
              <w:rPr>
                <w:rFonts w:ascii="Calibri" w:eastAsia="Calibri" w:hAnsi="Calibri" w:cs="Times New Roman"/>
                <w:sz w:val="20"/>
                <w:szCs w:val="20"/>
              </w:rPr>
            </w:pPr>
          </w:p>
        </w:tc>
        <w:tc>
          <w:tcPr>
            <w:tcW w:w="990" w:type="dxa"/>
          </w:tcPr>
          <w:p w14:paraId="338F7FB6" w14:textId="77777777" w:rsidR="00702948" w:rsidRPr="00702948" w:rsidRDefault="00702948" w:rsidP="00702948">
            <w:pPr>
              <w:rPr>
                <w:rFonts w:ascii="Calibri" w:eastAsia="Calibri" w:hAnsi="Calibri" w:cs="Times New Roman"/>
                <w:sz w:val="20"/>
                <w:szCs w:val="20"/>
              </w:rPr>
            </w:pPr>
          </w:p>
        </w:tc>
        <w:tc>
          <w:tcPr>
            <w:tcW w:w="990" w:type="dxa"/>
          </w:tcPr>
          <w:p w14:paraId="23232C1B" w14:textId="77777777" w:rsidR="00702948" w:rsidRPr="00702948" w:rsidRDefault="00702948" w:rsidP="00702948">
            <w:pPr>
              <w:rPr>
                <w:rFonts w:ascii="Calibri" w:eastAsia="Calibri" w:hAnsi="Calibri" w:cs="Times New Roman"/>
                <w:sz w:val="20"/>
                <w:szCs w:val="20"/>
              </w:rPr>
            </w:pPr>
          </w:p>
        </w:tc>
      </w:tr>
      <w:tr w:rsidR="00702948" w:rsidRPr="00702948" w14:paraId="675420D3" w14:textId="77777777" w:rsidTr="001125A8">
        <w:tc>
          <w:tcPr>
            <w:tcW w:w="5215" w:type="dxa"/>
          </w:tcPr>
          <w:p w14:paraId="50D9D796" w14:textId="77777777" w:rsidR="00702948" w:rsidRPr="00702948" w:rsidRDefault="00702948" w:rsidP="00702948">
            <w:pPr>
              <w:rPr>
                <w:rFonts w:ascii="Calibri" w:eastAsia="Calibri" w:hAnsi="Calibri" w:cs="Times New Roman"/>
                <w:sz w:val="20"/>
                <w:szCs w:val="20"/>
              </w:rPr>
            </w:pPr>
          </w:p>
        </w:tc>
        <w:tc>
          <w:tcPr>
            <w:tcW w:w="1260" w:type="dxa"/>
            <w:gridSpan w:val="2"/>
          </w:tcPr>
          <w:p w14:paraId="5030648A" w14:textId="77777777" w:rsidR="00702948" w:rsidRPr="00702948" w:rsidRDefault="00702948" w:rsidP="00702948">
            <w:pPr>
              <w:rPr>
                <w:rFonts w:ascii="Calibri" w:eastAsia="Calibri" w:hAnsi="Calibri" w:cs="Times New Roman"/>
                <w:sz w:val="20"/>
                <w:szCs w:val="20"/>
              </w:rPr>
            </w:pPr>
          </w:p>
        </w:tc>
        <w:tc>
          <w:tcPr>
            <w:tcW w:w="900" w:type="dxa"/>
          </w:tcPr>
          <w:p w14:paraId="6B8DF42C" w14:textId="77777777" w:rsidR="00702948" w:rsidRPr="00702948" w:rsidRDefault="00702948" w:rsidP="00702948">
            <w:pPr>
              <w:rPr>
                <w:rFonts w:ascii="Calibri" w:eastAsia="Calibri" w:hAnsi="Calibri" w:cs="Times New Roman"/>
                <w:sz w:val="20"/>
                <w:szCs w:val="20"/>
              </w:rPr>
            </w:pPr>
          </w:p>
        </w:tc>
        <w:tc>
          <w:tcPr>
            <w:tcW w:w="990" w:type="dxa"/>
          </w:tcPr>
          <w:p w14:paraId="3FDD275B" w14:textId="77777777" w:rsidR="00702948" w:rsidRPr="00702948" w:rsidRDefault="00702948" w:rsidP="00702948">
            <w:pPr>
              <w:rPr>
                <w:rFonts w:ascii="Calibri" w:eastAsia="Calibri" w:hAnsi="Calibri" w:cs="Times New Roman"/>
                <w:sz w:val="20"/>
                <w:szCs w:val="20"/>
              </w:rPr>
            </w:pPr>
          </w:p>
        </w:tc>
        <w:tc>
          <w:tcPr>
            <w:tcW w:w="990" w:type="dxa"/>
          </w:tcPr>
          <w:p w14:paraId="223BB324" w14:textId="77777777" w:rsidR="00702948" w:rsidRPr="00702948" w:rsidRDefault="00702948" w:rsidP="00702948">
            <w:pPr>
              <w:rPr>
                <w:rFonts w:ascii="Calibri" w:eastAsia="Calibri" w:hAnsi="Calibri" w:cs="Times New Roman"/>
                <w:sz w:val="20"/>
                <w:szCs w:val="20"/>
              </w:rPr>
            </w:pPr>
          </w:p>
        </w:tc>
      </w:tr>
      <w:tr w:rsidR="00702948" w:rsidRPr="00702948" w14:paraId="55D43FBD" w14:textId="77777777" w:rsidTr="001125A8">
        <w:tc>
          <w:tcPr>
            <w:tcW w:w="5215" w:type="dxa"/>
          </w:tcPr>
          <w:p w14:paraId="217C3A10" w14:textId="77777777" w:rsidR="00702948" w:rsidRPr="00702948" w:rsidRDefault="00702948" w:rsidP="00702948">
            <w:pPr>
              <w:rPr>
                <w:rFonts w:ascii="Calibri" w:eastAsia="Calibri" w:hAnsi="Calibri" w:cs="Times New Roman"/>
                <w:sz w:val="20"/>
                <w:szCs w:val="20"/>
              </w:rPr>
            </w:pPr>
          </w:p>
        </w:tc>
        <w:tc>
          <w:tcPr>
            <w:tcW w:w="1260" w:type="dxa"/>
            <w:gridSpan w:val="2"/>
          </w:tcPr>
          <w:p w14:paraId="35CC3182" w14:textId="77777777" w:rsidR="00702948" w:rsidRPr="00702948" w:rsidRDefault="00702948" w:rsidP="00702948">
            <w:pPr>
              <w:rPr>
                <w:rFonts w:ascii="Calibri" w:eastAsia="Calibri" w:hAnsi="Calibri" w:cs="Times New Roman"/>
                <w:sz w:val="20"/>
                <w:szCs w:val="20"/>
              </w:rPr>
            </w:pPr>
          </w:p>
        </w:tc>
        <w:tc>
          <w:tcPr>
            <w:tcW w:w="900" w:type="dxa"/>
          </w:tcPr>
          <w:p w14:paraId="75941CD1" w14:textId="77777777" w:rsidR="00702948" w:rsidRPr="00702948" w:rsidRDefault="00702948" w:rsidP="00702948">
            <w:pPr>
              <w:rPr>
                <w:rFonts w:ascii="Calibri" w:eastAsia="Calibri" w:hAnsi="Calibri" w:cs="Times New Roman"/>
                <w:sz w:val="20"/>
                <w:szCs w:val="20"/>
              </w:rPr>
            </w:pPr>
          </w:p>
        </w:tc>
        <w:tc>
          <w:tcPr>
            <w:tcW w:w="990" w:type="dxa"/>
          </w:tcPr>
          <w:p w14:paraId="4E2280E6" w14:textId="77777777" w:rsidR="00702948" w:rsidRPr="00702948" w:rsidRDefault="00702948" w:rsidP="00702948">
            <w:pPr>
              <w:rPr>
                <w:rFonts w:ascii="Calibri" w:eastAsia="Calibri" w:hAnsi="Calibri" w:cs="Times New Roman"/>
                <w:sz w:val="20"/>
                <w:szCs w:val="20"/>
              </w:rPr>
            </w:pPr>
          </w:p>
        </w:tc>
        <w:tc>
          <w:tcPr>
            <w:tcW w:w="990" w:type="dxa"/>
          </w:tcPr>
          <w:p w14:paraId="1CB7E4E1" w14:textId="77777777" w:rsidR="00702948" w:rsidRPr="00702948" w:rsidRDefault="00702948" w:rsidP="00702948">
            <w:pPr>
              <w:rPr>
                <w:rFonts w:ascii="Calibri" w:eastAsia="Calibri" w:hAnsi="Calibri" w:cs="Times New Roman"/>
                <w:sz w:val="20"/>
                <w:szCs w:val="20"/>
              </w:rPr>
            </w:pPr>
          </w:p>
        </w:tc>
      </w:tr>
      <w:tr w:rsidR="00702948" w:rsidRPr="00702948" w14:paraId="0A0E25C7" w14:textId="77777777" w:rsidTr="001125A8">
        <w:tc>
          <w:tcPr>
            <w:tcW w:w="5215" w:type="dxa"/>
          </w:tcPr>
          <w:p w14:paraId="4A9E11BF" w14:textId="77777777" w:rsidR="00702948" w:rsidRPr="00702948" w:rsidRDefault="00702948" w:rsidP="00702948">
            <w:pPr>
              <w:rPr>
                <w:rFonts w:ascii="Calibri" w:eastAsia="Calibri" w:hAnsi="Calibri" w:cs="Times New Roman"/>
                <w:sz w:val="20"/>
                <w:szCs w:val="20"/>
              </w:rPr>
            </w:pPr>
          </w:p>
        </w:tc>
        <w:tc>
          <w:tcPr>
            <w:tcW w:w="1260" w:type="dxa"/>
            <w:gridSpan w:val="2"/>
          </w:tcPr>
          <w:p w14:paraId="2D1BAF4B" w14:textId="77777777" w:rsidR="00702948" w:rsidRPr="00702948" w:rsidRDefault="00702948" w:rsidP="00702948">
            <w:pPr>
              <w:rPr>
                <w:rFonts w:ascii="Calibri" w:eastAsia="Calibri" w:hAnsi="Calibri" w:cs="Times New Roman"/>
                <w:sz w:val="20"/>
                <w:szCs w:val="20"/>
              </w:rPr>
            </w:pPr>
          </w:p>
        </w:tc>
        <w:tc>
          <w:tcPr>
            <w:tcW w:w="900" w:type="dxa"/>
          </w:tcPr>
          <w:p w14:paraId="1A20A119" w14:textId="77777777" w:rsidR="00702948" w:rsidRPr="00702948" w:rsidRDefault="00702948" w:rsidP="00702948">
            <w:pPr>
              <w:rPr>
                <w:rFonts w:ascii="Calibri" w:eastAsia="Calibri" w:hAnsi="Calibri" w:cs="Times New Roman"/>
                <w:sz w:val="20"/>
                <w:szCs w:val="20"/>
              </w:rPr>
            </w:pPr>
          </w:p>
        </w:tc>
        <w:tc>
          <w:tcPr>
            <w:tcW w:w="990" w:type="dxa"/>
          </w:tcPr>
          <w:p w14:paraId="70D0EF2E" w14:textId="77777777" w:rsidR="00702948" w:rsidRPr="00702948" w:rsidRDefault="00702948" w:rsidP="00702948">
            <w:pPr>
              <w:rPr>
                <w:rFonts w:ascii="Calibri" w:eastAsia="Calibri" w:hAnsi="Calibri" w:cs="Times New Roman"/>
                <w:sz w:val="20"/>
                <w:szCs w:val="20"/>
              </w:rPr>
            </w:pPr>
          </w:p>
        </w:tc>
        <w:tc>
          <w:tcPr>
            <w:tcW w:w="990" w:type="dxa"/>
          </w:tcPr>
          <w:p w14:paraId="1A74B345" w14:textId="77777777" w:rsidR="00702948" w:rsidRPr="00702948" w:rsidRDefault="00702948" w:rsidP="00702948">
            <w:pPr>
              <w:rPr>
                <w:rFonts w:ascii="Calibri" w:eastAsia="Calibri" w:hAnsi="Calibri" w:cs="Times New Roman"/>
                <w:sz w:val="20"/>
                <w:szCs w:val="20"/>
              </w:rPr>
            </w:pPr>
          </w:p>
        </w:tc>
      </w:tr>
      <w:tr w:rsidR="00702948" w:rsidRPr="00702948" w14:paraId="1498D781" w14:textId="77777777" w:rsidTr="001125A8">
        <w:tc>
          <w:tcPr>
            <w:tcW w:w="6475" w:type="dxa"/>
            <w:gridSpan w:val="3"/>
          </w:tcPr>
          <w:p w14:paraId="5BCBF040"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TOTAL HOURS THIS REPORTING PERIOD</w:t>
            </w:r>
          </w:p>
        </w:tc>
        <w:tc>
          <w:tcPr>
            <w:tcW w:w="900" w:type="dxa"/>
          </w:tcPr>
          <w:p w14:paraId="39CCA07E" w14:textId="77777777" w:rsidR="00702948" w:rsidRPr="00702948" w:rsidRDefault="00702948" w:rsidP="00702948">
            <w:pPr>
              <w:rPr>
                <w:rFonts w:ascii="Calibri" w:eastAsia="Calibri" w:hAnsi="Calibri" w:cs="Times New Roman"/>
                <w:sz w:val="20"/>
                <w:szCs w:val="20"/>
              </w:rPr>
            </w:pPr>
          </w:p>
        </w:tc>
        <w:tc>
          <w:tcPr>
            <w:tcW w:w="990" w:type="dxa"/>
          </w:tcPr>
          <w:p w14:paraId="7A35C20F" w14:textId="77777777" w:rsidR="00702948" w:rsidRPr="00702948" w:rsidRDefault="00702948" w:rsidP="00702948">
            <w:pPr>
              <w:rPr>
                <w:rFonts w:ascii="Calibri" w:eastAsia="Calibri" w:hAnsi="Calibri" w:cs="Times New Roman"/>
                <w:sz w:val="20"/>
                <w:szCs w:val="20"/>
              </w:rPr>
            </w:pPr>
          </w:p>
        </w:tc>
        <w:tc>
          <w:tcPr>
            <w:tcW w:w="990" w:type="dxa"/>
          </w:tcPr>
          <w:p w14:paraId="7B62B3CE" w14:textId="77777777" w:rsidR="00702948" w:rsidRPr="00702948" w:rsidRDefault="00702948" w:rsidP="00702948">
            <w:pPr>
              <w:rPr>
                <w:rFonts w:ascii="Calibri" w:eastAsia="Calibri" w:hAnsi="Calibri" w:cs="Times New Roman"/>
                <w:sz w:val="20"/>
                <w:szCs w:val="20"/>
              </w:rPr>
            </w:pPr>
          </w:p>
        </w:tc>
      </w:tr>
      <w:tr w:rsidR="00702948" w:rsidRPr="00702948" w14:paraId="45C667C8" w14:textId="77777777" w:rsidTr="001125A8">
        <w:tc>
          <w:tcPr>
            <w:tcW w:w="6475" w:type="dxa"/>
            <w:gridSpan w:val="3"/>
          </w:tcPr>
          <w:p w14:paraId="46903878"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TOTAL HOURS SINCE ACCEPTANCE AS CANDIDATE (refer to prior transcript for base)</w:t>
            </w:r>
          </w:p>
        </w:tc>
        <w:tc>
          <w:tcPr>
            <w:tcW w:w="900" w:type="dxa"/>
          </w:tcPr>
          <w:p w14:paraId="25D32DCF" w14:textId="77777777" w:rsidR="00702948" w:rsidRPr="00702948" w:rsidRDefault="00702948" w:rsidP="00702948">
            <w:pPr>
              <w:rPr>
                <w:rFonts w:ascii="Calibri" w:eastAsia="Calibri" w:hAnsi="Calibri" w:cs="Times New Roman"/>
                <w:sz w:val="20"/>
                <w:szCs w:val="20"/>
              </w:rPr>
            </w:pPr>
          </w:p>
        </w:tc>
        <w:tc>
          <w:tcPr>
            <w:tcW w:w="990" w:type="dxa"/>
          </w:tcPr>
          <w:p w14:paraId="31912C5A" w14:textId="77777777" w:rsidR="00702948" w:rsidRPr="00702948" w:rsidRDefault="00702948" w:rsidP="00702948">
            <w:pPr>
              <w:rPr>
                <w:rFonts w:ascii="Calibri" w:eastAsia="Calibri" w:hAnsi="Calibri" w:cs="Times New Roman"/>
                <w:sz w:val="20"/>
                <w:szCs w:val="20"/>
              </w:rPr>
            </w:pPr>
          </w:p>
        </w:tc>
        <w:tc>
          <w:tcPr>
            <w:tcW w:w="990" w:type="dxa"/>
          </w:tcPr>
          <w:p w14:paraId="295F3D7B" w14:textId="77777777" w:rsidR="00702948" w:rsidRPr="00702948" w:rsidRDefault="00702948" w:rsidP="00702948">
            <w:pPr>
              <w:rPr>
                <w:rFonts w:ascii="Calibri" w:eastAsia="Calibri" w:hAnsi="Calibri" w:cs="Times New Roman"/>
                <w:sz w:val="20"/>
                <w:szCs w:val="20"/>
              </w:rPr>
            </w:pPr>
          </w:p>
        </w:tc>
      </w:tr>
    </w:tbl>
    <w:p w14:paraId="71ABD74C" w14:textId="77777777" w:rsidR="00702948" w:rsidRPr="00702948" w:rsidRDefault="00702948" w:rsidP="00702948">
      <w:pPr>
        <w:rPr>
          <w:rFonts w:ascii="Calibri" w:eastAsia="Calibri" w:hAnsi="Calibri" w:cs="Times New Roman"/>
          <w:b/>
          <w:sz w:val="20"/>
          <w:szCs w:val="20"/>
        </w:rPr>
      </w:pPr>
    </w:p>
    <w:p w14:paraId="683FD4BD" w14:textId="64A5859B" w:rsidR="00702948" w:rsidRPr="00702948" w:rsidRDefault="005D7AD4" w:rsidP="00702948">
      <w:pPr>
        <w:rPr>
          <w:rFonts w:ascii="Calibri" w:eastAsia="Calibri" w:hAnsi="Calibri" w:cs="Times New Roman"/>
          <w:b/>
          <w:sz w:val="20"/>
          <w:szCs w:val="20"/>
        </w:rPr>
      </w:pPr>
      <w:r>
        <w:rPr>
          <w:rFonts w:ascii="Calibri" w:eastAsia="Calibri" w:hAnsi="Calibri" w:cs="Times New Roman"/>
          <w:b/>
          <w:sz w:val="20"/>
          <w:szCs w:val="20"/>
        </w:rPr>
        <w:t>Case Consultat</w:t>
      </w:r>
      <w:r w:rsidR="00702948" w:rsidRPr="00702948">
        <w:rPr>
          <w:rFonts w:ascii="Calibri" w:eastAsia="Calibri" w:hAnsi="Calibri" w:cs="Times New Roman"/>
          <w:b/>
          <w:sz w:val="20"/>
          <w:szCs w:val="20"/>
        </w:rPr>
        <w:t>ion Record</w:t>
      </w:r>
    </w:p>
    <w:p w14:paraId="73D14FAB" w14:textId="77777777" w:rsidR="00702948" w:rsidRPr="00702948" w:rsidRDefault="00702948" w:rsidP="00702948">
      <w:pPr>
        <w:rPr>
          <w:rFonts w:ascii="Calibri" w:eastAsia="Calibri" w:hAnsi="Calibri" w:cs="Times New Roman"/>
          <w:sz w:val="20"/>
          <w:szCs w:val="20"/>
        </w:rPr>
      </w:pPr>
    </w:p>
    <w:tbl>
      <w:tblPr>
        <w:tblStyle w:val="TableGrid"/>
        <w:tblW w:w="0" w:type="auto"/>
        <w:tblLook w:val="04A0" w:firstRow="1" w:lastRow="0" w:firstColumn="1" w:lastColumn="0" w:noHBand="0" w:noVBand="1"/>
      </w:tblPr>
      <w:tblGrid>
        <w:gridCol w:w="5111"/>
        <w:gridCol w:w="1439"/>
        <w:gridCol w:w="958"/>
        <w:gridCol w:w="971"/>
        <w:gridCol w:w="871"/>
      </w:tblGrid>
      <w:tr w:rsidR="00702948" w:rsidRPr="00702948" w14:paraId="17CE340B" w14:textId="77777777" w:rsidTr="001125A8">
        <w:tc>
          <w:tcPr>
            <w:tcW w:w="9350" w:type="dxa"/>
            <w:gridSpan w:val="5"/>
          </w:tcPr>
          <w:p w14:paraId="3FEA3A5F" w14:textId="77777777" w:rsidR="00702948" w:rsidRPr="00702948" w:rsidRDefault="00702948" w:rsidP="00702948">
            <w:pPr>
              <w:rPr>
                <w:rFonts w:ascii="Calibri" w:eastAsia="Calibri" w:hAnsi="Calibri" w:cs="Times New Roman"/>
                <w:b/>
                <w:sz w:val="20"/>
                <w:szCs w:val="20"/>
              </w:rPr>
            </w:pPr>
            <w:r w:rsidRPr="00702948">
              <w:rPr>
                <w:rFonts w:ascii="Calibri" w:eastAsia="Calibri" w:hAnsi="Calibri" w:cs="Times New Roman"/>
                <w:b/>
                <w:sz w:val="20"/>
                <w:szCs w:val="20"/>
              </w:rPr>
              <w:t>Pre-Control Stage</w:t>
            </w:r>
          </w:p>
        </w:tc>
      </w:tr>
      <w:tr w:rsidR="00702948" w:rsidRPr="00702948" w14:paraId="596934FD" w14:textId="77777777" w:rsidTr="001125A8">
        <w:tc>
          <w:tcPr>
            <w:tcW w:w="9350" w:type="dxa"/>
            <w:gridSpan w:val="5"/>
            <w:vAlign w:val="center"/>
          </w:tcPr>
          <w:p w14:paraId="5CAF4231" w14:textId="0310A26C" w:rsidR="00702948" w:rsidRPr="00702948" w:rsidRDefault="00317DD7" w:rsidP="00702948">
            <w:pPr>
              <w:rPr>
                <w:rFonts w:ascii="Calibri" w:eastAsia="Calibri" w:hAnsi="Calibri" w:cs="Times New Roman"/>
                <w:sz w:val="20"/>
                <w:szCs w:val="20"/>
                <w:u w:val="single"/>
              </w:rPr>
            </w:pPr>
            <w:r>
              <w:rPr>
                <w:rFonts w:ascii="Calibri" w:eastAsia="Calibri" w:hAnsi="Calibri" w:cs="Times New Roman"/>
                <w:sz w:val="20"/>
                <w:szCs w:val="20"/>
                <w:u w:val="single"/>
              </w:rPr>
              <w:t>Pre-</w:t>
            </w:r>
            <w:proofErr w:type="spellStart"/>
            <w:r>
              <w:rPr>
                <w:rFonts w:ascii="Calibri" w:eastAsia="Calibri" w:hAnsi="Calibri" w:cs="Times New Roman"/>
                <w:sz w:val="20"/>
                <w:szCs w:val="20"/>
                <w:u w:val="single"/>
              </w:rPr>
              <w:t>Propaedeuticum</w:t>
            </w:r>
            <w:proofErr w:type="spellEnd"/>
            <w:r>
              <w:rPr>
                <w:rFonts w:ascii="Calibri" w:eastAsia="Calibri" w:hAnsi="Calibri" w:cs="Times New Roman"/>
                <w:sz w:val="20"/>
                <w:szCs w:val="20"/>
                <w:u w:val="single"/>
              </w:rPr>
              <w:t xml:space="preserve"> Case consultat</w:t>
            </w:r>
            <w:r w:rsidR="00702948" w:rsidRPr="00702948">
              <w:rPr>
                <w:rFonts w:ascii="Calibri" w:eastAsia="Calibri" w:hAnsi="Calibri" w:cs="Times New Roman"/>
                <w:sz w:val="20"/>
                <w:szCs w:val="20"/>
                <w:u w:val="single"/>
              </w:rPr>
              <w:t>ion</w:t>
            </w:r>
          </w:p>
          <w:p w14:paraId="4A8B347B" w14:textId="210DC236"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(Minimum 12 hou</w:t>
            </w:r>
            <w:r w:rsidR="000B7177">
              <w:rPr>
                <w:rFonts w:ascii="Calibri" w:eastAsia="Calibri" w:hAnsi="Calibri" w:cs="Times New Roman"/>
                <w:sz w:val="20"/>
                <w:szCs w:val="20"/>
              </w:rPr>
              <w:t>rs annually face-to-face with I</w:t>
            </w:r>
            <w:r w:rsidRPr="00702948">
              <w:rPr>
                <w:rFonts w:ascii="Calibri" w:eastAsia="Calibri" w:hAnsi="Calibri" w:cs="Times New Roman"/>
                <w:sz w:val="20"/>
                <w:szCs w:val="20"/>
              </w:rPr>
              <w:t>RSJA analyst)</w:t>
            </w:r>
          </w:p>
        </w:tc>
      </w:tr>
      <w:tr w:rsidR="00702948" w:rsidRPr="00702948" w14:paraId="190C12CA" w14:textId="77777777" w:rsidTr="001125A8">
        <w:tc>
          <w:tcPr>
            <w:tcW w:w="5111" w:type="dxa"/>
            <w:vAlign w:val="bottom"/>
          </w:tcPr>
          <w:p w14:paraId="3422B3BD"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Analyst’s Name</w:t>
            </w:r>
          </w:p>
        </w:tc>
        <w:tc>
          <w:tcPr>
            <w:tcW w:w="1439" w:type="dxa"/>
            <w:vAlign w:val="bottom"/>
          </w:tcPr>
          <w:p w14:paraId="32562DBB" w14:textId="166EF0B9" w:rsidR="00702948" w:rsidRPr="00702948" w:rsidRDefault="000B7177" w:rsidP="00702948">
            <w:pPr>
              <w:rPr>
                <w:rFonts w:ascii="Calibri" w:eastAsia="Calibri" w:hAnsi="Calibri" w:cs="Times New Roman"/>
                <w:sz w:val="20"/>
                <w:szCs w:val="20"/>
              </w:rPr>
            </w:pPr>
            <w:r>
              <w:rPr>
                <w:rFonts w:ascii="Calibri" w:eastAsia="Calibri" w:hAnsi="Calibri" w:cs="Times New Roman"/>
                <w:sz w:val="20"/>
                <w:szCs w:val="20"/>
              </w:rPr>
              <w:t>I</w:t>
            </w:r>
            <w:r w:rsidR="00702948" w:rsidRPr="00702948">
              <w:rPr>
                <w:rFonts w:ascii="Calibri" w:eastAsia="Calibri" w:hAnsi="Calibri" w:cs="Times New Roman"/>
                <w:sz w:val="20"/>
                <w:szCs w:val="20"/>
              </w:rPr>
              <w:t>RSJA Analyst (Yes/No)</w:t>
            </w:r>
          </w:p>
        </w:tc>
        <w:tc>
          <w:tcPr>
            <w:tcW w:w="958" w:type="dxa"/>
            <w:vAlign w:val="bottom"/>
          </w:tcPr>
          <w:p w14:paraId="2F253122"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Hours in Person</w:t>
            </w:r>
          </w:p>
        </w:tc>
        <w:tc>
          <w:tcPr>
            <w:tcW w:w="971" w:type="dxa"/>
            <w:vAlign w:val="bottom"/>
          </w:tcPr>
          <w:p w14:paraId="40DAA2CB" w14:textId="77777777" w:rsidR="00702948" w:rsidRPr="00702948" w:rsidRDefault="00702948" w:rsidP="00E17A32">
            <w:pPr>
              <w:jc w:val="center"/>
              <w:rPr>
                <w:rFonts w:ascii="Calibri" w:eastAsia="Calibri" w:hAnsi="Calibri" w:cs="Times New Roman"/>
                <w:sz w:val="20"/>
                <w:szCs w:val="20"/>
              </w:rPr>
            </w:pPr>
            <w:r w:rsidRPr="00702948">
              <w:rPr>
                <w:rFonts w:ascii="Calibri" w:eastAsia="Calibri" w:hAnsi="Calibri" w:cs="Times New Roman"/>
                <w:sz w:val="20"/>
                <w:szCs w:val="20"/>
              </w:rPr>
              <w:t>Hours by Tele-</w:t>
            </w:r>
            <w:proofErr w:type="spellStart"/>
            <w:r w:rsidRPr="00702948">
              <w:rPr>
                <w:rFonts w:ascii="Calibri" w:eastAsia="Calibri" w:hAnsi="Calibri" w:cs="Times New Roman"/>
                <w:sz w:val="20"/>
                <w:szCs w:val="20"/>
              </w:rPr>
              <w:t>Conf</w:t>
            </w:r>
            <w:proofErr w:type="spellEnd"/>
          </w:p>
        </w:tc>
        <w:tc>
          <w:tcPr>
            <w:tcW w:w="871" w:type="dxa"/>
            <w:vAlign w:val="bottom"/>
          </w:tcPr>
          <w:p w14:paraId="1EA41D7D" w14:textId="77777777" w:rsidR="00702948" w:rsidRPr="00702948" w:rsidRDefault="00702948" w:rsidP="00E17A32">
            <w:pPr>
              <w:jc w:val="center"/>
              <w:rPr>
                <w:rFonts w:ascii="Calibri" w:eastAsia="Calibri" w:hAnsi="Calibri" w:cs="Times New Roman"/>
                <w:sz w:val="20"/>
                <w:szCs w:val="20"/>
              </w:rPr>
            </w:pPr>
            <w:r w:rsidRPr="00702948">
              <w:rPr>
                <w:rFonts w:ascii="Calibri" w:eastAsia="Calibri" w:hAnsi="Calibri" w:cs="Times New Roman"/>
                <w:sz w:val="20"/>
                <w:szCs w:val="20"/>
              </w:rPr>
              <w:t>Total Hours</w:t>
            </w:r>
          </w:p>
        </w:tc>
      </w:tr>
      <w:tr w:rsidR="00702948" w:rsidRPr="00702948" w14:paraId="1E6F24DE" w14:textId="77777777" w:rsidTr="001125A8">
        <w:tc>
          <w:tcPr>
            <w:tcW w:w="5111" w:type="dxa"/>
          </w:tcPr>
          <w:p w14:paraId="7F3982B5" w14:textId="77777777" w:rsidR="00702948" w:rsidRPr="00702948" w:rsidRDefault="00702948" w:rsidP="00702948">
            <w:pPr>
              <w:rPr>
                <w:rFonts w:ascii="Calibri" w:eastAsia="Calibri" w:hAnsi="Calibri" w:cs="Times New Roman"/>
                <w:sz w:val="20"/>
                <w:szCs w:val="20"/>
              </w:rPr>
            </w:pPr>
          </w:p>
        </w:tc>
        <w:tc>
          <w:tcPr>
            <w:tcW w:w="1439" w:type="dxa"/>
          </w:tcPr>
          <w:p w14:paraId="5C5843DA" w14:textId="77777777" w:rsidR="00702948" w:rsidRPr="00702948" w:rsidRDefault="00702948" w:rsidP="00702948">
            <w:pPr>
              <w:rPr>
                <w:rFonts w:ascii="Calibri" w:eastAsia="Calibri" w:hAnsi="Calibri" w:cs="Times New Roman"/>
                <w:sz w:val="20"/>
                <w:szCs w:val="20"/>
              </w:rPr>
            </w:pPr>
          </w:p>
        </w:tc>
        <w:tc>
          <w:tcPr>
            <w:tcW w:w="958" w:type="dxa"/>
          </w:tcPr>
          <w:p w14:paraId="412FE3D4" w14:textId="77777777" w:rsidR="00702948" w:rsidRPr="00702948" w:rsidRDefault="00702948" w:rsidP="00702948">
            <w:pPr>
              <w:rPr>
                <w:rFonts w:ascii="Calibri" w:eastAsia="Calibri" w:hAnsi="Calibri" w:cs="Times New Roman"/>
                <w:sz w:val="20"/>
                <w:szCs w:val="20"/>
              </w:rPr>
            </w:pPr>
          </w:p>
        </w:tc>
        <w:tc>
          <w:tcPr>
            <w:tcW w:w="971" w:type="dxa"/>
          </w:tcPr>
          <w:p w14:paraId="6544097D" w14:textId="77777777" w:rsidR="00702948" w:rsidRPr="00702948" w:rsidRDefault="00702948" w:rsidP="00702948">
            <w:pPr>
              <w:rPr>
                <w:rFonts w:ascii="Calibri" w:eastAsia="Calibri" w:hAnsi="Calibri" w:cs="Times New Roman"/>
                <w:sz w:val="20"/>
                <w:szCs w:val="20"/>
              </w:rPr>
            </w:pPr>
          </w:p>
        </w:tc>
        <w:tc>
          <w:tcPr>
            <w:tcW w:w="871" w:type="dxa"/>
          </w:tcPr>
          <w:p w14:paraId="7E2CF991" w14:textId="77777777" w:rsidR="00702948" w:rsidRPr="00702948" w:rsidRDefault="00702948" w:rsidP="00702948">
            <w:pPr>
              <w:rPr>
                <w:rFonts w:ascii="Calibri" w:eastAsia="Calibri" w:hAnsi="Calibri" w:cs="Times New Roman"/>
                <w:sz w:val="20"/>
                <w:szCs w:val="20"/>
              </w:rPr>
            </w:pPr>
          </w:p>
        </w:tc>
      </w:tr>
      <w:tr w:rsidR="00702948" w:rsidRPr="00702948" w14:paraId="7A902E96" w14:textId="77777777" w:rsidTr="001125A8">
        <w:tc>
          <w:tcPr>
            <w:tcW w:w="5111" w:type="dxa"/>
          </w:tcPr>
          <w:p w14:paraId="28E60F6C" w14:textId="77777777" w:rsidR="00702948" w:rsidRPr="00702948" w:rsidRDefault="00702948" w:rsidP="00702948">
            <w:pPr>
              <w:rPr>
                <w:rFonts w:ascii="Calibri" w:eastAsia="Calibri" w:hAnsi="Calibri" w:cs="Times New Roman"/>
                <w:sz w:val="20"/>
                <w:szCs w:val="20"/>
              </w:rPr>
            </w:pPr>
          </w:p>
        </w:tc>
        <w:tc>
          <w:tcPr>
            <w:tcW w:w="1439" w:type="dxa"/>
          </w:tcPr>
          <w:p w14:paraId="1CEA739C" w14:textId="77777777" w:rsidR="00702948" w:rsidRPr="00702948" w:rsidRDefault="00702948" w:rsidP="00702948">
            <w:pPr>
              <w:rPr>
                <w:rFonts w:ascii="Calibri" w:eastAsia="Calibri" w:hAnsi="Calibri" w:cs="Times New Roman"/>
                <w:sz w:val="20"/>
                <w:szCs w:val="20"/>
              </w:rPr>
            </w:pPr>
          </w:p>
        </w:tc>
        <w:tc>
          <w:tcPr>
            <w:tcW w:w="958" w:type="dxa"/>
          </w:tcPr>
          <w:p w14:paraId="6961E530" w14:textId="77777777" w:rsidR="00702948" w:rsidRPr="00702948" w:rsidRDefault="00702948" w:rsidP="00702948">
            <w:pPr>
              <w:rPr>
                <w:rFonts w:ascii="Calibri" w:eastAsia="Calibri" w:hAnsi="Calibri" w:cs="Times New Roman"/>
                <w:sz w:val="20"/>
                <w:szCs w:val="20"/>
              </w:rPr>
            </w:pPr>
          </w:p>
        </w:tc>
        <w:tc>
          <w:tcPr>
            <w:tcW w:w="971" w:type="dxa"/>
          </w:tcPr>
          <w:p w14:paraId="6BA24125" w14:textId="77777777" w:rsidR="00702948" w:rsidRPr="00702948" w:rsidRDefault="00702948" w:rsidP="00702948">
            <w:pPr>
              <w:rPr>
                <w:rFonts w:ascii="Calibri" w:eastAsia="Calibri" w:hAnsi="Calibri" w:cs="Times New Roman"/>
                <w:sz w:val="20"/>
                <w:szCs w:val="20"/>
              </w:rPr>
            </w:pPr>
          </w:p>
        </w:tc>
        <w:tc>
          <w:tcPr>
            <w:tcW w:w="871" w:type="dxa"/>
          </w:tcPr>
          <w:p w14:paraId="4AAA190F" w14:textId="77777777" w:rsidR="00702948" w:rsidRPr="00702948" w:rsidRDefault="00702948" w:rsidP="00702948">
            <w:pPr>
              <w:rPr>
                <w:rFonts w:ascii="Calibri" w:eastAsia="Calibri" w:hAnsi="Calibri" w:cs="Times New Roman"/>
                <w:sz w:val="20"/>
                <w:szCs w:val="20"/>
              </w:rPr>
            </w:pPr>
          </w:p>
        </w:tc>
      </w:tr>
      <w:tr w:rsidR="00702948" w:rsidRPr="00702948" w14:paraId="478A5CD4" w14:textId="77777777" w:rsidTr="001125A8">
        <w:tc>
          <w:tcPr>
            <w:tcW w:w="5111" w:type="dxa"/>
          </w:tcPr>
          <w:p w14:paraId="08581E0B" w14:textId="77777777" w:rsidR="00702948" w:rsidRPr="00702948" w:rsidRDefault="00702948" w:rsidP="00702948">
            <w:pPr>
              <w:rPr>
                <w:rFonts w:ascii="Calibri" w:eastAsia="Calibri" w:hAnsi="Calibri" w:cs="Times New Roman"/>
                <w:sz w:val="20"/>
                <w:szCs w:val="20"/>
              </w:rPr>
            </w:pPr>
          </w:p>
        </w:tc>
        <w:tc>
          <w:tcPr>
            <w:tcW w:w="1439" w:type="dxa"/>
          </w:tcPr>
          <w:p w14:paraId="37852EB0" w14:textId="77777777" w:rsidR="00702948" w:rsidRPr="00702948" w:rsidRDefault="00702948" w:rsidP="00702948">
            <w:pPr>
              <w:rPr>
                <w:rFonts w:ascii="Calibri" w:eastAsia="Calibri" w:hAnsi="Calibri" w:cs="Times New Roman"/>
                <w:sz w:val="20"/>
                <w:szCs w:val="20"/>
              </w:rPr>
            </w:pPr>
          </w:p>
        </w:tc>
        <w:tc>
          <w:tcPr>
            <w:tcW w:w="958" w:type="dxa"/>
          </w:tcPr>
          <w:p w14:paraId="0B5CF39A" w14:textId="77777777" w:rsidR="00702948" w:rsidRPr="00702948" w:rsidRDefault="00702948" w:rsidP="00702948">
            <w:pPr>
              <w:rPr>
                <w:rFonts w:ascii="Calibri" w:eastAsia="Calibri" w:hAnsi="Calibri" w:cs="Times New Roman"/>
                <w:sz w:val="20"/>
                <w:szCs w:val="20"/>
              </w:rPr>
            </w:pPr>
          </w:p>
        </w:tc>
        <w:tc>
          <w:tcPr>
            <w:tcW w:w="971" w:type="dxa"/>
          </w:tcPr>
          <w:p w14:paraId="07FA105F" w14:textId="77777777" w:rsidR="00702948" w:rsidRPr="00702948" w:rsidRDefault="00702948" w:rsidP="00702948">
            <w:pPr>
              <w:rPr>
                <w:rFonts w:ascii="Calibri" w:eastAsia="Calibri" w:hAnsi="Calibri" w:cs="Times New Roman"/>
                <w:sz w:val="20"/>
                <w:szCs w:val="20"/>
              </w:rPr>
            </w:pPr>
          </w:p>
        </w:tc>
        <w:tc>
          <w:tcPr>
            <w:tcW w:w="871" w:type="dxa"/>
          </w:tcPr>
          <w:p w14:paraId="1F52D38C" w14:textId="77777777" w:rsidR="00702948" w:rsidRPr="00702948" w:rsidRDefault="00702948" w:rsidP="00702948">
            <w:pPr>
              <w:rPr>
                <w:rFonts w:ascii="Calibri" w:eastAsia="Calibri" w:hAnsi="Calibri" w:cs="Times New Roman"/>
                <w:sz w:val="20"/>
                <w:szCs w:val="20"/>
              </w:rPr>
            </w:pPr>
          </w:p>
        </w:tc>
      </w:tr>
      <w:tr w:rsidR="00702948" w:rsidRPr="00702948" w14:paraId="7F772CF5" w14:textId="77777777" w:rsidTr="001125A8">
        <w:tc>
          <w:tcPr>
            <w:tcW w:w="5111" w:type="dxa"/>
          </w:tcPr>
          <w:p w14:paraId="221808FC" w14:textId="77777777" w:rsidR="00702948" w:rsidRPr="00702948" w:rsidRDefault="00702948" w:rsidP="00702948">
            <w:pPr>
              <w:rPr>
                <w:rFonts w:ascii="Calibri" w:eastAsia="Calibri" w:hAnsi="Calibri" w:cs="Times New Roman"/>
                <w:sz w:val="20"/>
                <w:szCs w:val="20"/>
              </w:rPr>
            </w:pPr>
          </w:p>
        </w:tc>
        <w:tc>
          <w:tcPr>
            <w:tcW w:w="1439" w:type="dxa"/>
          </w:tcPr>
          <w:p w14:paraId="0F1D6878" w14:textId="77777777" w:rsidR="00702948" w:rsidRPr="00702948" w:rsidRDefault="00702948" w:rsidP="00702948">
            <w:pPr>
              <w:rPr>
                <w:rFonts w:ascii="Calibri" w:eastAsia="Calibri" w:hAnsi="Calibri" w:cs="Times New Roman"/>
                <w:sz w:val="20"/>
                <w:szCs w:val="20"/>
              </w:rPr>
            </w:pPr>
          </w:p>
        </w:tc>
        <w:tc>
          <w:tcPr>
            <w:tcW w:w="958" w:type="dxa"/>
          </w:tcPr>
          <w:p w14:paraId="763D6A8E" w14:textId="77777777" w:rsidR="00702948" w:rsidRPr="00702948" w:rsidRDefault="00702948" w:rsidP="00702948">
            <w:pPr>
              <w:rPr>
                <w:rFonts w:ascii="Calibri" w:eastAsia="Calibri" w:hAnsi="Calibri" w:cs="Times New Roman"/>
                <w:sz w:val="20"/>
                <w:szCs w:val="20"/>
              </w:rPr>
            </w:pPr>
          </w:p>
        </w:tc>
        <w:tc>
          <w:tcPr>
            <w:tcW w:w="971" w:type="dxa"/>
          </w:tcPr>
          <w:p w14:paraId="2D2DB4CF" w14:textId="77777777" w:rsidR="00702948" w:rsidRPr="00702948" w:rsidRDefault="00702948" w:rsidP="00702948">
            <w:pPr>
              <w:rPr>
                <w:rFonts w:ascii="Calibri" w:eastAsia="Calibri" w:hAnsi="Calibri" w:cs="Times New Roman"/>
                <w:sz w:val="20"/>
                <w:szCs w:val="20"/>
              </w:rPr>
            </w:pPr>
          </w:p>
        </w:tc>
        <w:tc>
          <w:tcPr>
            <w:tcW w:w="871" w:type="dxa"/>
          </w:tcPr>
          <w:p w14:paraId="4D7E4057" w14:textId="77777777" w:rsidR="00702948" w:rsidRPr="00702948" w:rsidRDefault="00702948" w:rsidP="00702948">
            <w:pPr>
              <w:rPr>
                <w:rFonts w:ascii="Calibri" w:eastAsia="Calibri" w:hAnsi="Calibri" w:cs="Times New Roman"/>
                <w:sz w:val="20"/>
                <w:szCs w:val="20"/>
              </w:rPr>
            </w:pPr>
          </w:p>
        </w:tc>
      </w:tr>
      <w:tr w:rsidR="00702948" w:rsidRPr="00702948" w14:paraId="5432FEDD" w14:textId="77777777" w:rsidTr="001125A8">
        <w:tc>
          <w:tcPr>
            <w:tcW w:w="6550" w:type="dxa"/>
            <w:gridSpan w:val="2"/>
          </w:tcPr>
          <w:p w14:paraId="1A04ADAA"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TOTAL HOURS THIS REPORTING PERIOD</w:t>
            </w:r>
          </w:p>
        </w:tc>
        <w:tc>
          <w:tcPr>
            <w:tcW w:w="958" w:type="dxa"/>
          </w:tcPr>
          <w:p w14:paraId="40871392" w14:textId="77777777" w:rsidR="00702948" w:rsidRPr="00702948" w:rsidRDefault="00702948" w:rsidP="00702948">
            <w:pPr>
              <w:rPr>
                <w:rFonts w:ascii="Calibri" w:eastAsia="Calibri" w:hAnsi="Calibri" w:cs="Times New Roman"/>
                <w:sz w:val="20"/>
                <w:szCs w:val="20"/>
              </w:rPr>
            </w:pPr>
          </w:p>
        </w:tc>
        <w:tc>
          <w:tcPr>
            <w:tcW w:w="971" w:type="dxa"/>
          </w:tcPr>
          <w:p w14:paraId="1906A674" w14:textId="77777777" w:rsidR="00702948" w:rsidRPr="00702948" w:rsidRDefault="00702948" w:rsidP="00702948">
            <w:pPr>
              <w:rPr>
                <w:rFonts w:ascii="Calibri" w:eastAsia="Calibri" w:hAnsi="Calibri" w:cs="Times New Roman"/>
                <w:sz w:val="20"/>
                <w:szCs w:val="20"/>
              </w:rPr>
            </w:pPr>
          </w:p>
        </w:tc>
        <w:tc>
          <w:tcPr>
            <w:tcW w:w="871" w:type="dxa"/>
          </w:tcPr>
          <w:p w14:paraId="2F2C5E86" w14:textId="77777777" w:rsidR="00702948" w:rsidRPr="00702948" w:rsidRDefault="00702948" w:rsidP="00702948">
            <w:pPr>
              <w:rPr>
                <w:rFonts w:ascii="Calibri" w:eastAsia="Calibri" w:hAnsi="Calibri" w:cs="Times New Roman"/>
                <w:sz w:val="20"/>
                <w:szCs w:val="20"/>
              </w:rPr>
            </w:pPr>
          </w:p>
        </w:tc>
      </w:tr>
      <w:tr w:rsidR="00702948" w:rsidRPr="00702948" w14:paraId="4FAC182C" w14:textId="77777777" w:rsidTr="001125A8">
        <w:tc>
          <w:tcPr>
            <w:tcW w:w="6550" w:type="dxa"/>
            <w:gridSpan w:val="2"/>
          </w:tcPr>
          <w:p w14:paraId="4368495D"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TOTAL HOURS SINCE ACCEPTANCE AS CANDIDATE (refer to prior transcript for base)</w:t>
            </w:r>
          </w:p>
        </w:tc>
        <w:tc>
          <w:tcPr>
            <w:tcW w:w="958" w:type="dxa"/>
          </w:tcPr>
          <w:p w14:paraId="12D34FE7" w14:textId="77777777" w:rsidR="00702948" w:rsidRPr="00702948" w:rsidRDefault="00702948" w:rsidP="00702948">
            <w:pPr>
              <w:rPr>
                <w:rFonts w:ascii="Calibri" w:eastAsia="Calibri" w:hAnsi="Calibri" w:cs="Times New Roman"/>
                <w:sz w:val="20"/>
                <w:szCs w:val="20"/>
              </w:rPr>
            </w:pPr>
          </w:p>
        </w:tc>
        <w:tc>
          <w:tcPr>
            <w:tcW w:w="971" w:type="dxa"/>
          </w:tcPr>
          <w:p w14:paraId="4FACFF99" w14:textId="77777777" w:rsidR="00702948" w:rsidRPr="00702948" w:rsidRDefault="00702948" w:rsidP="00702948">
            <w:pPr>
              <w:rPr>
                <w:rFonts w:ascii="Calibri" w:eastAsia="Calibri" w:hAnsi="Calibri" w:cs="Times New Roman"/>
                <w:sz w:val="20"/>
                <w:szCs w:val="20"/>
              </w:rPr>
            </w:pPr>
          </w:p>
        </w:tc>
        <w:tc>
          <w:tcPr>
            <w:tcW w:w="871" w:type="dxa"/>
          </w:tcPr>
          <w:p w14:paraId="3AD670A4" w14:textId="77777777" w:rsidR="00702948" w:rsidRPr="00702948" w:rsidRDefault="00702948" w:rsidP="00702948">
            <w:pPr>
              <w:rPr>
                <w:rFonts w:ascii="Calibri" w:eastAsia="Calibri" w:hAnsi="Calibri" w:cs="Times New Roman"/>
                <w:sz w:val="20"/>
                <w:szCs w:val="20"/>
              </w:rPr>
            </w:pPr>
          </w:p>
        </w:tc>
      </w:tr>
      <w:tr w:rsidR="00702948" w:rsidRPr="00702948" w14:paraId="5843B08A" w14:textId="77777777" w:rsidTr="001125A8">
        <w:tc>
          <w:tcPr>
            <w:tcW w:w="9350" w:type="dxa"/>
            <w:gridSpan w:val="5"/>
          </w:tcPr>
          <w:p w14:paraId="18282C99" w14:textId="77777777" w:rsidR="00702948" w:rsidRPr="00702948" w:rsidRDefault="00702948" w:rsidP="00702948">
            <w:pPr>
              <w:rPr>
                <w:rFonts w:ascii="Calibri" w:eastAsia="Calibri" w:hAnsi="Calibri" w:cs="Times New Roman"/>
                <w:sz w:val="20"/>
                <w:szCs w:val="20"/>
              </w:rPr>
            </w:pPr>
          </w:p>
        </w:tc>
      </w:tr>
      <w:tr w:rsidR="00702948" w:rsidRPr="00702948" w14:paraId="06937C3A" w14:textId="77777777" w:rsidTr="001125A8">
        <w:tc>
          <w:tcPr>
            <w:tcW w:w="9350" w:type="dxa"/>
            <w:gridSpan w:val="5"/>
          </w:tcPr>
          <w:p w14:paraId="37D8787F" w14:textId="77777777" w:rsidR="00702948" w:rsidRPr="00702948" w:rsidRDefault="00702948" w:rsidP="00702948">
            <w:pPr>
              <w:rPr>
                <w:rFonts w:ascii="Calibri" w:eastAsia="Calibri" w:hAnsi="Calibri" w:cs="Times New Roman"/>
                <w:i/>
                <w:sz w:val="20"/>
                <w:szCs w:val="20"/>
              </w:rPr>
            </w:pPr>
            <w:r w:rsidRPr="00702948">
              <w:rPr>
                <w:rFonts w:ascii="Calibri" w:eastAsia="Calibri" w:hAnsi="Calibri" w:cs="Times New Roman"/>
                <w:i/>
                <w:sz w:val="20"/>
                <w:szCs w:val="20"/>
              </w:rPr>
              <w:lastRenderedPageBreak/>
              <w:t>Didactic Training (List at End of Transcript)</w:t>
            </w:r>
          </w:p>
        </w:tc>
      </w:tr>
    </w:tbl>
    <w:p w14:paraId="43D333B8" w14:textId="77777777" w:rsidR="00C51EBE" w:rsidRPr="00702948" w:rsidRDefault="00C51EBE" w:rsidP="00C51EBE">
      <w:pPr>
        <w:rPr>
          <w:rFonts w:ascii="Calibri" w:eastAsia="Calibri" w:hAnsi="Calibri" w:cs="Times New Roman"/>
          <w:sz w:val="20"/>
          <w:szCs w:val="20"/>
        </w:rPr>
      </w:pPr>
    </w:p>
    <w:tbl>
      <w:tblPr>
        <w:tblStyle w:val="TableGrid"/>
        <w:tblW w:w="0" w:type="auto"/>
        <w:tblLook w:val="04A0" w:firstRow="1" w:lastRow="0" w:firstColumn="1" w:lastColumn="0" w:noHBand="0" w:noVBand="1"/>
      </w:tblPr>
      <w:tblGrid>
        <w:gridCol w:w="3235"/>
        <w:gridCol w:w="2250"/>
        <w:gridCol w:w="1350"/>
        <w:gridCol w:w="900"/>
        <w:gridCol w:w="900"/>
        <w:gridCol w:w="715"/>
      </w:tblGrid>
      <w:tr w:rsidR="00C51EBE" w:rsidRPr="00702948" w14:paraId="338D7FD1" w14:textId="77777777" w:rsidTr="003A613A">
        <w:tc>
          <w:tcPr>
            <w:tcW w:w="9350" w:type="dxa"/>
            <w:gridSpan w:val="6"/>
            <w:vAlign w:val="center"/>
          </w:tcPr>
          <w:p w14:paraId="1873F512" w14:textId="77777777" w:rsidR="00C51EBE" w:rsidRPr="00702948" w:rsidRDefault="00C51EBE" w:rsidP="003A613A">
            <w:pPr>
              <w:rPr>
                <w:rFonts w:ascii="Calibri" w:eastAsia="Calibri" w:hAnsi="Calibri" w:cs="Times New Roman"/>
                <w:b/>
                <w:sz w:val="20"/>
                <w:szCs w:val="20"/>
              </w:rPr>
            </w:pPr>
            <w:r w:rsidRPr="00702948">
              <w:rPr>
                <w:rFonts w:ascii="Calibri" w:eastAsia="Calibri" w:hAnsi="Calibri" w:cs="Times New Roman"/>
                <w:b/>
                <w:sz w:val="20"/>
                <w:szCs w:val="20"/>
              </w:rPr>
              <w:t>Control/Diploma Stage</w:t>
            </w:r>
          </w:p>
        </w:tc>
      </w:tr>
      <w:tr w:rsidR="00C51EBE" w:rsidRPr="00702948" w14:paraId="39EF4CD3" w14:textId="77777777" w:rsidTr="003A613A">
        <w:tc>
          <w:tcPr>
            <w:tcW w:w="9350" w:type="dxa"/>
            <w:gridSpan w:val="6"/>
            <w:vAlign w:val="center"/>
          </w:tcPr>
          <w:p w14:paraId="566D4B51" w14:textId="4E6DBD2C" w:rsidR="00C51EBE" w:rsidRPr="00702948" w:rsidRDefault="00317DD7" w:rsidP="003A613A">
            <w:pPr>
              <w:rPr>
                <w:rFonts w:ascii="Calibri" w:eastAsia="Calibri" w:hAnsi="Calibri" w:cs="Times New Roman"/>
                <w:sz w:val="20"/>
                <w:szCs w:val="20"/>
              </w:rPr>
            </w:pPr>
            <w:r>
              <w:rPr>
                <w:rFonts w:ascii="Calibri" w:eastAsia="Calibri" w:hAnsi="Calibri" w:cs="Times New Roman"/>
                <w:sz w:val="20"/>
                <w:szCs w:val="20"/>
                <w:u w:val="single"/>
              </w:rPr>
              <w:t>Control Case consultat</w:t>
            </w:r>
            <w:r w:rsidR="00C51EBE" w:rsidRPr="00702948">
              <w:rPr>
                <w:rFonts w:ascii="Calibri" w:eastAsia="Calibri" w:hAnsi="Calibri" w:cs="Times New Roman"/>
                <w:sz w:val="20"/>
                <w:szCs w:val="20"/>
                <w:u w:val="single"/>
              </w:rPr>
              <w:t>ion</w:t>
            </w:r>
          </w:p>
        </w:tc>
      </w:tr>
      <w:tr w:rsidR="00C51EBE" w:rsidRPr="00702948" w14:paraId="6A9B5226" w14:textId="77777777" w:rsidTr="003A613A">
        <w:tc>
          <w:tcPr>
            <w:tcW w:w="6835" w:type="dxa"/>
            <w:gridSpan w:val="3"/>
            <w:vAlign w:val="bottom"/>
          </w:tcPr>
          <w:p w14:paraId="2C6311CC" w14:textId="77777777" w:rsidR="00C51EBE" w:rsidRPr="00702948" w:rsidRDefault="00C51EBE" w:rsidP="003A613A">
            <w:pPr>
              <w:rPr>
                <w:rFonts w:ascii="Calibri" w:eastAsia="Calibri" w:hAnsi="Calibri" w:cs="Times New Roman"/>
                <w:sz w:val="20"/>
                <w:szCs w:val="20"/>
              </w:rPr>
            </w:pPr>
          </w:p>
        </w:tc>
        <w:tc>
          <w:tcPr>
            <w:tcW w:w="900" w:type="dxa"/>
            <w:vAlign w:val="bottom"/>
          </w:tcPr>
          <w:p w14:paraId="6FAE7C19" w14:textId="77777777" w:rsidR="00C51EBE" w:rsidRPr="00702948" w:rsidRDefault="00C51EBE" w:rsidP="003A613A">
            <w:pPr>
              <w:rPr>
                <w:rFonts w:ascii="Calibri" w:eastAsia="Calibri" w:hAnsi="Calibri" w:cs="Times New Roman"/>
                <w:sz w:val="20"/>
                <w:szCs w:val="20"/>
              </w:rPr>
            </w:pPr>
            <w:r w:rsidRPr="00702948">
              <w:rPr>
                <w:rFonts w:ascii="Calibri" w:eastAsia="Calibri" w:hAnsi="Calibri" w:cs="Times New Roman"/>
                <w:sz w:val="20"/>
                <w:szCs w:val="20"/>
              </w:rPr>
              <w:t>Hours in Person</w:t>
            </w:r>
          </w:p>
        </w:tc>
        <w:tc>
          <w:tcPr>
            <w:tcW w:w="900" w:type="dxa"/>
            <w:vAlign w:val="bottom"/>
          </w:tcPr>
          <w:p w14:paraId="13DBC5BE" w14:textId="77777777" w:rsidR="00C51EBE" w:rsidRPr="00702948" w:rsidRDefault="00C51EBE" w:rsidP="003A613A">
            <w:pPr>
              <w:jc w:val="center"/>
              <w:rPr>
                <w:rFonts w:ascii="Calibri" w:eastAsia="Calibri" w:hAnsi="Calibri" w:cs="Times New Roman"/>
                <w:sz w:val="20"/>
                <w:szCs w:val="20"/>
              </w:rPr>
            </w:pPr>
            <w:r w:rsidRPr="00702948">
              <w:rPr>
                <w:rFonts w:ascii="Calibri" w:eastAsia="Calibri" w:hAnsi="Calibri" w:cs="Times New Roman"/>
                <w:sz w:val="20"/>
                <w:szCs w:val="20"/>
              </w:rPr>
              <w:t>Hours by Tele-</w:t>
            </w:r>
            <w:proofErr w:type="spellStart"/>
            <w:r w:rsidRPr="00702948">
              <w:rPr>
                <w:rFonts w:ascii="Calibri" w:eastAsia="Calibri" w:hAnsi="Calibri" w:cs="Times New Roman"/>
                <w:sz w:val="20"/>
                <w:szCs w:val="20"/>
              </w:rPr>
              <w:t>Conf</w:t>
            </w:r>
            <w:proofErr w:type="spellEnd"/>
          </w:p>
        </w:tc>
        <w:tc>
          <w:tcPr>
            <w:tcW w:w="715" w:type="dxa"/>
            <w:vAlign w:val="bottom"/>
          </w:tcPr>
          <w:p w14:paraId="713DCAD5" w14:textId="77777777" w:rsidR="00C51EBE" w:rsidRPr="00702948" w:rsidRDefault="00C51EBE" w:rsidP="003A613A">
            <w:pPr>
              <w:jc w:val="center"/>
              <w:rPr>
                <w:rFonts w:ascii="Calibri" w:eastAsia="Calibri" w:hAnsi="Calibri" w:cs="Times New Roman"/>
                <w:sz w:val="20"/>
                <w:szCs w:val="20"/>
              </w:rPr>
            </w:pPr>
            <w:r w:rsidRPr="00702948">
              <w:rPr>
                <w:rFonts w:ascii="Calibri" w:eastAsia="Calibri" w:hAnsi="Calibri" w:cs="Times New Roman"/>
                <w:sz w:val="20"/>
                <w:szCs w:val="20"/>
              </w:rPr>
              <w:t>Total Hours</w:t>
            </w:r>
          </w:p>
        </w:tc>
      </w:tr>
      <w:tr w:rsidR="00C51EBE" w:rsidRPr="00702948" w14:paraId="6CC0253D" w14:textId="77777777" w:rsidTr="003A613A">
        <w:tc>
          <w:tcPr>
            <w:tcW w:w="6835" w:type="dxa"/>
            <w:gridSpan w:val="3"/>
          </w:tcPr>
          <w:p w14:paraId="63AB76E9" w14:textId="6F6FE56D" w:rsidR="00C51EBE" w:rsidRPr="00702948" w:rsidRDefault="00C51EBE" w:rsidP="003A613A">
            <w:pPr>
              <w:rPr>
                <w:rFonts w:ascii="Calibri" w:eastAsia="Calibri" w:hAnsi="Calibri" w:cs="Times New Roman"/>
                <w:sz w:val="20"/>
                <w:szCs w:val="20"/>
              </w:rPr>
            </w:pPr>
            <w:r w:rsidRPr="00702948">
              <w:rPr>
                <w:rFonts w:ascii="Calibri" w:eastAsia="Calibri" w:hAnsi="Calibri" w:cs="Times New Roman"/>
                <w:sz w:val="20"/>
                <w:szCs w:val="20"/>
              </w:rPr>
              <w:t xml:space="preserve">TOTAL </w:t>
            </w:r>
            <w:r w:rsidR="00317DD7">
              <w:rPr>
                <w:rFonts w:ascii="Calibri" w:eastAsia="Calibri" w:hAnsi="Calibri" w:cs="Times New Roman"/>
                <w:sz w:val="20"/>
                <w:szCs w:val="20"/>
              </w:rPr>
              <w:t>CASE CONSULTAT</w:t>
            </w:r>
            <w:r>
              <w:rPr>
                <w:rFonts w:ascii="Calibri" w:eastAsia="Calibri" w:hAnsi="Calibri" w:cs="Times New Roman"/>
                <w:sz w:val="20"/>
                <w:szCs w:val="20"/>
              </w:rPr>
              <w:t xml:space="preserve">ION </w:t>
            </w:r>
            <w:r w:rsidRPr="00702948">
              <w:rPr>
                <w:rFonts w:ascii="Calibri" w:eastAsia="Calibri" w:hAnsi="Calibri" w:cs="Times New Roman"/>
                <w:sz w:val="20"/>
                <w:szCs w:val="20"/>
              </w:rPr>
              <w:t>HOURS THIS REPORTING PERIOD</w:t>
            </w:r>
          </w:p>
        </w:tc>
        <w:tc>
          <w:tcPr>
            <w:tcW w:w="900" w:type="dxa"/>
          </w:tcPr>
          <w:p w14:paraId="43FDB331" w14:textId="77777777" w:rsidR="00C51EBE" w:rsidRPr="00702948" w:rsidRDefault="00C51EBE" w:rsidP="003A613A">
            <w:pPr>
              <w:rPr>
                <w:rFonts w:ascii="Calibri" w:eastAsia="Calibri" w:hAnsi="Calibri" w:cs="Times New Roman"/>
                <w:sz w:val="20"/>
                <w:szCs w:val="20"/>
              </w:rPr>
            </w:pPr>
          </w:p>
        </w:tc>
        <w:tc>
          <w:tcPr>
            <w:tcW w:w="900" w:type="dxa"/>
          </w:tcPr>
          <w:p w14:paraId="76D043E0" w14:textId="77777777" w:rsidR="00C51EBE" w:rsidRPr="00702948" w:rsidRDefault="00C51EBE" w:rsidP="003A613A">
            <w:pPr>
              <w:rPr>
                <w:rFonts w:ascii="Calibri" w:eastAsia="Calibri" w:hAnsi="Calibri" w:cs="Times New Roman"/>
                <w:sz w:val="20"/>
                <w:szCs w:val="20"/>
              </w:rPr>
            </w:pPr>
          </w:p>
        </w:tc>
        <w:tc>
          <w:tcPr>
            <w:tcW w:w="715" w:type="dxa"/>
          </w:tcPr>
          <w:p w14:paraId="2EC8E9DA" w14:textId="77777777" w:rsidR="00C51EBE" w:rsidRPr="00702948" w:rsidRDefault="00C51EBE" w:rsidP="003A613A">
            <w:pPr>
              <w:rPr>
                <w:rFonts w:ascii="Calibri" w:eastAsia="Calibri" w:hAnsi="Calibri" w:cs="Times New Roman"/>
                <w:sz w:val="20"/>
                <w:szCs w:val="20"/>
              </w:rPr>
            </w:pPr>
          </w:p>
        </w:tc>
      </w:tr>
      <w:tr w:rsidR="00C51EBE" w:rsidRPr="00702948" w14:paraId="550DB1F4" w14:textId="77777777" w:rsidTr="003A613A">
        <w:tc>
          <w:tcPr>
            <w:tcW w:w="3235" w:type="dxa"/>
          </w:tcPr>
          <w:p w14:paraId="22617538" w14:textId="77777777" w:rsidR="00C51EBE" w:rsidRPr="00702948" w:rsidRDefault="00C51EBE" w:rsidP="003A613A">
            <w:pPr>
              <w:rPr>
                <w:rFonts w:ascii="Calibri" w:eastAsia="Calibri" w:hAnsi="Calibri" w:cs="Times New Roman"/>
                <w:sz w:val="20"/>
                <w:szCs w:val="20"/>
              </w:rPr>
            </w:pPr>
            <w:r>
              <w:rPr>
                <w:rFonts w:ascii="Calibri" w:eastAsia="Calibri" w:hAnsi="Calibri" w:cs="Times New Roman"/>
                <w:sz w:val="20"/>
                <w:szCs w:val="20"/>
              </w:rPr>
              <w:t>Cases Diploma Examination Requirements</w:t>
            </w:r>
          </w:p>
        </w:tc>
        <w:tc>
          <w:tcPr>
            <w:tcW w:w="2250" w:type="dxa"/>
          </w:tcPr>
          <w:p w14:paraId="0FDABA17" w14:textId="77777777" w:rsidR="00C51EBE" w:rsidRPr="00702948" w:rsidRDefault="00C51EBE" w:rsidP="003A613A">
            <w:pPr>
              <w:rPr>
                <w:rFonts w:ascii="Calibri" w:eastAsia="Calibri" w:hAnsi="Calibri" w:cs="Times New Roman"/>
                <w:sz w:val="20"/>
                <w:szCs w:val="20"/>
              </w:rPr>
            </w:pPr>
            <w:r w:rsidRPr="00702948">
              <w:rPr>
                <w:rFonts w:ascii="Calibri" w:eastAsia="Calibri" w:hAnsi="Calibri" w:cs="Times New Roman"/>
                <w:sz w:val="20"/>
                <w:szCs w:val="20"/>
              </w:rPr>
              <w:t>Analyst’s Name</w:t>
            </w:r>
          </w:p>
        </w:tc>
        <w:tc>
          <w:tcPr>
            <w:tcW w:w="1350" w:type="dxa"/>
          </w:tcPr>
          <w:p w14:paraId="5521C88A" w14:textId="77777777" w:rsidR="00C51EBE" w:rsidRPr="00702948" w:rsidRDefault="00C51EBE" w:rsidP="003A613A">
            <w:pPr>
              <w:rPr>
                <w:rFonts w:ascii="Calibri" w:eastAsia="Calibri" w:hAnsi="Calibri" w:cs="Times New Roman"/>
                <w:sz w:val="20"/>
                <w:szCs w:val="20"/>
              </w:rPr>
            </w:pPr>
            <w:r>
              <w:rPr>
                <w:rFonts w:ascii="Calibri" w:eastAsia="Calibri" w:hAnsi="Calibri" w:cs="Times New Roman"/>
                <w:sz w:val="20"/>
                <w:szCs w:val="20"/>
              </w:rPr>
              <w:t>I</w:t>
            </w:r>
            <w:r w:rsidRPr="00702948">
              <w:rPr>
                <w:rFonts w:ascii="Calibri" w:eastAsia="Calibri" w:hAnsi="Calibri" w:cs="Times New Roman"/>
                <w:sz w:val="20"/>
                <w:szCs w:val="20"/>
              </w:rPr>
              <w:t>RSJA Analyst (Yes/No)</w:t>
            </w:r>
          </w:p>
        </w:tc>
        <w:tc>
          <w:tcPr>
            <w:tcW w:w="900" w:type="dxa"/>
          </w:tcPr>
          <w:p w14:paraId="0C173B37" w14:textId="77777777" w:rsidR="00C51EBE" w:rsidRPr="00702948" w:rsidRDefault="00C51EBE" w:rsidP="003A613A">
            <w:pPr>
              <w:rPr>
                <w:rFonts w:ascii="Calibri" w:eastAsia="Calibri" w:hAnsi="Calibri" w:cs="Times New Roman"/>
                <w:sz w:val="20"/>
                <w:szCs w:val="20"/>
              </w:rPr>
            </w:pPr>
          </w:p>
        </w:tc>
        <w:tc>
          <w:tcPr>
            <w:tcW w:w="900" w:type="dxa"/>
          </w:tcPr>
          <w:p w14:paraId="724761BA" w14:textId="77777777" w:rsidR="00C51EBE" w:rsidRPr="00702948" w:rsidRDefault="00C51EBE" w:rsidP="003A613A">
            <w:pPr>
              <w:rPr>
                <w:rFonts w:ascii="Calibri" w:eastAsia="Calibri" w:hAnsi="Calibri" w:cs="Times New Roman"/>
                <w:sz w:val="20"/>
                <w:szCs w:val="20"/>
              </w:rPr>
            </w:pPr>
          </w:p>
        </w:tc>
        <w:tc>
          <w:tcPr>
            <w:tcW w:w="715" w:type="dxa"/>
          </w:tcPr>
          <w:p w14:paraId="377D17FA" w14:textId="77777777" w:rsidR="00C51EBE" w:rsidRPr="00702948" w:rsidRDefault="00C51EBE" w:rsidP="003A613A">
            <w:pPr>
              <w:rPr>
                <w:rFonts w:ascii="Calibri" w:eastAsia="Calibri" w:hAnsi="Calibri" w:cs="Times New Roman"/>
                <w:sz w:val="20"/>
                <w:szCs w:val="20"/>
              </w:rPr>
            </w:pPr>
          </w:p>
        </w:tc>
      </w:tr>
      <w:tr w:rsidR="00C51EBE" w:rsidRPr="00702948" w14:paraId="12AD26E3" w14:textId="77777777" w:rsidTr="003A613A">
        <w:tc>
          <w:tcPr>
            <w:tcW w:w="3235" w:type="dxa"/>
          </w:tcPr>
          <w:p w14:paraId="0970B935" w14:textId="72C71767" w:rsidR="00C51EBE" w:rsidRPr="00702948" w:rsidRDefault="00C51EBE" w:rsidP="003A613A">
            <w:pPr>
              <w:rPr>
                <w:rFonts w:ascii="Calibri" w:eastAsia="Calibri" w:hAnsi="Calibri" w:cs="Times New Roman"/>
                <w:sz w:val="20"/>
                <w:szCs w:val="20"/>
              </w:rPr>
            </w:pPr>
            <w:r>
              <w:rPr>
                <w:rFonts w:ascii="Calibri" w:eastAsia="Calibri" w:hAnsi="Calibri" w:cs="Times New Roman"/>
                <w:sz w:val="20"/>
                <w:szCs w:val="20"/>
              </w:rPr>
              <w:t xml:space="preserve">  CASE #1 (50 hrs</w:t>
            </w:r>
            <w:r w:rsidR="00317DD7">
              <w:rPr>
                <w:rFonts w:ascii="Calibri" w:eastAsia="Calibri" w:hAnsi="Calibri" w:cs="Times New Roman"/>
                <w:sz w:val="20"/>
                <w:szCs w:val="20"/>
              </w:rPr>
              <w:t>.</w:t>
            </w:r>
            <w:r>
              <w:rPr>
                <w:rFonts w:ascii="Calibri" w:eastAsia="Calibri" w:hAnsi="Calibri" w:cs="Times New Roman"/>
                <w:sz w:val="20"/>
                <w:szCs w:val="20"/>
              </w:rPr>
              <w:t xml:space="preserve"> total required; 25</w:t>
            </w:r>
            <w:proofErr w:type="gramStart"/>
            <w:r>
              <w:rPr>
                <w:rFonts w:ascii="Calibri" w:eastAsia="Calibri" w:hAnsi="Calibri" w:cs="Times New Roman"/>
                <w:sz w:val="20"/>
                <w:szCs w:val="20"/>
              </w:rPr>
              <w:t>%    may</w:t>
            </w:r>
            <w:proofErr w:type="gramEnd"/>
            <w:r>
              <w:rPr>
                <w:rFonts w:ascii="Calibri" w:eastAsia="Calibri" w:hAnsi="Calibri" w:cs="Times New Roman"/>
                <w:sz w:val="20"/>
                <w:szCs w:val="20"/>
              </w:rPr>
              <w:t xml:space="preserve"> be </w:t>
            </w:r>
            <w:proofErr w:type="spellStart"/>
            <w:r>
              <w:rPr>
                <w:rFonts w:ascii="Calibri" w:eastAsia="Calibri" w:hAnsi="Calibri" w:cs="Times New Roman"/>
                <w:sz w:val="20"/>
                <w:szCs w:val="20"/>
              </w:rPr>
              <w:t>teleconf</w:t>
            </w:r>
            <w:proofErr w:type="spellEnd"/>
            <w:r w:rsidR="00317DD7">
              <w:rPr>
                <w:rFonts w:ascii="Calibri" w:eastAsia="Calibri" w:hAnsi="Calibri" w:cs="Times New Roman"/>
                <w:sz w:val="20"/>
                <w:szCs w:val="20"/>
              </w:rPr>
              <w:t>.</w:t>
            </w:r>
            <w:r>
              <w:rPr>
                <w:rFonts w:ascii="Calibri" w:eastAsia="Calibri" w:hAnsi="Calibri" w:cs="Times New Roman"/>
                <w:sz w:val="20"/>
                <w:szCs w:val="20"/>
              </w:rPr>
              <w:t>)</w:t>
            </w:r>
          </w:p>
        </w:tc>
        <w:tc>
          <w:tcPr>
            <w:tcW w:w="2250" w:type="dxa"/>
          </w:tcPr>
          <w:p w14:paraId="447DD862" w14:textId="77777777" w:rsidR="00C51EBE" w:rsidRPr="00702948" w:rsidRDefault="00C51EBE" w:rsidP="003A613A">
            <w:pPr>
              <w:rPr>
                <w:rFonts w:ascii="Calibri" w:eastAsia="Calibri" w:hAnsi="Calibri" w:cs="Times New Roman"/>
                <w:sz w:val="20"/>
                <w:szCs w:val="20"/>
              </w:rPr>
            </w:pPr>
          </w:p>
        </w:tc>
        <w:tc>
          <w:tcPr>
            <w:tcW w:w="1350" w:type="dxa"/>
          </w:tcPr>
          <w:p w14:paraId="2AE2EEEF" w14:textId="77777777" w:rsidR="00C51EBE" w:rsidRPr="00702948" w:rsidRDefault="00C51EBE" w:rsidP="003A613A">
            <w:pPr>
              <w:rPr>
                <w:rFonts w:ascii="Calibri" w:eastAsia="Calibri" w:hAnsi="Calibri" w:cs="Times New Roman"/>
                <w:sz w:val="20"/>
                <w:szCs w:val="20"/>
              </w:rPr>
            </w:pPr>
          </w:p>
        </w:tc>
        <w:tc>
          <w:tcPr>
            <w:tcW w:w="900" w:type="dxa"/>
          </w:tcPr>
          <w:p w14:paraId="5EF51DAA" w14:textId="77777777" w:rsidR="00C51EBE" w:rsidRPr="00702948" w:rsidRDefault="00C51EBE" w:rsidP="003A613A">
            <w:pPr>
              <w:rPr>
                <w:rFonts w:ascii="Calibri" w:eastAsia="Calibri" w:hAnsi="Calibri" w:cs="Times New Roman"/>
                <w:sz w:val="20"/>
                <w:szCs w:val="20"/>
              </w:rPr>
            </w:pPr>
          </w:p>
        </w:tc>
        <w:tc>
          <w:tcPr>
            <w:tcW w:w="900" w:type="dxa"/>
          </w:tcPr>
          <w:p w14:paraId="7C7FF099" w14:textId="77777777" w:rsidR="00C51EBE" w:rsidRPr="00702948" w:rsidRDefault="00C51EBE" w:rsidP="003A613A">
            <w:pPr>
              <w:rPr>
                <w:rFonts w:ascii="Calibri" w:eastAsia="Calibri" w:hAnsi="Calibri" w:cs="Times New Roman"/>
                <w:sz w:val="20"/>
                <w:szCs w:val="20"/>
              </w:rPr>
            </w:pPr>
          </w:p>
        </w:tc>
        <w:tc>
          <w:tcPr>
            <w:tcW w:w="715" w:type="dxa"/>
          </w:tcPr>
          <w:p w14:paraId="533E28B9" w14:textId="77777777" w:rsidR="00C51EBE" w:rsidRPr="00702948" w:rsidRDefault="00C51EBE" w:rsidP="003A613A">
            <w:pPr>
              <w:rPr>
                <w:rFonts w:ascii="Calibri" w:eastAsia="Calibri" w:hAnsi="Calibri" w:cs="Times New Roman"/>
                <w:sz w:val="20"/>
                <w:szCs w:val="20"/>
              </w:rPr>
            </w:pPr>
          </w:p>
        </w:tc>
      </w:tr>
      <w:tr w:rsidR="00C51EBE" w:rsidRPr="00702948" w14:paraId="1328D33E" w14:textId="77777777" w:rsidTr="003A613A">
        <w:tc>
          <w:tcPr>
            <w:tcW w:w="3235" w:type="dxa"/>
          </w:tcPr>
          <w:p w14:paraId="17B9989A" w14:textId="6DA7054E" w:rsidR="00C51EBE" w:rsidRPr="00702948" w:rsidRDefault="00C51EBE" w:rsidP="003A613A">
            <w:pPr>
              <w:rPr>
                <w:rFonts w:ascii="Calibri" w:eastAsia="Calibri" w:hAnsi="Calibri" w:cs="Times New Roman"/>
                <w:sz w:val="20"/>
                <w:szCs w:val="20"/>
              </w:rPr>
            </w:pPr>
            <w:r>
              <w:rPr>
                <w:rFonts w:ascii="Calibri" w:eastAsia="Calibri" w:hAnsi="Calibri" w:cs="Times New Roman"/>
                <w:sz w:val="20"/>
                <w:szCs w:val="20"/>
              </w:rPr>
              <w:t xml:space="preserve">  CASE #2 (20 hrs</w:t>
            </w:r>
            <w:r w:rsidR="00317DD7">
              <w:rPr>
                <w:rFonts w:ascii="Calibri" w:eastAsia="Calibri" w:hAnsi="Calibri" w:cs="Times New Roman"/>
                <w:sz w:val="20"/>
                <w:szCs w:val="20"/>
              </w:rPr>
              <w:t>.</w:t>
            </w:r>
            <w:r>
              <w:rPr>
                <w:rFonts w:ascii="Calibri" w:eastAsia="Calibri" w:hAnsi="Calibri" w:cs="Times New Roman"/>
                <w:sz w:val="20"/>
                <w:szCs w:val="20"/>
              </w:rPr>
              <w:t xml:space="preserve"> total required; 25% may be </w:t>
            </w:r>
            <w:proofErr w:type="spellStart"/>
            <w:r>
              <w:rPr>
                <w:rFonts w:ascii="Calibri" w:eastAsia="Calibri" w:hAnsi="Calibri" w:cs="Times New Roman"/>
                <w:sz w:val="20"/>
                <w:szCs w:val="20"/>
              </w:rPr>
              <w:t>teleconf</w:t>
            </w:r>
            <w:proofErr w:type="spellEnd"/>
            <w:r w:rsidR="00317DD7">
              <w:rPr>
                <w:rFonts w:ascii="Calibri" w:eastAsia="Calibri" w:hAnsi="Calibri" w:cs="Times New Roman"/>
                <w:sz w:val="20"/>
                <w:szCs w:val="20"/>
              </w:rPr>
              <w:t>.</w:t>
            </w:r>
            <w:r>
              <w:rPr>
                <w:rFonts w:ascii="Calibri" w:eastAsia="Calibri" w:hAnsi="Calibri" w:cs="Times New Roman"/>
                <w:sz w:val="20"/>
                <w:szCs w:val="20"/>
              </w:rPr>
              <w:t>)</w:t>
            </w:r>
          </w:p>
        </w:tc>
        <w:tc>
          <w:tcPr>
            <w:tcW w:w="2250" w:type="dxa"/>
          </w:tcPr>
          <w:p w14:paraId="46200005" w14:textId="77777777" w:rsidR="00C51EBE" w:rsidRPr="00702948" w:rsidRDefault="00C51EBE" w:rsidP="003A613A">
            <w:pPr>
              <w:rPr>
                <w:rFonts w:ascii="Calibri" w:eastAsia="Calibri" w:hAnsi="Calibri" w:cs="Times New Roman"/>
                <w:sz w:val="20"/>
                <w:szCs w:val="20"/>
              </w:rPr>
            </w:pPr>
          </w:p>
        </w:tc>
        <w:tc>
          <w:tcPr>
            <w:tcW w:w="1350" w:type="dxa"/>
          </w:tcPr>
          <w:p w14:paraId="54ADA2DF" w14:textId="77777777" w:rsidR="00C51EBE" w:rsidRPr="00702948" w:rsidRDefault="00C51EBE" w:rsidP="003A613A">
            <w:pPr>
              <w:rPr>
                <w:rFonts w:ascii="Calibri" w:eastAsia="Calibri" w:hAnsi="Calibri" w:cs="Times New Roman"/>
                <w:sz w:val="20"/>
                <w:szCs w:val="20"/>
              </w:rPr>
            </w:pPr>
          </w:p>
        </w:tc>
        <w:tc>
          <w:tcPr>
            <w:tcW w:w="900" w:type="dxa"/>
          </w:tcPr>
          <w:p w14:paraId="244E23CC" w14:textId="77777777" w:rsidR="00C51EBE" w:rsidRPr="00702948" w:rsidRDefault="00C51EBE" w:rsidP="003A613A">
            <w:pPr>
              <w:rPr>
                <w:rFonts w:ascii="Calibri" w:eastAsia="Calibri" w:hAnsi="Calibri" w:cs="Times New Roman"/>
                <w:sz w:val="20"/>
                <w:szCs w:val="20"/>
              </w:rPr>
            </w:pPr>
          </w:p>
        </w:tc>
        <w:tc>
          <w:tcPr>
            <w:tcW w:w="900" w:type="dxa"/>
          </w:tcPr>
          <w:p w14:paraId="64C01A54" w14:textId="77777777" w:rsidR="00C51EBE" w:rsidRPr="00702948" w:rsidRDefault="00C51EBE" w:rsidP="003A613A">
            <w:pPr>
              <w:rPr>
                <w:rFonts w:ascii="Calibri" w:eastAsia="Calibri" w:hAnsi="Calibri" w:cs="Times New Roman"/>
                <w:sz w:val="20"/>
                <w:szCs w:val="20"/>
              </w:rPr>
            </w:pPr>
          </w:p>
        </w:tc>
        <w:tc>
          <w:tcPr>
            <w:tcW w:w="715" w:type="dxa"/>
          </w:tcPr>
          <w:p w14:paraId="38BF04D3" w14:textId="77777777" w:rsidR="00C51EBE" w:rsidRPr="00702948" w:rsidRDefault="00C51EBE" w:rsidP="003A613A">
            <w:pPr>
              <w:rPr>
                <w:rFonts w:ascii="Calibri" w:eastAsia="Calibri" w:hAnsi="Calibri" w:cs="Times New Roman"/>
                <w:sz w:val="20"/>
                <w:szCs w:val="20"/>
              </w:rPr>
            </w:pPr>
          </w:p>
        </w:tc>
      </w:tr>
      <w:tr w:rsidR="00C51EBE" w:rsidRPr="00702948" w14:paraId="2AA3D2A8" w14:textId="77777777" w:rsidTr="003A613A">
        <w:tc>
          <w:tcPr>
            <w:tcW w:w="3235" w:type="dxa"/>
          </w:tcPr>
          <w:p w14:paraId="203CBB08" w14:textId="3B8379F9" w:rsidR="00C51EBE" w:rsidRPr="00702948" w:rsidRDefault="00C51EBE" w:rsidP="003A613A">
            <w:pPr>
              <w:rPr>
                <w:rFonts w:ascii="Calibri" w:eastAsia="Calibri" w:hAnsi="Calibri" w:cs="Times New Roman"/>
                <w:sz w:val="20"/>
                <w:szCs w:val="20"/>
              </w:rPr>
            </w:pPr>
            <w:r>
              <w:rPr>
                <w:rFonts w:ascii="Calibri" w:eastAsia="Calibri" w:hAnsi="Calibri" w:cs="Times New Roman"/>
                <w:sz w:val="20"/>
                <w:szCs w:val="20"/>
              </w:rPr>
              <w:t xml:space="preserve">  CASE #3 (Required hrs</w:t>
            </w:r>
            <w:r w:rsidR="00317DD7">
              <w:rPr>
                <w:rFonts w:ascii="Calibri" w:eastAsia="Calibri" w:hAnsi="Calibri" w:cs="Times New Roman"/>
                <w:sz w:val="20"/>
                <w:szCs w:val="20"/>
              </w:rPr>
              <w:t>.</w:t>
            </w:r>
            <w:r>
              <w:rPr>
                <w:rFonts w:ascii="Calibri" w:eastAsia="Calibri" w:hAnsi="Calibri" w:cs="Times New Roman"/>
                <w:sz w:val="20"/>
                <w:szCs w:val="20"/>
              </w:rPr>
              <w:t xml:space="preserve"> not specified)</w:t>
            </w:r>
          </w:p>
        </w:tc>
        <w:tc>
          <w:tcPr>
            <w:tcW w:w="2250" w:type="dxa"/>
          </w:tcPr>
          <w:p w14:paraId="54DFDCA6" w14:textId="77777777" w:rsidR="00C51EBE" w:rsidRPr="00702948" w:rsidRDefault="00C51EBE" w:rsidP="003A613A">
            <w:pPr>
              <w:rPr>
                <w:rFonts w:ascii="Calibri" w:eastAsia="Calibri" w:hAnsi="Calibri" w:cs="Times New Roman"/>
                <w:sz w:val="20"/>
                <w:szCs w:val="20"/>
              </w:rPr>
            </w:pPr>
          </w:p>
        </w:tc>
        <w:tc>
          <w:tcPr>
            <w:tcW w:w="1350" w:type="dxa"/>
          </w:tcPr>
          <w:p w14:paraId="2B20B5BB" w14:textId="77777777" w:rsidR="00C51EBE" w:rsidRPr="00702948" w:rsidRDefault="00C51EBE" w:rsidP="003A613A">
            <w:pPr>
              <w:rPr>
                <w:rFonts w:ascii="Calibri" w:eastAsia="Calibri" w:hAnsi="Calibri" w:cs="Times New Roman"/>
                <w:sz w:val="20"/>
                <w:szCs w:val="20"/>
              </w:rPr>
            </w:pPr>
          </w:p>
        </w:tc>
        <w:tc>
          <w:tcPr>
            <w:tcW w:w="900" w:type="dxa"/>
          </w:tcPr>
          <w:p w14:paraId="20E89037" w14:textId="77777777" w:rsidR="00C51EBE" w:rsidRPr="00702948" w:rsidRDefault="00C51EBE" w:rsidP="003A613A">
            <w:pPr>
              <w:rPr>
                <w:rFonts w:ascii="Calibri" w:eastAsia="Calibri" w:hAnsi="Calibri" w:cs="Times New Roman"/>
                <w:sz w:val="20"/>
                <w:szCs w:val="20"/>
              </w:rPr>
            </w:pPr>
          </w:p>
        </w:tc>
        <w:tc>
          <w:tcPr>
            <w:tcW w:w="900" w:type="dxa"/>
          </w:tcPr>
          <w:p w14:paraId="14F15A2F" w14:textId="77777777" w:rsidR="00C51EBE" w:rsidRPr="00702948" w:rsidRDefault="00C51EBE" w:rsidP="003A613A">
            <w:pPr>
              <w:rPr>
                <w:rFonts w:ascii="Calibri" w:eastAsia="Calibri" w:hAnsi="Calibri" w:cs="Times New Roman"/>
                <w:sz w:val="20"/>
                <w:szCs w:val="20"/>
              </w:rPr>
            </w:pPr>
          </w:p>
        </w:tc>
        <w:tc>
          <w:tcPr>
            <w:tcW w:w="715" w:type="dxa"/>
          </w:tcPr>
          <w:p w14:paraId="0A1D8C80" w14:textId="77777777" w:rsidR="00C51EBE" w:rsidRPr="00702948" w:rsidRDefault="00C51EBE" w:rsidP="003A613A">
            <w:pPr>
              <w:rPr>
                <w:rFonts w:ascii="Calibri" w:eastAsia="Calibri" w:hAnsi="Calibri" w:cs="Times New Roman"/>
                <w:sz w:val="20"/>
                <w:szCs w:val="20"/>
              </w:rPr>
            </w:pPr>
          </w:p>
        </w:tc>
      </w:tr>
      <w:tr w:rsidR="00C51EBE" w:rsidRPr="00702948" w14:paraId="371671FD" w14:textId="77777777" w:rsidTr="003A613A">
        <w:tc>
          <w:tcPr>
            <w:tcW w:w="9350" w:type="dxa"/>
            <w:gridSpan w:val="6"/>
          </w:tcPr>
          <w:p w14:paraId="69D54DCC" w14:textId="77777777" w:rsidR="00C51EBE" w:rsidRPr="00702948" w:rsidRDefault="00C51EBE" w:rsidP="003A613A">
            <w:pPr>
              <w:rPr>
                <w:rFonts w:ascii="Calibri" w:eastAsia="Calibri" w:hAnsi="Calibri" w:cs="Times New Roman"/>
                <w:sz w:val="20"/>
                <w:szCs w:val="20"/>
              </w:rPr>
            </w:pPr>
          </w:p>
        </w:tc>
      </w:tr>
      <w:tr w:rsidR="00C51EBE" w:rsidRPr="00702948" w14:paraId="37B8B233" w14:textId="77777777" w:rsidTr="003A613A">
        <w:tc>
          <w:tcPr>
            <w:tcW w:w="3235" w:type="dxa"/>
          </w:tcPr>
          <w:p w14:paraId="731FB972" w14:textId="529ADB2E" w:rsidR="00C51EBE" w:rsidRPr="00702948" w:rsidRDefault="00317DD7" w:rsidP="003A613A">
            <w:pPr>
              <w:rPr>
                <w:rFonts w:ascii="Calibri" w:eastAsia="Calibri" w:hAnsi="Calibri" w:cs="Times New Roman"/>
                <w:sz w:val="20"/>
                <w:szCs w:val="20"/>
              </w:rPr>
            </w:pPr>
            <w:r>
              <w:rPr>
                <w:rFonts w:ascii="Calibri" w:eastAsia="Calibri" w:hAnsi="Calibri" w:cs="Times New Roman"/>
                <w:sz w:val="20"/>
                <w:szCs w:val="20"/>
              </w:rPr>
              <w:t>Non-Cases-exam case consultation hours</w:t>
            </w:r>
          </w:p>
        </w:tc>
        <w:tc>
          <w:tcPr>
            <w:tcW w:w="2250" w:type="dxa"/>
          </w:tcPr>
          <w:p w14:paraId="231A2FA5" w14:textId="77777777" w:rsidR="00C51EBE" w:rsidRPr="00702948" w:rsidRDefault="00C51EBE" w:rsidP="003A613A">
            <w:pPr>
              <w:rPr>
                <w:rFonts w:ascii="Calibri" w:eastAsia="Calibri" w:hAnsi="Calibri" w:cs="Times New Roman"/>
                <w:sz w:val="20"/>
                <w:szCs w:val="20"/>
              </w:rPr>
            </w:pPr>
          </w:p>
        </w:tc>
        <w:tc>
          <w:tcPr>
            <w:tcW w:w="1350" w:type="dxa"/>
          </w:tcPr>
          <w:p w14:paraId="3EA28FB4" w14:textId="77777777" w:rsidR="00C51EBE" w:rsidRPr="00702948" w:rsidRDefault="00C51EBE" w:rsidP="003A613A">
            <w:pPr>
              <w:rPr>
                <w:rFonts w:ascii="Calibri" w:eastAsia="Calibri" w:hAnsi="Calibri" w:cs="Times New Roman"/>
                <w:sz w:val="20"/>
                <w:szCs w:val="20"/>
              </w:rPr>
            </w:pPr>
          </w:p>
        </w:tc>
        <w:tc>
          <w:tcPr>
            <w:tcW w:w="900" w:type="dxa"/>
          </w:tcPr>
          <w:p w14:paraId="7D6FC028" w14:textId="77777777" w:rsidR="00C51EBE" w:rsidRPr="00702948" w:rsidRDefault="00C51EBE" w:rsidP="003A613A">
            <w:pPr>
              <w:rPr>
                <w:rFonts w:ascii="Calibri" w:eastAsia="Calibri" w:hAnsi="Calibri" w:cs="Times New Roman"/>
                <w:sz w:val="20"/>
                <w:szCs w:val="20"/>
              </w:rPr>
            </w:pPr>
          </w:p>
        </w:tc>
        <w:tc>
          <w:tcPr>
            <w:tcW w:w="900" w:type="dxa"/>
          </w:tcPr>
          <w:p w14:paraId="432BC195" w14:textId="77777777" w:rsidR="00C51EBE" w:rsidRPr="00702948" w:rsidRDefault="00C51EBE" w:rsidP="003A613A">
            <w:pPr>
              <w:rPr>
                <w:rFonts w:ascii="Calibri" w:eastAsia="Calibri" w:hAnsi="Calibri" w:cs="Times New Roman"/>
                <w:sz w:val="20"/>
                <w:szCs w:val="20"/>
              </w:rPr>
            </w:pPr>
          </w:p>
        </w:tc>
        <w:tc>
          <w:tcPr>
            <w:tcW w:w="715" w:type="dxa"/>
          </w:tcPr>
          <w:p w14:paraId="00AE3F22" w14:textId="77777777" w:rsidR="00C51EBE" w:rsidRPr="00702948" w:rsidRDefault="00C51EBE" w:rsidP="003A613A">
            <w:pPr>
              <w:rPr>
                <w:rFonts w:ascii="Calibri" w:eastAsia="Calibri" w:hAnsi="Calibri" w:cs="Times New Roman"/>
                <w:sz w:val="20"/>
                <w:szCs w:val="20"/>
              </w:rPr>
            </w:pPr>
          </w:p>
        </w:tc>
      </w:tr>
      <w:tr w:rsidR="00C51EBE" w:rsidRPr="00702948" w14:paraId="3EE95319" w14:textId="77777777" w:rsidTr="003A613A">
        <w:tc>
          <w:tcPr>
            <w:tcW w:w="3235" w:type="dxa"/>
          </w:tcPr>
          <w:p w14:paraId="439926DE" w14:textId="77777777" w:rsidR="00C51EBE" w:rsidRDefault="00C51EBE" w:rsidP="003A613A">
            <w:pPr>
              <w:rPr>
                <w:rFonts w:ascii="Calibri" w:eastAsia="Calibri" w:hAnsi="Calibri" w:cs="Times New Roman"/>
                <w:sz w:val="20"/>
                <w:szCs w:val="20"/>
              </w:rPr>
            </w:pPr>
          </w:p>
        </w:tc>
        <w:tc>
          <w:tcPr>
            <w:tcW w:w="2250" w:type="dxa"/>
          </w:tcPr>
          <w:p w14:paraId="6574FDDE" w14:textId="77777777" w:rsidR="00C51EBE" w:rsidRPr="00702948" w:rsidRDefault="00C51EBE" w:rsidP="003A613A">
            <w:pPr>
              <w:rPr>
                <w:rFonts w:ascii="Calibri" w:eastAsia="Calibri" w:hAnsi="Calibri" w:cs="Times New Roman"/>
                <w:sz w:val="20"/>
                <w:szCs w:val="20"/>
              </w:rPr>
            </w:pPr>
          </w:p>
        </w:tc>
        <w:tc>
          <w:tcPr>
            <w:tcW w:w="1350" w:type="dxa"/>
          </w:tcPr>
          <w:p w14:paraId="543C2B14" w14:textId="77777777" w:rsidR="00C51EBE" w:rsidRPr="00702948" w:rsidRDefault="00C51EBE" w:rsidP="003A613A">
            <w:pPr>
              <w:rPr>
                <w:rFonts w:ascii="Calibri" w:eastAsia="Calibri" w:hAnsi="Calibri" w:cs="Times New Roman"/>
                <w:sz w:val="20"/>
                <w:szCs w:val="20"/>
              </w:rPr>
            </w:pPr>
          </w:p>
        </w:tc>
        <w:tc>
          <w:tcPr>
            <w:tcW w:w="900" w:type="dxa"/>
          </w:tcPr>
          <w:p w14:paraId="234D7AA7" w14:textId="77777777" w:rsidR="00C51EBE" w:rsidRPr="00702948" w:rsidRDefault="00C51EBE" w:rsidP="003A613A">
            <w:pPr>
              <w:rPr>
                <w:rFonts w:ascii="Calibri" w:eastAsia="Calibri" w:hAnsi="Calibri" w:cs="Times New Roman"/>
                <w:sz w:val="20"/>
                <w:szCs w:val="20"/>
              </w:rPr>
            </w:pPr>
          </w:p>
        </w:tc>
        <w:tc>
          <w:tcPr>
            <w:tcW w:w="900" w:type="dxa"/>
          </w:tcPr>
          <w:p w14:paraId="6E673115" w14:textId="77777777" w:rsidR="00C51EBE" w:rsidRPr="00702948" w:rsidRDefault="00C51EBE" w:rsidP="003A613A">
            <w:pPr>
              <w:rPr>
                <w:rFonts w:ascii="Calibri" w:eastAsia="Calibri" w:hAnsi="Calibri" w:cs="Times New Roman"/>
                <w:sz w:val="20"/>
                <w:szCs w:val="20"/>
              </w:rPr>
            </w:pPr>
          </w:p>
        </w:tc>
        <w:tc>
          <w:tcPr>
            <w:tcW w:w="715" w:type="dxa"/>
          </w:tcPr>
          <w:p w14:paraId="07D2D95C" w14:textId="77777777" w:rsidR="00C51EBE" w:rsidRPr="00702948" w:rsidRDefault="00C51EBE" w:rsidP="003A613A">
            <w:pPr>
              <w:rPr>
                <w:rFonts w:ascii="Calibri" w:eastAsia="Calibri" w:hAnsi="Calibri" w:cs="Times New Roman"/>
                <w:sz w:val="20"/>
                <w:szCs w:val="20"/>
              </w:rPr>
            </w:pPr>
          </w:p>
        </w:tc>
      </w:tr>
      <w:tr w:rsidR="00C51EBE" w:rsidRPr="00702948" w14:paraId="7D54AE0A" w14:textId="77777777" w:rsidTr="003A613A">
        <w:tc>
          <w:tcPr>
            <w:tcW w:w="3235" w:type="dxa"/>
          </w:tcPr>
          <w:p w14:paraId="1825B429" w14:textId="77777777" w:rsidR="00C51EBE" w:rsidRDefault="00C51EBE" w:rsidP="003A613A">
            <w:pPr>
              <w:rPr>
                <w:rFonts w:ascii="Calibri" w:eastAsia="Calibri" w:hAnsi="Calibri" w:cs="Times New Roman"/>
                <w:sz w:val="20"/>
                <w:szCs w:val="20"/>
              </w:rPr>
            </w:pPr>
          </w:p>
        </w:tc>
        <w:tc>
          <w:tcPr>
            <w:tcW w:w="2250" w:type="dxa"/>
          </w:tcPr>
          <w:p w14:paraId="797D46B5" w14:textId="77777777" w:rsidR="00C51EBE" w:rsidRPr="00702948" w:rsidRDefault="00C51EBE" w:rsidP="003A613A">
            <w:pPr>
              <w:rPr>
                <w:rFonts w:ascii="Calibri" w:eastAsia="Calibri" w:hAnsi="Calibri" w:cs="Times New Roman"/>
                <w:sz w:val="20"/>
                <w:szCs w:val="20"/>
              </w:rPr>
            </w:pPr>
          </w:p>
        </w:tc>
        <w:tc>
          <w:tcPr>
            <w:tcW w:w="1350" w:type="dxa"/>
          </w:tcPr>
          <w:p w14:paraId="560E8856" w14:textId="77777777" w:rsidR="00C51EBE" w:rsidRPr="00702948" w:rsidRDefault="00C51EBE" w:rsidP="003A613A">
            <w:pPr>
              <w:rPr>
                <w:rFonts w:ascii="Calibri" w:eastAsia="Calibri" w:hAnsi="Calibri" w:cs="Times New Roman"/>
                <w:sz w:val="20"/>
                <w:szCs w:val="20"/>
              </w:rPr>
            </w:pPr>
          </w:p>
        </w:tc>
        <w:tc>
          <w:tcPr>
            <w:tcW w:w="900" w:type="dxa"/>
          </w:tcPr>
          <w:p w14:paraId="06912B61" w14:textId="77777777" w:rsidR="00C51EBE" w:rsidRPr="00702948" w:rsidRDefault="00C51EBE" w:rsidP="003A613A">
            <w:pPr>
              <w:rPr>
                <w:rFonts w:ascii="Calibri" w:eastAsia="Calibri" w:hAnsi="Calibri" w:cs="Times New Roman"/>
                <w:sz w:val="20"/>
                <w:szCs w:val="20"/>
              </w:rPr>
            </w:pPr>
          </w:p>
        </w:tc>
        <w:tc>
          <w:tcPr>
            <w:tcW w:w="900" w:type="dxa"/>
          </w:tcPr>
          <w:p w14:paraId="0A39DD71" w14:textId="77777777" w:rsidR="00C51EBE" w:rsidRPr="00702948" w:rsidRDefault="00C51EBE" w:rsidP="003A613A">
            <w:pPr>
              <w:rPr>
                <w:rFonts w:ascii="Calibri" w:eastAsia="Calibri" w:hAnsi="Calibri" w:cs="Times New Roman"/>
                <w:sz w:val="20"/>
                <w:szCs w:val="20"/>
              </w:rPr>
            </w:pPr>
          </w:p>
        </w:tc>
        <w:tc>
          <w:tcPr>
            <w:tcW w:w="715" w:type="dxa"/>
          </w:tcPr>
          <w:p w14:paraId="68F0EA2D" w14:textId="77777777" w:rsidR="00C51EBE" w:rsidRPr="00702948" w:rsidRDefault="00C51EBE" w:rsidP="003A613A">
            <w:pPr>
              <w:rPr>
                <w:rFonts w:ascii="Calibri" w:eastAsia="Calibri" w:hAnsi="Calibri" w:cs="Times New Roman"/>
                <w:sz w:val="20"/>
                <w:szCs w:val="20"/>
              </w:rPr>
            </w:pPr>
          </w:p>
        </w:tc>
      </w:tr>
      <w:tr w:rsidR="00C51EBE" w:rsidRPr="00702948" w14:paraId="0115E6F4" w14:textId="77777777" w:rsidTr="003A613A">
        <w:tc>
          <w:tcPr>
            <w:tcW w:w="3235" w:type="dxa"/>
          </w:tcPr>
          <w:p w14:paraId="34A5B2D7" w14:textId="77777777" w:rsidR="00C51EBE" w:rsidRDefault="00C51EBE" w:rsidP="003A613A">
            <w:pPr>
              <w:rPr>
                <w:rFonts w:ascii="Calibri" w:eastAsia="Calibri" w:hAnsi="Calibri" w:cs="Times New Roman"/>
                <w:sz w:val="20"/>
                <w:szCs w:val="20"/>
              </w:rPr>
            </w:pPr>
          </w:p>
        </w:tc>
        <w:tc>
          <w:tcPr>
            <w:tcW w:w="2250" w:type="dxa"/>
          </w:tcPr>
          <w:p w14:paraId="53CAA9A9" w14:textId="77777777" w:rsidR="00C51EBE" w:rsidRPr="00702948" w:rsidRDefault="00C51EBE" w:rsidP="003A613A">
            <w:pPr>
              <w:rPr>
                <w:rFonts w:ascii="Calibri" w:eastAsia="Calibri" w:hAnsi="Calibri" w:cs="Times New Roman"/>
                <w:sz w:val="20"/>
                <w:szCs w:val="20"/>
              </w:rPr>
            </w:pPr>
          </w:p>
        </w:tc>
        <w:tc>
          <w:tcPr>
            <w:tcW w:w="1350" w:type="dxa"/>
          </w:tcPr>
          <w:p w14:paraId="20DBA425" w14:textId="77777777" w:rsidR="00C51EBE" w:rsidRPr="00702948" w:rsidRDefault="00C51EBE" w:rsidP="003A613A">
            <w:pPr>
              <w:rPr>
                <w:rFonts w:ascii="Calibri" w:eastAsia="Calibri" w:hAnsi="Calibri" w:cs="Times New Roman"/>
                <w:sz w:val="20"/>
                <w:szCs w:val="20"/>
              </w:rPr>
            </w:pPr>
          </w:p>
        </w:tc>
        <w:tc>
          <w:tcPr>
            <w:tcW w:w="900" w:type="dxa"/>
          </w:tcPr>
          <w:p w14:paraId="2534DA90" w14:textId="77777777" w:rsidR="00C51EBE" w:rsidRPr="00702948" w:rsidRDefault="00C51EBE" w:rsidP="003A613A">
            <w:pPr>
              <w:rPr>
                <w:rFonts w:ascii="Calibri" w:eastAsia="Calibri" w:hAnsi="Calibri" w:cs="Times New Roman"/>
                <w:sz w:val="20"/>
                <w:szCs w:val="20"/>
              </w:rPr>
            </w:pPr>
          </w:p>
        </w:tc>
        <w:tc>
          <w:tcPr>
            <w:tcW w:w="900" w:type="dxa"/>
          </w:tcPr>
          <w:p w14:paraId="77B185D9" w14:textId="77777777" w:rsidR="00C51EBE" w:rsidRPr="00702948" w:rsidRDefault="00C51EBE" w:rsidP="003A613A">
            <w:pPr>
              <w:rPr>
                <w:rFonts w:ascii="Calibri" w:eastAsia="Calibri" w:hAnsi="Calibri" w:cs="Times New Roman"/>
                <w:sz w:val="20"/>
                <w:szCs w:val="20"/>
              </w:rPr>
            </w:pPr>
          </w:p>
        </w:tc>
        <w:tc>
          <w:tcPr>
            <w:tcW w:w="715" w:type="dxa"/>
          </w:tcPr>
          <w:p w14:paraId="7068D73B" w14:textId="77777777" w:rsidR="00C51EBE" w:rsidRPr="00702948" w:rsidRDefault="00C51EBE" w:rsidP="003A613A">
            <w:pPr>
              <w:rPr>
                <w:rFonts w:ascii="Calibri" w:eastAsia="Calibri" w:hAnsi="Calibri" w:cs="Times New Roman"/>
                <w:sz w:val="20"/>
                <w:szCs w:val="20"/>
              </w:rPr>
            </w:pPr>
          </w:p>
        </w:tc>
      </w:tr>
      <w:tr w:rsidR="00C51EBE" w:rsidRPr="00702948" w14:paraId="1B0CA525" w14:textId="77777777" w:rsidTr="003A613A">
        <w:tc>
          <w:tcPr>
            <w:tcW w:w="6835" w:type="dxa"/>
            <w:gridSpan w:val="3"/>
          </w:tcPr>
          <w:p w14:paraId="4049BD23" w14:textId="77777777" w:rsidR="00C51EBE" w:rsidRPr="00702948" w:rsidRDefault="00C51EBE" w:rsidP="003A613A">
            <w:pPr>
              <w:rPr>
                <w:rFonts w:ascii="Calibri" w:eastAsia="Calibri" w:hAnsi="Calibri" w:cs="Times New Roman"/>
                <w:sz w:val="20"/>
                <w:szCs w:val="20"/>
              </w:rPr>
            </w:pPr>
            <w:r w:rsidRPr="00702948">
              <w:rPr>
                <w:rFonts w:ascii="Calibri" w:eastAsia="Calibri" w:hAnsi="Calibri" w:cs="Times New Roman"/>
                <w:sz w:val="20"/>
                <w:szCs w:val="20"/>
              </w:rPr>
              <w:t>TOTAL HOURS SINCE ACCEPTANCE IN CONTROL (refer to prior transcript for base)</w:t>
            </w:r>
          </w:p>
        </w:tc>
        <w:tc>
          <w:tcPr>
            <w:tcW w:w="900" w:type="dxa"/>
          </w:tcPr>
          <w:p w14:paraId="67E9BEC8" w14:textId="77777777" w:rsidR="00C51EBE" w:rsidRPr="00702948" w:rsidRDefault="00C51EBE" w:rsidP="003A613A">
            <w:pPr>
              <w:rPr>
                <w:rFonts w:ascii="Calibri" w:eastAsia="Calibri" w:hAnsi="Calibri" w:cs="Times New Roman"/>
                <w:sz w:val="20"/>
                <w:szCs w:val="20"/>
              </w:rPr>
            </w:pPr>
          </w:p>
        </w:tc>
        <w:tc>
          <w:tcPr>
            <w:tcW w:w="900" w:type="dxa"/>
          </w:tcPr>
          <w:p w14:paraId="0D48E683" w14:textId="77777777" w:rsidR="00C51EBE" w:rsidRPr="00702948" w:rsidRDefault="00C51EBE" w:rsidP="003A613A">
            <w:pPr>
              <w:rPr>
                <w:rFonts w:ascii="Calibri" w:eastAsia="Calibri" w:hAnsi="Calibri" w:cs="Times New Roman"/>
                <w:sz w:val="20"/>
                <w:szCs w:val="20"/>
              </w:rPr>
            </w:pPr>
          </w:p>
        </w:tc>
        <w:tc>
          <w:tcPr>
            <w:tcW w:w="715" w:type="dxa"/>
          </w:tcPr>
          <w:p w14:paraId="40BFD9A0" w14:textId="77777777" w:rsidR="00C51EBE" w:rsidRPr="00702948" w:rsidRDefault="00C51EBE" w:rsidP="003A613A">
            <w:pPr>
              <w:rPr>
                <w:rFonts w:ascii="Calibri" w:eastAsia="Calibri" w:hAnsi="Calibri" w:cs="Times New Roman"/>
                <w:sz w:val="20"/>
                <w:szCs w:val="20"/>
              </w:rPr>
            </w:pPr>
          </w:p>
        </w:tc>
      </w:tr>
    </w:tbl>
    <w:p w14:paraId="4F2843FF" w14:textId="77777777" w:rsidR="00C51EBE" w:rsidRPr="00702948" w:rsidRDefault="00C51EBE" w:rsidP="00C51EBE">
      <w:pPr>
        <w:rPr>
          <w:rFonts w:ascii="Calibri" w:eastAsia="Calibri" w:hAnsi="Calibri" w:cs="Times New Roman"/>
          <w:sz w:val="20"/>
          <w:szCs w:val="20"/>
        </w:rPr>
      </w:pPr>
    </w:p>
    <w:tbl>
      <w:tblPr>
        <w:tblStyle w:val="TableGrid"/>
        <w:tblW w:w="0" w:type="auto"/>
        <w:tblLook w:val="04A0" w:firstRow="1" w:lastRow="0" w:firstColumn="1" w:lastColumn="0" w:noHBand="0" w:noVBand="1"/>
      </w:tblPr>
      <w:tblGrid>
        <w:gridCol w:w="4855"/>
        <w:gridCol w:w="1080"/>
        <w:gridCol w:w="1568"/>
        <w:gridCol w:w="1847"/>
      </w:tblGrid>
      <w:tr w:rsidR="00702948" w:rsidRPr="00702948" w14:paraId="51014AF7" w14:textId="77777777" w:rsidTr="001125A8">
        <w:tc>
          <w:tcPr>
            <w:tcW w:w="9350" w:type="dxa"/>
            <w:gridSpan w:val="4"/>
            <w:vAlign w:val="bottom"/>
          </w:tcPr>
          <w:p w14:paraId="4C7F76E7" w14:textId="77777777" w:rsidR="00702948" w:rsidRPr="00702948" w:rsidRDefault="00702948" w:rsidP="00702948">
            <w:pPr>
              <w:rPr>
                <w:rFonts w:ascii="Calibri" w:eastAsia="Calibri" w:hAnsi="Calibri" w:cs="Times New Roman"/>
                <w:b/>
                <w:sz w:val="20"/>
                <w:szCs w:val="20"/>
                <w:u w:val="single"/>
              </w:rPr>
            </w:pPr>
            <w:r w:rsidRPr="00702948">
              <w:rPr>
                <w:rFonts w:ascii="Calibri" w:eastAsia="Calibri" w:hAnsi="Calibri" w:cs="Times New Roman"/>
                <w:b/>
                <w:sz w:val="20"/>
                <w:szCs w:val="20"/>
                <w:u w:val="single"/>
              </w:rPr>
              <w:t>Case Colloquia</w:t>
            </w:r>
          </w:p>
        </w:tc>
      </w:tr>
      <w:tr w:rsidR="00702948" w:rsidRPr="00702948" w14:paraId="28E92F15" w14:textId="77777777" w:rsidTr="001125A8">
        <w:trPr>
          <w:trHeight w:val="279"/>
        </w:trPr>
        <w:tc>
          <w:tcPr>
            <w:tcW w:w="4855" w:type="dxa"/>
            <w:vAlign w:val="bottom"/>
          </w:tcPr>
          <w:p w14:paraId="39A5D7C6"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Leader Name:</w:t>
            </w:r>
          </w:p>
        </w:tc>
        <w:tc>
          <w:tcPr>
            <w:tcW w:w="1080" w:type="dxa"/>
            <w:vAlign w:val="bottom"/>
          </w:tcPr>
          <w:p w14:paraId="2A538BF1"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Date:</w:t>
            </w:r>
          </w:p>
        </w:tc>
        <w:tc>
          <w:tcPr>
            <w:tcW w:w="1568" w:type="dxa"/>
            <w:vAlign w:val="bottom"/>
          </w:tcPr>
          <w:p w14:paraId="622C5B30"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Hours Attended:</w:t>
            </w:r>
          </w:p>
        </w:tc>
        <w:tc>
          <w:tcPr>
            <w:tcW w:w="1847" w:type="dxa"/>
            <w:vAlign w:val="bottom"/>
          </w:tcPr>
          <w:p w14:paraId="5AB33AF2"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Hours Presented:  *</w:t>
            </w:r>
          </w:p>
        </w:tc>
      </w:tr>
      <w:tr w:rsidR="00702948" w:rsidRPr="00702948" w14:paraId="66E48C85" w14:textId="77777777" w:rsidTr="001125A8">
        <w:trPr>
          <w:trHeight w:val="276"/>
        </w:trPr>
        <w:tc>
          <w:tcPr>
            <w:tcW w:w="4855" w:type="dxa"/>
          </w:tcPr>
          <w:p w14:paraId="14BFF1F4" w14:textId="77777777" w:rsidR="00702948" w:rsidRPr="00702948" w:rsidRDefault="00702948" w:rsidP="00702948">
            <w:pPr>
              <w:rPr>
                <w:rFonts w:ascii="Calibri" w:eastAsia="Calibri" w:hAnsi="Calibri" w:cs="Times New Roman"/>
                <w:sz w:val="20"/>
                <w:szCs w:val="20"/>
              </w:rPr>
            </w:pPr>
          </w:p>
        </w:tc>
        <w:tc>
          <w:tcPr>
            <w:tcW w:w="1080" w:type="dxa"/>
          </w:tcPr>
          <w:p w14:paraId="22B1CF65" w14:textId="77777777" w:rsidR="00702948" w:rsidRPr="00702948" w:rsidRDefault="00702948" w:rsidP="00702948">
            <w:pPr>
              <w:rPr>
                <w:rFonts w:ascii="Calibri" w:eastAsia="Calibri" w:hAnsi="Calibri" w:cs="Times New Roman"/>
                <w:sz w:val="20"/>
                <w:szCs w:val="20"/>
              </w:rPr>
            </w:pPr>
          </w:p>
        </w:tc>
        <w:tc>
          <w:tcPr>
            <w:tcW w:w="1568" w:type="dxa"/>
          </w:tcPr>
          <w:p w14:paraId="1A6E208C" w14:textId="77777777" w:rsidR="00702948" w:rsidRPr="00702948" w:rsidRDefault="00702948" w:rsidP="00702948">
            <w:pPr>
              <w:rPr>
                <w:rFonts w:ascii="Calibri" w:eastAsia="Calibri" w:hAnsi="Calibri" w:cs="Times New Roman"/>
                <w:sz w:val="20"/>
                <w:szCs w:val="20"/>
              </w:rPr>
            </w:pPr>
          </w:p>
        </w:tc>
        <w:tc>
          <w:tcPr>
            <w:tcW w:w="1847" w:type="dxa"/>
          </w:tcPr>
          <w:p w14:paraId="0DE35FF2" w14:textId="77777777" w:rsidR="00702948" w:rsidRPr="00702948" w:rsidRDefault="00702948" w:rsidP="00702948">
            <w:pPr>
              <w:rPr>
                <w:rFonts w:ascii="Calibri" w:eastAsia="Calibri" w:hAnsi="Calibri" w:cs="Times New Roman"/>
                <w:sz w:val="20"/>
                <w:szCs w:val="20"/>
              </w:rPr>
            </w:pPr>
          </w:p>
        </w:tc>
      </w:tr>
      <w:tr w:rsidR="00702948" w:rsidRPr="00702948" w14:paraId="6D65F2F0" w14:textId="77777777" w:rsidTr="001125A8">
        <w:trPr>
          <w:trHeight w:val="276"/>
        </w:trPr>
        <w:tc>
          <w:tcPr>
            <w:tcW w:w="4855" w:type="dxa"/>
          </w:tcPr>
          <w:p w14:paraId="68EFC0B3" w14:textId="77777777" w:rsidR="00702948" w:rsidRPr="00702948" w:rsidRDefault="00702948" w:rsidP="00702948">
            <w:pPr>
              <w:rPr>
                <w:rFonts w:ascii="Calibri" w:eastAsia="Calibri" w:hAnsi="Calibri" w:cs="Times New Roman"/>
                <w:sz w:val="20"/>
                <w:szCs w:val="20"/>
              </w:rPr>
            </w:pPr>
          </w:p>
        </w:tc>
        <w:tc>
          <w:tcPr>
            <w:tcW w:w="1080" w:type="dxa"/>
          </w:tcPr>
          <w:p w14:paraId="50C092EE" w14:textId="77777777" w:rsidR="00702948" w:rsidRPr="00702948" w:rsidRDefault="00702948" w:rsidP="00702948">
            <w:pPr>
              <w:rPr>
                <w:rFonts w:ascii="Calibri" w:eastAsia="Calibri" w:hAnsi="Calibri" w:cs="Times New Roman"/>
                <w:sz w:val="20"/>
                <w:szCs w:val="20"/>
              </w:rPr>
            </w:pPr>
          </w:p>
        </w:tc>
        <w:tc>
          <w:tcPr>
            <w:tcW w:w="1568" w:type="dxa"/>
          </w:tcPr>
          <w:p w14:paraId="06D190A0" w14:textId="77777777" w:rsidR="00702948" w:rsidRPr="00702948" w:rsidRDefault="00702948" w:rsidP="00702948">
            <w:pPr>
              <w:rPr>
                <w:rFonts w:ascii="Calibri" w:eastAsia="Calibri" w:hAnsi="Calibri" w:cs="Times New Roman"/>
                <w:sz w:val="20"/>
                <w:szCs w:val="20"/>
              </w:rPr>
            </w:pPr>
          </w:p>
        </w:tc>
        <w:tc>
          <w:tcPr>
            <w:tcW w:w="1847" w:type="dxa"/>
          </w:tcPr>
          <w:p w14:paraId="30A60DA3" w14:textId="77777777" w:rsidR="00702948" w:rsidRPr="00702948" w:rsidRDefault="00702948" w:rsidP="00702948">
            <w:pPr>
              <w:rPr>
                <w:rFonts w:ascii="Calibri" w:eastAsia="Calibri" w:hAnsi="Calibri" w:cs="Times New Roman"/>
                <w:sz w:val="20"/>
                <w:szCs w:val="20"/>
              </w:rPr>
            </w:pPr>
          </w:p>
        </w:tc>
      </w:tr>
      <w:tr w:rsidR="00702948" w:rsidRPr="00702948" w14:paraId="1806274E" w14:textId="77777777" w:rsidTr="001125A8">
        <w:trPr>
          <w:trHeight w:val="276"/>
        </w:trPr>
        <w:tc>
          <w:tcPr>
            <w:tcW w:w="4855" w:type="dxa"/>
          </w:tcPr>
          <w:p w14:paraId="7B25E163" w14:textId="77777777" w:rsidR="00702948" w:rsidRPr="00702948" w:rsidRDefault="00702948" w:rsidP="00702948">
            <w:pPr>
              <w:rPr>
                <w:rFonts w:ascii="Calibri" w:eastAsia="Calibri" w:hAnsi="Calibri" w:cs="Times New Roman"/>
                <w:sz w:val="20"/>
                <w:szCs w:val="20"/>
              </w:rPr>
            </w:pPr>
          </w:p>
        </w:tc>
        <w:tc>
          <w:tcPr>
            <w:tcW w:w="1080" w:type="dxa"/>
          </w:tcPr>
          <w:p w14:paraId="77448B12" w14:textId="77777777" w:rsidR="00702948" w:rsidRPr="00702948" w:rsidRDefault="00702948" w:rsidP="00702948">
            <w:pPr>
              <w:rPr>
                <w:rFonts w:ascii="Calibri" w:eastAsia="Calibri" w:hAnsi="Calibri" w:cs="Times New Roman"/>
                <w:sz w:val="20"/>
                <w:szCs w:val="20"/>
              </w:rPr>
            </w:pPr>
          </w:p>
        </w:tc>
        <w:tc>
          <w:tcPr>
            <w:tcW w:w="1568" w:type="dxa"/>
          </w:tcPr>
          <w:p w14:paraId="1B983856" w14:textId="77777777" w:rsidR="00702948" w:rsidRPr="00702948" w:rsidRDefault="00702948" w:rsidP="00702948">
            <w:pPr>
              <w:rPr>
                <w:rFonts w:ascii="Calibri" w:eastAsia="Calibri" w:hAnsi="Calibri" w:cs="Times New Roman"/>
                <w:sz w:val="20"/>
                <w:szCs w:val="20"/>
              </w:rPr>
            </w:pPr>
          </w:p>
        </w:tc>
        <w:tc>
          <w:tcPr>
            <w:tcW w:w="1847" w:type="dxa"/>
          </w:tcPr>
          <w:p w14:paraId="39B60C64" w14:textId="77777777" w:rsidR="00702948" w:rsidRPr="00702948" w:rsidRDefault="00702948" w:rsidP="00702948">
            <w:pPr>
              <w:rPr>
                <w:rFonts w:ascii="Calibri" w:eastAsia="Calibri" w:hAnsi="Calibri" w:cs="Times New Roman"/>
                <w:sz w:val="20"/>
                <w:szCs w:val="20"/>
              </w:rPr>
            </w:pPr>
          </w:p>
        </w:tc>
      </w:tr>
      <w:tr w:rsidR="00702948" w:rsidRPr="00702948" w14:paraId="2A3E1562" w14:textId="77777777" w:rsidTr="001125A8">
        <w:trPr>
          <w:trHeight w:val="323"/>
        </w:trPr>
        <w:tc>
          <w:tcPr>
            <w:tcW w:w="4855" w:type="dxa"/>
          </w:tcPr>
          <w:p w14:paraId="3F1EA00C" w14:textId="77777777" w:rsidR="00702948" w:rsidRPr="00702948" w:rsidRDefault="00702948" w:rsidP="00702948">
            <w:pPr>
              <w:rPr>
                <w:rFonts w:ascii="Calibri" w:eastAsia="Calibri" w:hAnsi="Calibri" w:cs="Times New Roman"/>
                <w:sz w:val="20"/>
                <w:szCs w:val="20"/>
              </w:rPr>
            </w:pPr>
          </w:p>
        </w:tc>
        <w:tc>
          <w:tcPr>
            <w:tcW w:w="1080" w:type="dxa"/>
          </w:tcPr>
          <w:p w14:paraId="14EEB57E" w14:textId="77777777" w:rsidR="00702948" w:rsidRPr="00702948" w:rsidRDefault="00702948" w:rsidP="00702948">
            <w:pPr>
              <w:rPr>
                <w:rFonts w:ascii="Calibri" w:eastAsia="Calibri" w:hAnsi="Calibri" w:cs="Times New Roman"/>
                <w:sz w:val="20"/>
                <w:szCs w:val="20"/>
              </w:rPr>
            </w:pPr>
          </w:p>
        </w:tc>
        <w:tc>
          <w:tcPr>
            <w:tcW w:w="1568" w:type="dxa"/>
          </w:tcPr>
          <w:p w14:paraId="24B5610A" w14:textId="77777777" w:rsidR="00702948" w:rsidRPr="00702948" w:rsidRDefault="00702948" w:rsidP="00702948">
            <w:pPr>
              <w:rPr>
                <w:rFonts w:ascii="Calibri" w:eastAsia="Calibri" w:hAnsi="Calibri" w:cs="Times New Roman"/>
                <w:sz w:val="20"/>
                <w:szCs w:val="20"/>
              </w:rPr>
            </w:pPr>
          </w:p>
        </w:tc>
        <w:tc>
          <w:tcPr>
            <w:tcW w:w="1847" w:type="dxa"/>
          </w:tcPr>
          <w:p w14:paraId="5D58944C" w14:textId="77777777" w:rsidR="00702948" w:rsidRPr="00702948" w:rsidRDefault="00702948" w:rsidP="00702948">
            <w:pPr>
              <w:rPr>
                <w:rFonts w:ascii="Calibri" w:eastAsia="Calibri" w:hAnsi="Calibri" w:cs="Times New Roman"/>
                <w:sz w:val="20"/>
                <w:szCs w:val="20"/>
              </w:rPr>
            </w:pPr>
          </w:p>
        </w:tc>
      </w:tr>
      <w:tr w:rsidR="00702948" w:rsidRPr="00702948" w14:paraId="6B3F4595" w14:textId="77777777" w:rsidTr="001125A8">
        <w:trPr>
          <w:trHeight w:val="276"/>
        </w:trPr>
        <w:tc>
          <w:tcPr>
            <w:tcW w:w="4855" w:type="dxa"/>
          </w:tcPr>
          <w:p w14:paraId="2AC7080D" w14:textId="77777777" w:rsidR="00702948" w:rsidRPr="00702948" w:rsidRDefault="00702948" w:rsidP="00702948">
            <w:pPr>
              <w:rPr>
                <w:rFonts w:ascii="Calibri" w:eastAsia="Calibri" w:hAnsi="Calibri" w:cs="Times New Roman"/>
                <w:sz w:val="20"/>
                <w:szCs w:val="20"/>
              </w:rPr>
            </w:pPr>
          </w:p>
        </w:tc>
        <w:tc>
          <w:tcPr>
            <w:tcW w:w="1080" w:type="dxa"/>
          </w:tcPr>
          <w:p w14:paraId="308C9E16" w14:textId="77777777" w:rsidR="00702948" w:rsidRPr="00702948" w:rsidRDefault="00702948" w:rsidP="00702948">
            <w:pPr>
              <w:rPr>
                <w:rFonts w:ascii="Calibri" w:eastAsia="Calibri" w:hAnsi="Calibri" w:cs="Times New Roman"/>
                <w:sz w:val="20"/>
                <w:szCs w:val="20"/>
              </w:rPr>
            </w:pPr>
          </w:p>
        </w:tc>
        <w:tc>
          <w:tcPr>
            <w:tcW w:w="1568" w:type="dxa"/>
          </w:tcPr>
          <w:p w14:paraId="1D9970C9" w14:textId="77777777" w:rsidR="00702948" w:rsidRPr="00702948" w:rsidRDefault="00702948" w:rsidP="00702948">
            <w:pPr>
              <w:rPr>
                <w:rFonts w:ascii="Calibri" w:eastAsia="Calibri" w:hAnsi="Calibri" w:cs="Times New Roman"/>
                <w:sz w:val="20"/>
                <w:szCs w:val="20"/>
              </w:rPr>
            </w:pPr>
          </w:p>
        </w:tc>
        <w:tc>
          <w:tcPr>
            <w:tcW w:w="1847" w:type="dxa"/>
          </w:tcPr>
          <w:p w14:paraId="22888ABD" w14:textId="77777777" w:rsidR="00702948" w:rsidRPr="00702948" w:rsidRDefault="00702948" w:rsidP="00702948">
            <w:pPr>
              <w:rPr>
                <w:rFonts w:ascii="Calibri" w:eastAsia="Calibri" w:hAnsi="Calibri" w:cs="Times New Roman"/>
                <w:sz w:val="20"/>
                <w:szCs w:val="20"/>
              </w:rPr>
            </w:pPr>
          </w:p>
        </w:tc>
      </w:tr>
      <w:tr w:rsidR="00702948" w:rsidRPr="00702948" w14:paraId="49A741BB" w14:textId="77777777" w:rsidTr="001125A8">
        <w:trPr>
          <w:trHeight w:val="276"/>
        </w:trPr>
        <w:tc>
          <w:tcPr>
            <w:tcW w:w="4855" w:type="dxa"/>
          </w:tcPr>
          <w:p w14:paraId="755D458F"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Total</w:t>
            </w:r>
          </w:p>
        </w:tc>
        <w:tc>
          <w:tcPr>
            <w:tcW w:w="1080" w:type="dxa"/>
          </w:tcPr>
          <w:p w14:paraId="16427676" w14:textId="77777777" w:rsidR="00702948" w:rsidRPr="00702948" w:rsidRDefault="00702948" w:rsidP="00702948">
            <w:pPr>
              <w:rPr>
                <w:rFonts w:ascii="Calibri" w:eastAsia="Calibri" w:hAnsi="Calibri" w:cs="Times New Roman"/>
                <w:sz w:val="20"/>
                <w:szCs w:val="20"/>
              </w:rPr>
            </w:pPr>
          </w:p>
        </w:tc>
        <w:tc>
          <w:tcPr>
            <w:tcW w:w="1568" w:type="dxa"/>
          </w:tcPr>
          <w:p w14:paraId="0EC75BEB" w14:textId="77777777" w:rsidR="00702948" w:rsidRPr="00702948" w:rsidRDefault="00702948" w:rsidP="00702948">
            <w:pPr>
              <w:rPr>
                <w:rFonts w:ascii="Calibri" w:eastAsia="Calibri" w:hAnsi="Calibri" w:cs="Times New Roman"/>
                <w:sz w:val="20"/>
                <w:szCs w:val="20"/>
              </w:rPr>
            </w:pPr>
          </w:p>
        </w:tc>
        <w:tc>
          <w:tcPr>
            <w:tcW w:w="1847" w:type="dxa"/>
          </w:tcPr>
          <w:p w14:paraId="111E120D" w14:textId="77777777" w:rsidR="00702948" w:rsidRPr="00702948" w:rsidRDefault="00702948" w:rsidP="00702948">
            <w:pPr>
              <w:rPr>
                <w:rFonts w:ascii="Calibri" w:eastAsia="Calibri" w:hAnsi="Calibri" w:cs="Times New Roman"/>
                <w:sz w:val="20"/>
                <w:szCs w:val="20"/>
              </w:rPr>
            </w:pPr>
          </w:p>
        </w:tc>
      </w:tr>
    </w:tbl>
    <w:p w14:paraId="309187F0" w14:textId="77777777" w:rsidR="00702948" w:rsidRPr="00702948" w:rsidRDefault="00702948" w:rsidP="00702948">
      <w:pPr>
        <w:rPr>
          <w:rFonts w:ascii="Calibri" w:eastAsia="Calibri" w:hAnsi="Calibri" w:cs="Times New Roman"/>
          <w:sz w:val="20"/>
          <w:szCs w:val="20"/>
        </w:rPr>
      </w:pPr>
    </w:p>
    <w:tbl>
      <w:tblPr>
        <w:tblStyle w:val="TableGrid"/>
        <w:tblW w:w="0" w:type="auto"/>
        <w:tblLook w:val="04A0" w:firstRow="1" w:lastRow="0" w:firstColumn="1" w:lastColumn="0" w:noHBand="0" w:noVBand="1"/>
      </w:tblPr>
      <w:tblGrid>
        <w:gridCol w:w="5305"/>
        <w:gridCol w:w="2970"/>
        <w:gridCol w:w="1075"/>
      </w:tblGrid>
      <w:tr w:rsidR="00702948" w:rsidRPr="00702948" w14:paraId="04802932" w14:textId="77777777" w:rsidTr="001125A8">
        <w:tc>
          <w:tcPr>
            <w:tcW w:w="9350" w:type="dxa"/>
            <w:gridSpan w:val="3"/>
          </w:tcPr>
          <w:p w14:paraId="5D5AEE98" w14:textId="77777777" w:rsidR="00702948" w:rsidRPr="00702948" w:rsidRDefault="00702948" w:rsidP="00702948">
            <w:pPr>
              <w:rPr>
                <w:rFonts w:ascii="Calibri" w:eastAsia="Calibri" w:hAnsi="Calibri" w:cs="Times New Roman"/>
                <w:b/>
                <w:sz w:val="20"/>
                <w:szCs w:val="20"/>
              </w:rPr>
            </w:pPr>
            <w:r w:rsidRPr="00702948">
              <w:rPr>
                <w:rFonts w:ascii="Calibri" w:eastAsia="Calibri" w:hAnsi="Calibri" w:cs="Times New Roman"/>
                <w:b/>
                <w:sz w:val="20"/>
                <w:szCs w:val="20"/>
              </w:rPr>
              <w:t>Didactic Training</w:t>
            </w:r>
          </w:p>
        </w:tc>
      </w:tr>
      <w:tr w:rsidR="00702948" w:rsidRPr="00702948" w14:paraId="2D2DD431" w14:textId="77777777" w:rsidTr="001125A8">
        <w:trPr>
          <w:trHeight w:val="235"/>
        </w:trPr>
        <w:tc>
          <w:tcPr>
            <w:tcW w:w="9350" w:type="dxa"/>
            <w:gridSpan w:val="3"/>
            <w:vAlign w:val="bottom"/>
          </w:tcPr>
          <w:p w14:paraId="43B90CD3"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Local Seminar Name/Site:</w:t>
            </w:r>
          </w:p>
        </w:tc>
      </w:tr>
      <w:tr w:rsidR="00702948" w:rsidRPr="00702948" w14:paraId="777A1E16" w14:textId="77777777" w:rsidTr="001125A8">
        <w:trPr>
          <w:trHeight w:val="235"/>
        </w:trPr>
        <w:tc>
          <w:tcPr>
            <w:tcW w:w="5305" w:type="dxa"/>
            <w:vAlign w:val="bottom"/>
          </w:tcPr>
          <w:p w14:paraId="523237F6"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Course Title:</w:t>
            </w:r>
          </w:p>
        </w:tc>
        <w:tc>
          <w:tcPr>
            <w:tcW w:w="2970" w:type="dxa"/>
            <w:vAlign w:val="bottom"/>
          </w:tcPr>
          <w:p w14:paraId="6B99C23D"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Instructor:</w:t>
            </w:r>
          </w:p>
        </w:tc>
        <w:tc>
          <w:tcPr>
            <w:tcW w:w="1075" w:type="dxa"/>
            <w:vAlign w:val="bottom"/>
          </w:tcPr>
          <w:p w14:paraId="04BD9141"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Hours Attended:</w:t>
            </w:r>
          </w:p>
        </w:tc>
      </w:tr>
      <w:tr w:rsidR="00702948" w:rsidRPr="00702948" w14:paraId="200EF442" w14:textId="77777777" w:rsidTr="001125A8">
        <w:trPr>
          <w:trHeight w:val="230"/>
        </w:trPr>
        <w:tc>
          <w:tcPr>
            <w:tcW w:w="5305" w:type="dxa"/>
          </w:tcPr>
          <w:p w14:paraId="22E12A08" w14:textId="77777777" w:rsidR="00702948" w:rsidRPr="00702948" w:rsidRDefault="00702948" w:rsidP="00702948">
            <w:pPr>
              <w:rPr>
                <w:rFonts w:ascii="Calibri" w:eastAsia="Calibri" w:hAnsi="Calibri" w:cs="Times New Roman"/>
                <w:sz w:val="20"/>
                <w:szCs w:val="20"/>
              </w:rPr>
            </w:pPr>
          </w:p>
        </w:tc>
        <w:tc>
          <w:tcPr>
            <w:tcW w:w="2970" w:type="dxa"/>
          </w:tcPr>
          <w:p w14:paraId="33162815" w14:textId="77777777" w:rsidR="00702948" w:rsidRPr="00702948" w:rsidRDefault="00702948" w:rsidP="00702948">
            <w:pPr>
              <w:rPr>
                <w:rFonts w:ascii="Calibri" w:eastAsia="Calibri" w:hAnsi="Calibri" w:cs="Times New Roman"/>
                <w:sz w:val="20"/>
                <w:szCs w:val="20"/>
              </w:rPr>
            </w:pPr>
          </w:p>
        </w:tc>
        <w:tc>
          <w:tcPr>
            <w:tcW w:w="1075" w:type="dxa"/>
          </w:tcPr>
          <w:p w14:paraId="740C89CA" w14:textId="77777777" w:rsidR="00702948" w:rsidRPr="00702948" w:rsidRDefault="00702948" w:rsidP="00702948">
            <w:pPr>
              <w:rPr>
                <w:rFonts w:ascii="Calibri" w:eastAsia="Calibri" w:hAnsi="Calibri" w:cs="Times New Roman"/>
                <w:sz w:val="20"/>
                <w:szCs w:val="20"/>
              </w:rPr>
            </w:pPr>
          </w:p>
        </w:tc>
      </w:tr>
      <w:tr w:rsidR="00702948" w:rsidRPr="00702948" w14:paraId="53AFE966" w14:textId="77777777" w:rsidTr="001125A8">
        <w:trPr>
          <w:trHeight w:val="230"/>
        </w:trPr>
        <w:tc>
          <w:tcPr>
            <w:tcW w:w="5305" w:type="dxa"/>
          </w:tcPr>
          <w:p w14:paraId="78BD54C6" w14:textId="77777777" w:rsidR="00702948" w:rsidRPr="00702948" w:rsidRDefault="00702948" w:rsidP="00702948">
            <w:pPr>
              <w:rPr>
                <w:rFonts w:ascii="Calibri" w:eastAsia="Calibri" w:hAnsi="Calibri" w:cs="Times New Roman"/>
                <w:sz w:val="20"/>
                <w:szCs w:val="20"/>
              </w:rPr>
            </w:pPr>
          </w:p>
        </w:tc>
        <w:tc>
          <w:tcPr>
            <w:tcW w:w="2970" w:type="dxa"/>
          </w:tcPr>
          <w:p w14:paraId="126A371A" w14:textId="77777777" w:rsidR="00702948" w:rsidRPr="00702948" w:rsidRDefault="00702948" w:rsidP="00702948">
            <w:pPr>
              <w:rPr>
                <w:rFonts w:ascii="Calibri" w:eastAsia="Calibri" w:hAnsi="Calibri" w:cs="Times New Roman"/>
                <w:sz w:val="20"/>
                <w:szCs w:val="20"/>
              </w:rPr>
            </w:pPr>
          </w:p>
        </w:tc>
        <w:tc>
          <w:tcPr>
            <w:tcW w:w="1075" w:type="dxa"/>
          </w:tcPr>
          <w:p w14:paraId="0FD0AE00" w14:textId="77777777" w:rsidR="00702948" w:rsidRPr="00702948" w:rsidRDefault="00702948" w:rsidP="00702948">
            <w:pPr>
              <w:rPr>
                <w:rFonts w:ascii="Calibri" w:eastAsia="Calibri" w:hAnsi="Calibri" w:cs="Times New Roman"/>
                <w:sz w:val="20"/>
                <w:szCs w:val="20"/>
              </w:rPr>
            </w:pPr>
          </w:p>
        </w:tc>
      </w:tr>
      <w:tr w:rsidR="00702948" w:rsidRPr="00702948" w14:paraId="0F8129EF" w14:textId="77777777" w:rsidTr="001125A8">
        <w:trPr>
          <w:trHeight w:val="230"/>
        </w:trPr>
        <w:tc>
          <w:tcPr>
            <w:tcW w:w="5305" w:type="dxa"/>
          </w:tcPr>
          <w:p w14:paraId="1E99DF20" w14:textId="77777777" w:rsidR="00702948" w:rsidRPr="00702948" w:rsidRDefault="00702948" w:rsidP="00702948">
            <w:pPr>
              <w:rPr>
                <w:rFonts w:ascii="Calibri" w:eastAsia="Calibri" w:hAnsi="Calibri" w:cs="Times New Roman"/>
                <w:sz w:val="20"/>
                <w:szCs w:val="20"/>
              </w:rPr>
            </w:pPr>
          </w:p>
        </w:tc>
        <w:tc>
          <w:tcPr>
            <w:tcW w:w="2970" w:type="dxa"/>
          </w:tcPr>
          <w:p w14:paraId="101185C7" w14:textId="77777777" w:rsidR="00702948" w:rsidRPr="00702948" w:rsidRDefault="00702948" w:rsidP="00702948">
            <w:pPr>
              <w:rPr>
                <w:rFonts w:ascii="Calibri" w:eastAsia="Calibri" w:hAnsi="Calibri" w:cs="Times New Roman"/>
                <w:sz w:val="20"/>
                <w:szCs w:val="20"/>
              </w:rPr>
            </w:pPr>
          </w:p>
        </w:tc>
        <w:tc>
          <w:tcPr>
            <w:tcW w:w="1075" w:type="dxa"/>
          </w:tcPr>
          <w:p w14:paraId="0B45CAC9" w14:textId="77777777" w:rsidR="00702948" w:rsidRPr="00702948" w:rsidRDefault="00702948" w:rsidP="00702948">
            <w:pPr>
              <w:rPr>
                <w:rFonts w:ascii="Calibri" w:eastAsia="Calibri" w:hAnsi="Calibri" w:cs="Times New Roman"/>
                <w:sz w:val="20"/>
                <w:szCs w:val="20"/>
              </w:rPr>
            </w:pPr>
          </w:p>
        </w:tc>
      </w:tr>
      <w:tr w:rsidR="00702948" w:rsidRPr="00702948" w14:paraId="55B8A45A" w14:textId="77777777" w:rsidTr="001125A8">
        <w:trPr>
          <w:trHeight w:val="230"/>
        </w:trPr>
        <w:tc>
          <w:tcPr>
            <w:tcW w:w="5305" w:type="dxa"/>
          </w:tcPr>
          <w:p w14:paraId="6932700B" w14:textId="77777777" w:rsidR="00702948" w:rsidRPr="00702948" w:rsidRDefault="00702948" w:rsidP="00702948">
            <w:pPr>
              <w:rPr>
                <w:rFonts w:ascii="Calibri" w:eastAsia="Calibri" w:hAnsi="Calibri" w:cs="Times New Roman"/>
                <w:sz w:val="20"/>
                <w:szCs w:val="20"/>
              </w:rPr>
            </w:pPr>
          </w:p>
        </w:tc>
        <w:tc>
          <w:tcPr>
            <w:tcW w:w="2970" w:type="dxa"/>
          </w:tcPr>
          <w:p w14:paraId="4F013501" w14:textId="77777777" w:rsidR="00702948" w:rsidRPr="00702948" w:rsidRDefault="00702948" w:rsidP="00702948">
            <w:pPr>
              <w:rPr>
                <w:rFonts w:ascii="Calibri" w:eastAsia="Calibri" w:hAnsi="Calibri" w:cs="Times New Roman"/>
                <w:sz w:val="20"/>
                <w:szCs w:val="20"/>
              </w:rPr>
            </w:pPr>
          </w:p>
        </w:tc>
        <w:tc>
          <w:tcPr>
            <w:tcW w:w="1075" w:type="dxa"/>
          </w:tcPr>
          <w:p w14:paraId="7C5B4D7D" w14:textId="77777777" w:rsidR="00702948" w:rsidRPr="00702948" w:rsidRDefault="00702948" w:rsidP="00702948">
            <w:pPr>
              <w:rPr>
                <w:rFonts w:ascii="Calibri" w:eastAsia="Calibri" w:hAnsi="Calibri" w:cs="Times New Roman"/>
                <w:sz w:val="20"/>
                <w:szCs w:val="20"/>
              </w:rPr>
            </w:pPr>
          </w:p>
        </w:tc>
      </w:tr>
      <w:tr w:rsidR="00702948" w:rsidRPr="00702948" w14:paraId="6F2CFF34" w14:textId="77777777" w:rsidTr="001125A8">
        <w:trPr>
          <w:trHeight w:val="230"/>
        </w:trPr>
        <w:tc>
          <w:tcPr>
            <w:tcW w:w="5305" w:type="dxa"/>
          </w:tcPr>
          <w:p w14:paraId="2785F8EC" w14:textId="77777777" w:rsidR="00702948" w:rsidRPr="00702948" w:rsidRDefault="00702948" w:rsidP="00702948">
            <w:pPr>
              <w:rPr>
                <w:rFonts w:ascii="Calibri" w:eastAsia="Calibri" w:hAnsi="Calibri" w:cs="Times New Roman"/>
                <w:sz w:val="20"/>
                <w:szCs w:val="20"/>
              </w:rPr>
            </w:pPr>
          </w:p>
        </w:tc>
        <w:tc>
          <w:tcPr>
            <w:tcW w:w="2970" w:type="dxa"/>
          </w:tcPr>
          <w:p w14:paraId="59AB429C" w14:textId="77777777" w:rsidR="00702948" w:rsidRPr="00702948" w:rsidRDefault="00702948" w:rsidP="00702948">
            <w:pPr>
              <w:rPr>
                <w:rFonts w:ascii="Calibri" w:eastAsia="Calibri" w:hAnsi="Calibri" w:cs="Times New Roman"/>
                <w:sz w:val="20"/>
                <w:szCs w:val="20"/>
              </w:rPr>
            </w:pPr>
          </w:p>
        </w:tc>
        <w:tc>
          <w:tcPr>
            <w:tcW w:w="1075" w:type="dxa"/>
          </w:tcPr>
          <w:p w14:paraId="1A274273" w14:textId="77777777" w:rsidR="00702948" w:rsidRPr="00702948" w:rsidRDefault="00702948" w:rsidP="00702948">
            <w:pPr>
              <w:rPr>
                <w:rFonts w:ascii="Calibri" w:eastAsia="Calibri" w:hAnsi="Calibri" w:cs="Times New Roman"/>
                <w:sz w:val="20"/>
                <w:szCs w:val="20"/>
              </w:rPr>
            </w:pPr>
          </w:p>
        </w:tc>
      </w:tr>
      <w:tr w:rsidR="00702948" w:rsidRPr="00702948" w14:paraId="5AD4CCC5" w14:textId="77777777" w:rsidTr="001125A8">
        <w:trPr>
          <w:trHeight w:val="230"/>
        </w:trPr>
        <w:tc>
          <w:tcPr>
            <w:tcW w:w="5305" w:type="dxa"/>
          </w:tcPr>
          <w:p w14:paraId="2C476E65" w14:textId="77777777" w:rsidR="00702948" w:rsidRPr="00702948" w:rsidRDefault="00702948" w:rsidP="00702948">
            <w:pPr>
              <w:rPr>
                <w:rFonts w:ascii="Calibri" w:eastAsia="Calibri" w:hAnsi="Calibri" w:cs="Times New Roman"/>
                <w:sz w:val="20"/>
                <w:szCs w:val="20"/>
              </w:rPr>
            </w:pPr>
          </w:p>
        </w:tc>
        <w:tc>
          <w:tcPr>
            <w:tcW w:w="2970" w:type="dxa"/>
          </w:tcPr>
          <w:p w14:paraId="4B62DFF3" w14:textId="77777777" w:rsidR="00702948" w:rsidRPr="00702948" w:rsidRDefault="00702948" w:rsidP="00702948">
            <w:pPr>
              <w:rPr>
                <w:rFonts w:ascii="Calibri" w:eastAsia="Calibri" w:hAnsi="Calibri" w:cs="Times New Roman"/>
                <w:sz w:val="20"/>
                <w:szCs w:val="20"/>
              </w:rPr>
            </w:pPr>
          </w:p>
        </w:tc>
        <w:tc>
          <w:tcPr>
            <w:tcW w:w="1075" w:type="dxa"/>
          </w:tcPr>
          <w:p w14:paraId="2B363D27" w14:textId="77777777" w:rsidR="00702948" w:rsidRPr="00702948" w:rsidRDefault="00702948" w:rsidP="00702948">
            <w:pPr>
              <w:rPr>
                <w:rFonts w:ascii="Calibri" w:eastAsia="Calibri" w:hAnsi="Calibri" w:cs="Times New Roman"/>
                <w:sz w:val="20"/>
                <w:szCs w:val="20"/>
              </w:rPr>
            </w:pPr>
          </w:p>
        </w:tc>
      </w:tr>
      <w:tr w:rsidR="00702948" w:rsidRPr="00702948" w14:paraId="12191139" w14:textId="77777777" w:rsidTr="001125A8">
        <w:trPr>
          <w:trHeight w:val="230"/>
        </w:trPr>
        <w:tc>
          <w:tcPr>
            <w:tcW w:w="5305" w:type="dxa"/>
          </w:tcPr>
          <w:p w14:paraId="30C085F9" w14:textId="77777777" w:rsidR="00702948" w:rsidRPr="00702948" w:rsidRDefault="00702948" w:rsidP="00702948">
            <w:pPr>
              <w:rPr>
                <w:rFonts w:ascii="Calibri" w:eastAsia="Calibri" w:hAnsi="Calibri" w:cs="Times New Roman"/>
                <w:sz w:val="20"/>
                <w:szCs w:val="20"/>
              </w:rPr>
            </w:pPr>
          </w:p>
        </w:tc>
        <w:tc>
          <w:tcPr>
            <w:tcW w:w="2970" w:type="dxa"/>
          </w:tcPr>
          <w:p w14:paraId="64E06437" w14:textId="77777777" w:rsidR="00702948" w:rsidRPr="00702948" w:rsidRDefault="00702948" w:rsidP="00702948">
            <w:pPr>
              <w:rPr>
                <w:rFonts w:ascii="Calibri" w:eastAsia="Calibri" w:hAnsi="Calibri" w:cs="Times New Roman"/>
                <w:sz w:val="20"/>
                <w:szCs w:val="20"/>
              </w:rPr>
            </w:pPr>
          </w:p>
        </w:tc>
        <w:tc>
          <w:tcPr>
            <w:tcW w:w="1075" w:type="dxa"/>
          </w:tcPr>
          <w:p w14:paraId="0F718C1E" w14:textId="77777777" w:rsidR="00702948" w:rsidRPr="00702948" w:rsidRDefault="00702948" w:rsidP="00702948">
            <w:pPr>
              <w:rPr>
                <w:rFonts w:ascii="Calibri" w:eastAsia="Calibri" w:hAnsi="Calibri" w:cs="Times New Roman"/>
                <w:sz w:val="20"/>
                <w:szCs w:val="20"/>
              </w:rPr>
            </w:pPr>
          </w:p>
        </w:tc>
      </w:tr>
      <w:tr w:rsidR="00702948" w:rsidRPr="00702948" w14:paraId="7371A318" w14:textId="77777777" w:rsidTr="001125A8">
        <w:trPr>
          <w:trHeight w:val="230"/>
        </w:trPr>
        <w:tc>
          <w:tcPr>
            <w:tcW w:w="5305" w:type="dxa"/>
          </w:tcPr>
          <w:p w14:paraId="66B685A1" w14:textId="77777777" w:rsidR="00702948" w:rsidRPr="00702948" w:rsidRDefault="00702948" w:rsidP="00702948">
            <w:pPr>
              <w:rPr>
                <w:rFonts w:ascii="Calibri" w:eastAsia="Calibri" w:hAnsi="Calibri" w:cs="Times New Roman"/>
                <w:sz w:val="20"/>
                <w:szCs w:val="20"/>
              </w:rPr>
            </w:pPr>
          </w:p>
        </w:tc>
        <w:tc>
          <w:tcPr>
            <w:tcW w:w="2970" w:type="dxa"/>
          </w:tcPr>
          <w:p w14:paraId="03316E19" w14:textId="77777777" w:rsidR="00702948" w:rsidRPr="00702948" w:rsidRDefault="00702948" w:rsidP="00702948">
            <w:pPr>
              <w:rPr>
                <w:rFonts w:ascii="Calibri" w:eastAsia="Calibri" w:hAnsi="Calibri" w:cs="Times New Roman"/>
                <w:sz w:val="20"/>
                <w:szCs w:val="20"/>
              </w:rPr>
            </w:pPr>
          </w:p>
        </w:tc>
        <w:tc>
          <w:tcPr>
            <w:tcW w:w="1075" w:type="dxa"/>
          </w:tcPr>
          <w:p w14:paraId="1A596B2F" w14:textId="77777777" w:rsidR="00702948" w:rsidRPr="00702948" w:rsidRDefault="00702948" w:rsidP="00702948">
            <w:pPr>
              <w:rPr>
                <w:rFonts w:ascii="Calibri" w:eastAsia="Calibri" w:hAnsi="Calibri" w:cs="Times New Roman"/>
                <w:sz w:val="20"/>
                <w:szCs w:val="20"/>
              </w:rPr>
            </w:pPr>
          </w:p>
        </w:tc>
      </w:tr>
      <w:tr w:rsidR="00702948" w:rsidRPr="00702948" w14:paraId="13E28342" w14:textId="77777777" w:rsidTr="001125A8">
        <w:trPr>
          <w:trHeight w:val="230"/>
        </w:trPr>
        <w:tc>
          <w:tcPr>
            <w:tcW w:w="5305" w:type="dxa"/>
          </w:tcPr>
          <w:p w14:paraId="698AC953" w14:textId="77777777" w:rsidR="00702948" w:rsidRPr="00702948" w:rsidRDefault="00702948" w:rsidP="00702948">
            <w:pPr>
              <w:rPr>
                <w:rFonts w:ascii="Calibri" w:eastAsia="Calibri" w:hAnsi="Calibri" w:cs="Times New Roman"/>
                <w:sz w:val="20"/>
                <w:szCs w:val="20"/>
              </w:rPr>
            </w:pPr>
          </w:p>
        </w:tc>
        <w:tc>
          <w:tcPr>
            <w:tcW w:w="2970" w:type="dxa"/>
          </w:tcPr>
          <w:p w14:paraId="0C5A6DDE" w14:textId="77777777" w:rsidR="00702948" w:rsidRPr="00702948" w:rsidRDefault="00702948" w:rsidP="00702948">
            <w:pPr>
              <w:rPr>
                <w:rFonts w:ascii="Calibri" w:eastAsia="Calibri" w:hAnsi="Calibri" w:cs="Times New Roman"/>
                <w:sz w:val="20"/>
                <w:szCs w:val="20"/>
              </w:rPr>
            </w:pPr>
          </w:p>
        </w:tc>
        <w:tc>
          <w:tcPr>
            <w:tcW w:w="1075" w:type="dxa"/>
          </w:tcPr>
          <w:p w14:paraId="043582AB" w14:textId="77777777" w:rsidR="00702948" w:rsidRPr="00702948" w:rsidRDefault="00702948" w:rsidP="00702948">
            <w:pPr>
              <w:rPr>
                <w:rFonts w:ascii="Calibri" w:eastAsia="Calibri" w:hAnsi="Calibri" w:cs="Times New Roman"/>
                <w:sz w:val="20"/>
                <w:szCs w:val="20"/>
              </w:rPr>
            </w:pPr>
          </w:p>
        </w:tc>
      </w:tr>
      <w:tr w:rsidR="00702948" w:rsidRPr="00702948" w14:paraId="48313E8F" w14:textId="77777777" w:rsidTr="001125A8">
        <w:trPr>
          <w:trHeight w:val="230"/>
        </w:trPr>
        <w:tc>
          <w:tcPr>
            <w:tcW w:w="5305" w:type="dxa"/>
          </w:tcPr>
          <w:p w14:paraId="73D24A19" w14:textId="77777777" w:rsidR="00702948" w:rsidRPr="00702948" w:rsidRDefault="00702948" w:rsidP="00702948">
            <w:pPr>
              <w:rPr>
                <w:rFonts w:ascii="Calibri" w:eastAsia="Calibri" w:hAnsi="Calibri" w:cs="Times New Roman"/>
                <w:sz w:val="20"/>
                <w:szCs w:val="20"/>
              </w:rPr>
            </w:pPr>
          </w:p>
        </w:tc>
        <w:tc>
          <w:tcPr>
            <w:tcW w:w="2970" w:type="dxa"/>
          </w:tcPr>
          <w:p w14:paraId="65719A17" w14:textId="77777777" w:rsidR="00702948" w:rsidRPr="00702948" w:rsidRDefault="00702948" w:rsidP="00702948">
            <w:pPr>
              <w:rPr>
                <w:rFonts w:ascii="Calibri" w:eastAsia="Calibri" w:hAnsi="Calibri" w:cs="Times New Roman"/>
                <w:sz w:val="20"/>
                <w:szCs w:val="20"/>
              </w:rPr>
            </w:pPr>
          </w:p>
        </w:tc>
        <w:tc>
          <w:tcPr>
            <w:tcW w:w="1075" w:type="dxa"/>
          </w:tcPr>
          <w:p w14:paraId="52314BAE" w14:textId="77777777" w:rsidR="00702948" w:rsidRPr="00702948" w:rsidRDefault="00702948" w:rsidP="00702948">
            <w:pPr>
              <w:rPr>
                <w:rFonts w:ascii="Calibri" w:eastAsia="Calibri" w:hAnsi="Calibri" w:cs="Times New Roman"/>
                <w:sz w:val="20"/>
                <w:szCs w:val="20"/>
              </w:rPr>
            </w:pPr>
          </w:p>
        </w:tc>
      </w:tr>
      <w:tr w:rsidR="00702948" w:rsidRPr="00702948" w14:paraId="7E824C73" w14:textId="77777777" w:rsidTr="001125A8">
        <w:trPr>
          <w:trHeight w:val="230"/>
        </w:trPr>
        <w:tc>
          <w:tcPr>
            <w:tcW w:w="5305" w:type="dxa"/>
          </w:tcPr>
          <w:p w14:paraId="2439C074" w14:textId="77777777" w:rsidR="00702948" w:rsidRPr="00702948" w:rsidRDefault="00702948" w:rsidP="00702948">
            <w:pPr>
              <w:rPr>
                <w:rFonts w:ascii="Calibri" w:eastAsia="Calibri" w:hAnsi="Calibri" w:cs="Times New Roman"/>
                <w:sz w:val="20"/>
                <w:szCs w:val="20"/>
              </w:rPr>
            </w:pPr>
          </w:p>
        </w:tc>
        <w:tc>
          <w:tcPr>
            <w:tcW w:w="2970" w:type="dxa"/>
          </w:tcPr>
          <w:p w14:paraId="5698E713" w14:textId="77777777" w:rsidR="00702948" w:rsidRPr="00702948" w:rsidRDefault="00702948" w:rsidP="00702948">
            <w:pPr>
              <w:rPr>
                <w:rFonts w:ascii="Calibri" w:eastAsia="Calibri" w:hAnsi="Calibri" w:cs="Times New Roman"/>
                <w:sz w:val="20"/>
                <w:szCs w:val="20"/>
              </w:rPr>
            </w:pPr>
          </w:p>
        </w:tc>
        <w:tc>
          <w:tcPr>
            <w:tcW w:w="1075" w:type="dxa"/>
          </w:tcPr>
          <w:p w14:paraId="42E5A1F0" w14:textId="77777777" w:rsidR="00702948" w:rsidRPr="00702948" w:rsidRDefault="00702948" w:rsidP="00702948">
            <w:pPr>
              <w:rPr>
                <w:rFonts w:ascii="Calibri" w:eastAsia="Calibri" w:hAnsi="Calibri" w:cs="Times New Roman"/>
                <w:sz w:val="20"/>
                <w:szCs w:val="20"/>
              </w:rPr>
            </w:pPr>
          </w:p>
        </w:tc>
      </w:tr>
      <w:tr w:rsidR="00702948" w:rsidRPr="00702948" w14:paraId="258F928E" w14:textId="77777777" w:rsidTr="001125A8">
        <w:trPr>
          <w:trHeight w:val="230"/>
        </w:trPr>
        <w:tc>
          <w:tcPr>
            <w:tcW w:w="5305" w:type="dxa"/>
          </w:tcPr>
          <w:p w14:paraId="67BBD6EE" w14:textId="77777777" w:rsidR="00702948" w:rsidRPr="00702948" w:rsidRDefault="00702948" w:rsidP="00702948">
            <w:pPr>
              <w:rPr>
                <w:rFonts w:ascii="Calibri" w:eastAsia="Calibri" w:hAnsi="Calibri" w:cs="Times New Roman"/>
                <w:sz w:val="20"/>
                <w:szCs w:val="20"/>
              </w:rPr>
            </w:pPr>
          </w:p>
        </w:tc>
        <w:tc>
          <w:tcPr>
            <w:tcW w:w="2970" w:type="dxa"/>
          </w:tcPr>
          <w:p w14:paraId="2C314BBE" w14:textId="77777777" w:rsidR="00702948" w:rsidRPr="00702948" w:rsidRDefault="00702948" w:rsidP="00702948">
            <w:pPr>
              <w:rPr>
                <w:rFonts w:ascii="Calibri" w:eastAsia="Calibri" w:hAnsi="Calibri" w:cs="Times New Roman"/>
                <w:sz w:val="20"/>
                <w:szCs w:val="20"/>
              </w:rPr>
            </w:pPr>
          </w:p>
        </w:tc>
        <w:tc>
          <w:tcPr>
            <w:tcW w:w="1075" w:type="dxa"/>
          </w:tcPr>
          <w:p w14:paraId="7A338559" w14:textId="77777777" w:rsidR="00702948" w:rsidRPr="00702948" w:rsidRDefault="00702948" w:rsidP="00702948">
            <w:pPr>
              <w:rPr>
                <w:rFonts w:ascii="Calibri" w:eastAsia="Calibri" w:hAnsi="Calibri" w:cs="Times New Roman"/>
                <w:sz w:val="20"/>
                <w:szCs w:val="20"/>
              </w:rPr>
            </w:pPr>
          </w:p>
        </w:tc>
      </w:tr>
    </w:tbl>
    <w:p w14:paraId="2B0A0C17" w14:textId="77777777" w:rsidR="00702948" w:rsidRPr="00702948" w:rsidRDefault="00702948" w:rsidP="00702948">
      <w:pPr>
        <w:rPr>
          <w:rFonts w:ascii="Calibri" w:eastAsia="Calibri" w:hAnsi="Calibri" w:cs="Times New Roman"/>
          <w:sz w:val="20"/>
          <w:szCs w:val="20"/>
        </w:rPr>
      </w:pPr>
    </w:p>
    <w:p w14:paraId="3B7E95FD" w14:textId="77777777" w:rsidR="00702948" w:rsidRPr="00702948" w:rsidRDefault="00702948" w:rsidP="00702948">
      <w:pPr>
        <w:rPr>
          <w:rFonts w:ascii="Calibri" w:eastAsia="Calibri" w:hAnsi="Calibri" w:cs="Times New Roman"/>
          <w:sz w:val="20"/>
          <w:szCs w:val="20"/>
        </w:rPr>
      </w:pPr>
    </w:p>
    <w:tbl>
      <w:tblPr>
        <w:tblStyle w:val="TableGrid"/>
        <w:tblW w:w="0" w:type="auto"/>
        <w:tblLook w:val="04A0" w:firstRow="1" w:lastRow="0" w:firstColumn="1" w:lastColumn="0" w:noHBand="0" w:noVBand="1"/>
      </w:tblPr>
      <w:tblGrid>
        <w:gridCol w:w="6475"/>
        <w:gridCol w:w="2875"/>
      </w:tblGrid>
      <w:tr w:rsidR="00702948" w:rsidRPr="00702948" w14:paraId="58EB02B3" w14:textId="77777777" w:rsidTr="001125A8">
        <w:tc>
          <w:tcPr>
            <w:tcW w:w="9350" w:type="dxa"/>
            <w:gridSpan w:val="2"/>
            <w:vAlign w:val="bottom"/>
          </w:tcPr>
          <w:p w14:paraId="024CD744" w14:textId="77777777" w:rsidR="00702948" w:rsidRPr="00702948" w:rsidRDefault="00702948" w:rsidP="00702948">
            <w:pPr>
              <w:rPr>
                <w:rFonts w:ascii="Calibri" w:eastAsia="Calibri" w:hAnsi="Calibri" w:cs="Times New Roman"/>
                <w:b/>
                <w:sz w:val="20"/>
                <w:szCs w:val="20"/>
              </w:rPr>
            </w:pPr>
            <w:r w:rsidRPr="00702948">
              <w:rPr>
                <w:rFonts w:ascii="Calibri" w:eastAsia="Calibri" w:hAnsi="Calibri" w:cs="Times New Roman"/>
                <w:b/>
                <w:sz w:val="20"/>
                <w:szCs w:val="20"/>
              </w:rPr>
              <w:t>SUBMISSION AND VERIFICATION</w:t>
            </w:r>
          </w:p>
        </w:tc>
      </w:tr>
      <w:tr w:rsidR="00702948" w:rsidRPr="00702948" w14:paraId="437F5953" w14:textId="77777777" w:rsidTr="001125A8">
        <w:tc>
          <w:tcPr>
            <w:tcW w:w="6475" w:type="dxa"/>
          </w:tcPr>
          <w:p w14:paraId="4AD3734E"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Submitted by: (Candidate Signature)</w:t>
            </w:r>
          </w:p>
        </w:tc>
        <w:tc>
          <w:tcPr>
            <w:tcW w:w="2875" w:type="dxa"/>
          </w:tcPr>
          <w:p w14:paraId="2CFB65DB"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Date:</w:t>
            </w:r>
          </w:p>
        </w:tc>
      </w:tr>
      <w:tr w:rsidR="00702948" w:rsidRPr="00702948" w14:paraId="10B2E148" w14:textId="77777777" w:rsidTr="001125A8">
        <w:tc>
          <w:tcPr>
            <w:tcW w:w="6475" w:type="dxa"/>
          </w:tcPr>
          <w:p w14:paraId="0792AC08"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Verified by:</w:t>
            </w:r>
          </w:p>
        </w:tc>
        <w:tc>
          <w:tcPr>
            <w:tcW w:w="2875" w:type="dxa"/>
          </w:tcPr>
          <w:p w14:paraId="20DE7172" w14:textId="77777777" w:rsidR="00702948" w:rsidRPr="00702948" w:rsidRDefault="00702948" w:rsidP="00702948">
            <w:pPr>
              <w:rPr>
                <w:rFonts w:ascii="Calibri" w:eastAsia="Calibri" w:hAnsi="Calibri" w:cs="Times New Roman"/>
                <w:sz w:val="20"/>
                <w:szCs w:val="20"/>
              </w:rPr>
            </w:pPr>
          </w:p>
        </w:tc>
      </w:tr>
      <w:tr w:rsidR="00702948" w:rsidRPr="00702948" w14:paraId="510127DF" w14:textId="77777777" w:rsidTr="001125A8">
        <w:tc>
          <w:tcPr>
            <w:tcW w:w="6475" w:type="dxa"/>
          </w:tcPr>
          <w:p w14:paraId="397949D8"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 xml:space="preserve">   Pre-Control (LSTC Signature):</w:t>
            </w:r>
          </w:p>
        </w:tc>
        <w:tc>
          <w:tcPr>
            <w:tcW w:w="2875" w:type="dxa"/>
          </w:tcPr>
          <w:p w14:paraId="7D12B044"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Date:</w:t>
            </w:r>
          </w:p>
        </w:tc>
      </w:tr>
      <w:tr w:rsidR="00702948" w:rsidRPr="00702948" w14:paraId="7ED942FC" w14:textId="77777777" w:rsidTr="001125A8">
        <w:tc>
          <w:tcPr>
            <w:tcW w:w="6475" w:type="dxa"/>
          </w:tcPr>
          <w:p w14:paraId="346389ED"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 xml:space="preserve">   Control/Diploma (DoT Signature):</w:t>
            </w:r>
          </w:p>
        </w:tc>
        <w:tc>
          <w:tcPr>
            <w:tcW w:w="2875" w:type="dxa"/>
          </w:tcPr>
          <w:p w14:paraId="69AF22DC" w14:textId="77777777" w:rsidR="00702948" w:rsidRP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Date:</w:t>
            </w:r>
          </w:p>
        </w:tc>
      </w:tr>
    </w:tbl>
    <w:p w14:paraId="6FEBC16B" w14:textId="77777777" w:rsidR="00702948" w:rsidRPr="00702948" w:rsidRDefault="00702948" w:rsidP="00702948">
      <w:pPr>
        <w:rPr>
          <w:rFonts w:ascii="Calibri" w:eastAsia="Calibri" w:hAnsi="Calibri" w:cs="Times New Roman"/>
          <w:sz w:val="20"/>
          <w:szCs w:val="20"/>
        </w:rPr>
      </w:pPr>
    </w:p>
    <w:p w14:paraId="42681A16" w14:textId="77777777" w:rsidR="00702948" w:rsidRDefault="00702948" w:rsidP="00702948">
      <w:pPr>
        <w:rPr>
          <w:rFonts w:ascii="Calibri" w:eastAsia="Calibri" w:hAnsi="Calibri" w:cs="Times New Roman"/>
          <w:sz w:val="20"/>
          <w:szCs w:val="20"/>
        </w:rPr>
      </w:pPr>
      <w:r w:rsidRPr="00702948">
        <w:rPr>
          <w:rFonts w:ascii="Calibri" w:eastAsia="Calibri" w:hAnsi="Calibri" w:cs="Times New Roman"/>
          <w:sz w:val="20"/>
          <w:szCs w:val="20"/>
        </w:rPr>
        <w:t>Revised:  April 20, 2015</w:t>
      </w:r>
    </w:p>
    <w:p w14:paraId="16B3A7B4" w14:textId="77777777" w:rsidR="00C0679B" w:rsidRDefault="00C0679B">
      <w:pPr>
        <w:rPr>
          <w:rFonts w:ascii="Calibri" w:hAnsi="Calibri"/>
          <w:b/>
          <w:szCs w:val="28"/>
        </w:rPr>
      </w:pPr>
      <w:r>
        <w:rPr>
          <w:rFonts w:ascii="Calibri" w:hAnsi="Calibri"/>
          <w:b/>
          <w:szCs w:val="28"/>
        </w:rPr>
        <w:br w:type="page"/>
      </w:r>
    </w:p>
    <w:p w14:paraId="7E87CBB2" w14:textId="3D23850A" w:rsidR="00E04820" w:rsidRPr="009835B9" w:rsidRDefault="00E04820" w:rsidP="00E04820">
      <w:pPr>
        <w:jc w:val="center"/>
        <w:rPr>
          <w:rFonts w:ascii="Calibri" w:hAnsi="Calibri"/>
          <w:b/>
          <w:szCs w:val="28"/>
        </w:rPr>
      </w:pPr>
      <w:r w:rsidRPr="009835B9">
        <w:rPr>
          <w:rFonts w:ascii="Calibri" w:hAnsi="Calibri"/>
          <w:b/>
          <w:szCs w:val="28"/>
        </w:rPr>
        <w:lastRenderedPageBreak/>
        <w:t xml:space="preserve">Appendix </w:t>
      </w:r>
      <w:r w:rsidR="001C44AE">
        <w:rPr>
          <w:rFonts w:ascii="Calibri" w:hAnsi="Calibri"/>
          <w:b/>
          <w:szCs w:val="28"/>
        </w:rPr>
        <w:t>F</w:t>
      </w:r>
    </w:p>
    <w:p w14:paraId="3A9E78C1" w14:textId="77777777" w:rsidR="00E04820" w:rsidRPr="00FE0D4C" w:rsidRDefault="00E04820" w:rsidP="00B06A23">
      <w:pPr>
        <w:pStyle w:val="FreeFormAA"/>
        <w:rPr>
          <w:rFonts w:ascii="Calibri" w:hAnsi="Calibri"/>
          <w:b/>
          <w:color w:val="auto"/>
          <w:szCs w:val="24"/>
        </w:rPr>
      </w:pPr>
    </w:p>
    <w:p w14:paraId="7AA92CDC" w14:textId="05D5D476" w:rsidR="00E04820" w:rsidRPr="00E04820" w:rsidRDefault="000F6ECA" w:rsidP="000F6ECA">
      <w:pPr>
        <w:jc w:val="center"/>
        <w:rPr>
          <w:rFonts w:ascii="Calibri" w:hAnsi="Calibri"/>
          <w:b/>
          <w:sz w:val="24"/>
          <w:szCs w:val="24"/>
        </w:rPr>
      </w:pPr>
      <w:r w:rsidRPr="0011052E">
        <w:rPr>
          <w:rFonts w:ascii="Calibri" w:eastAsia="Calibri" w:hAnsi="Calibri" w:cs="Times New Roman"/>
          <w:b/>
          <w:sz w:val="24"/>
          <w:szCs w:val="24"/>
        </w:rPr>
        <w:t>IRSJ</w:t>
      </w:r>
      <w:r w:rsidR="00E04820" w:rsidRPr="00E04820">
        <w:rPr>
          <w:rFonts w:ascii="Calibri" w:hAnsi="Calibri"/>
          <w:b/>
          <w:sz w:val="24"/>
          <w:szCs w:val="24"/>
        </w:rPr>
        <w:t>A Candidate Transcript Instructions</w:t>
      </w:r>
    </w:p>
    <w:p w14:paraId="472AF4A6" w14:textId="77777777" w:rsidR="00E04820" w:rsidRPr="00E04820" w:rsidRDefault="00E04820" w:rsidP="00E04820">
      <w:pPr>
        <w:spacing w:line="276" w:lineRule="auto"/>
        <w:jc w:val="center"/>
        <w:rPr>
          <w:sz w:val="22"/>
        </w:rPr>
      </w:pPr>
    </w:p>
    <w:p w14:paraId="55F8608A" w14:textId="77777777" w:rsidR="00E04820" w:rsidRPr="004C0383" w:rsidRDefault="00E04820" w:rsidP="00A52DCC">
      <w:pPr>
        <w:numPr>
          <w:ilvl w:val="0"/>
          <w:numId w:val="38"/>
        </w:numPr>
        <w:contextualSpacing/>
        <w:rPr>
          <w:sz w:val="22"/>
        </w:rPr>
      </w:pPr>
      <w:r w:rsidRPr="004C0383">
        <w:rPr>
          <w:sz w:val="22"/>
        </w:rPr>
        <w:t>Personal Information Section</w:t>
      </w:r>
    </w:p>
    <w:p w14:paraId="349C7EFA" w14:textId="77777777" w:rsidR="00E04820" w:rsidRPr="004C0383" w:rsidRDefault="00E04820" w:rsidP="00A52DCC">
      <w:pPr>
        <w:numPr>
          <w:ilvl w:val="0"/>
          <w:numId w:val="45"/>
        </w:numPr>
        <w:contextualSpacing/>
        <w:rPr>
          <w:sz w:val="22"/>
        </w:rPr>
      </w:pPr>
      <w:r w:rsidRPr="004C0383">
        <w:rPr>
          <w:sz w:val="22"/>
        </w:rPr>
        <w:t>Fill in information as required.</w:t>
      </w:r>
    </w:p>
    <w:p w14:paraId="72C0056C" w14:textId="77777777" w:rsidR="00E04820" w:rsidRPr="004C0383" w:rsidRDefault="00E04820" w:rsidP="00A52DCC">
      <w:pPr>
        <w:numPr>
          <w:ilvl w:val="0"/>
          <w:numId w:val="39"/>
        </w:numPr>
        <w:contextualSpacing/>
        <w:rPr>
          <w:sz w:val="22"/>
        </w:rPr>
      </w:pPr>
      <w:r w:rsidRPr="004C0383">
        <w:rPr>
          <w:sz w:val="22"/>
        </w:rPr>
        <w:t>If any information changes from your previous transcript, please note “Updated” on the line after the new information.</w:t>
      </w:r>
    </w:p>
    <w:p w14:paraId="4B9D00D0" w14:textId="2F69B927" w:rsidR="00E04820" w:rsidRPr="004C0383" w:rsidRDefault="00E04820" w:rsidP="00A52DCC">
      <w:pPr>
        <w:rPr>
          <w:sz w:val="22"/>
        </w:rPr>
      </w:pPr>
    </w:p>
    <w:p w14:paraId="6134F9B6" w14:textId="77777777" w:rsidR="00E04820" w:rsidRPr="004C0383" w:rsidRDefault="00E04820" w:rsidP="00A52DCC">
      <w:pPr>
        <w:numPr>
          <w:ilvl w:val="0"/>
          <w:numId w:val="38"/>
        </w:numPr>
        <w:contextualSpacing/>
        <w:rPr>
          <w:sz w:val="22"/>
        </w:rPr>
      </w:pPr>
      <w:r w:rsidRPr="004C0383">
        <w:rPr>
          <w:sz w:val="22"/>
        </w:rPr>
        <w:t>Candidate Information Section</w:t>
      </w:r>
    </w:p>
    <w:p w14:paraId="485CA644" w14:textId="77777777" w:rsidR="00E04820" w:rsidRPr="004C0383" w:rsidRDefault="00E04820" w:rsidP="00A52DCC">
      <w:pPr>
        <w:numPr>
          <w:ilvl w:val="0"/>
          <w:numId w:val="39"/>
        </w:numPr>
        <w:contextualSpacing/>
        <w:rPr>
          <w:sz w:val="22"/>
        </w:rPr>
      </w:pPr>
      <w:r w:rsidRPr="004C0383">
        <w:rPr>
          <w:sz w:val="22"/>
        </w:rPr>
        <w:t>Note “Updated” if members of your Review Committee change, or if you change Local Training Seminars.</w:t>
      </w:r>
    </w:p>
    <w:p w14:paraId="25634ECE" w14:textId="77777777" w:rsidR="00E04820" w:rsidRPr="004C0383" w:rsidRDefault="00E04820" w:rsidP="00A52DCC">
      <w:pPr>
        <w:numPr>
          <w:ilvl w:val="0"/>
          <w:numId w:val="39"/>
        </w:numPr>
        <w:contextualSpacing/>
        <w:rPr>
          <w:sz w:val="22"/>
        </w:rPr>
      </w:pPr>
      <w:r w:rsidRPr="004C0383">
        <w:rPr>
          <w:sz w:val="22"/>
        </w:rPr>
        <w:t>If you were in more than one Seminar, list the Seminar you were a member of upon admission.</w:t>
      </w:r>
    </w:p>
    <w:p w14:paraId="6DD2EEFA" w14:textId="05F0DAA6" w:rsidR="00E04820" w:rsidRPr="004C0383" w:rsidRDefault="00E04820" w:rsidP="00A52DCC">
      <w:pPr>
        <w:rPr>
          <w:sz w:val="22"/>
        </w:rPr>
      </w:pPr>
    </w:p>
    <w:p w14:paraId="5026EB39" w14:textId="77777777" w:rsidR="00E04820" w:rsidRPr="004C0383" w:rsidRDefault="00E04820" w:rsidP="00A52DCC">
      <w:pPr>
        <w:numPr>
          <w:ilvl w:val="0"/>
          <w:numId w:val="38"/>
        </w:numPr>
        <w:contextualSpacing/>
        <w:rPr>
          <w:sz w:val="22"/>
        </w:rPr>
      </w:pPr>
      <w:r w:rsidRPr="004C0383">
        <w:rPr>
          <w:sz w:val="22"/>
        </w:rPr>
        <w:t>Thesis/Thesis Committee/Cases Committee/Graduation Section</w:t>
      </w:r>
    </w:p>
    <w:p w14:paraId="001AD409" w14:textId="77777777" w:rsidR="00E04820" w:rsidRPr="004C0383" w:rsidRDefault="00E04820" w:rsidP="00A52DCC">
      <w:pPr>
        <w:ind w:left="720"/>
        <w:contextualSpacing/>
        <w:rPr>
          <w:sz w:val="22"/>
        </w:rPr>
      </w:pPr>
    </w:p>
    <w:p w14:paraId="20450715" w14:textId="77777777" w:rsidR="00E04820" w:rsidRPr="004C0383" w:rsidRDefault="00E04820" w:rsidP="00A52DCC">
      <w:pPr>
        <w:ind w:left="720"/>
        <w:rPr>
          <w:sz w:val="22"/>
        </w:rPr>
      </w:pPr>
      <w:r w:rsidRPr="004C0383">
        <w:rPr>
          <w:sz w:val="22"/>
        </w:rPr>
        <w:t xml:space="preserve">After passing all </w:t>
      </w:r>
      <w:proofErr w:type="spellStart"/>
      <w:r w:rsidRPr="004C0383">
        <w:rPr>
          <w:sz w:val="22"/>
        </w:rPr>
        <w:t>Propaedeuticum</w:t>
      </w:r>
      <w:proofErr w:type="spellEnd"/>
      <w:r w:rsidRPr="004C0383">
        <w:rPr>
          <w:sz w:val="22"/>
        </w:rPr>
        <w:t xml:space="preserve"> exams, the Candidate makes a request to their Review Committee in the Fall Meeting to form Thesis and Cases Committees.  The Training Committee then reviews the candidate’s eligibility to form these committees, based on whether the candidate has fulfilled the requirements for personal analysis and personal supervision.  Once the Training Committee has approved your request to form committees, you may complete this section with:</w:t>
      </w:r>
    </w:p>
    <w:p w14:paraId="132D71BF" w14:textId="77777777" w:rsidR="00E04820" w:rsidRPr="004C0383" w:rsidRDefault="00E04820" w:rsidP="00A52DCC">
      <w:pPr>
        <w:ind w:left="1440"/>
        <w:contextualSpacing/>
        <w:rPr>
          <w:sz w:val="22"/>
        </w:rPr>
      </w:pPr>
    </w:p>
    <w:p w14:paraId="51716854" w14:textId="77777777" w:rsidR="00E04820" w:rsidRPr="004C0383" w:rsidRDefault="00E04820" w:rsidP="00A52DCC">
      <w:pPr>
        <w:contextualSpacing/>
        <w:rPr>
          <w:sz w:val="22"/>
        </w:rPr>
      </w:pPr>
      <w:r w:rsidRPr="004C0383">
        <w:rPr>
          <w:sz w:val="22"/>
        </w:rPr>
        <w:tab/>
      </w:r>
      <w:r w:rsidRPr="004C0383">
        <w:rPr>
          <w:sz w:val="22"/>
        </w:rPr>
        <w:tab/>
        <w:t>Thesis:  proposed Title, Chair, selected reader</w:t>
      </w:r>
    </w:p>
    <w:p w14:paraId="06BC4459" w14:textId="77777777" w:rsidR="00E04820" w:rsidRPr="004C0383" w:rsidRDefault="00E04820" w:rsidP="00A52DCC">
      <w:pPr>
        <w:contextualSpacing/>
        <w:rPr>
          <w:sz w:val="22"/>
        </w:rPr>
      </w:pPr>
      <w:r w:rsidRPr="004C0383">
        <w:rPr>
          <w:sz w:val="22"/>
        </w:rPr>
        <w:tab/>
      </w:r>
      <w:r w:rsidRPr="004C0383">
        <w:rPr>
          <w:sz w:val="22"/>
        </w:rPr>
        <w:tab/>
        <w:t>Cases:  Chair</w:t>
      </w:r>
    </w:p>
    <w:p w14:paraId="7F96B809" w14:textId="77777777" w:rsidR="00E04820" w:rsidRPr="004C0383" w:rsidRDefault="00E04820" w:rsidP="00A52DCC">
      <w:pPr>
        <w:ind w:left="720"/>
        <w:contextualSpacing/>
        <w:rPr>
          <w:sz w:val="22"/>
        </w:rPr>
      </w:pPr>
    </w:p>
    <w:p w14:paraId="541F29D4" w14:textId="77777777" w:rsidR="00E04820" w:rsidRPr="004C0383" w:rsidRDefault="00E04820" w:rsidP="00A52DCC">
      <w:pPr>
        <w:ind w:left="720"/>
        <w:rPr>
          <w:sz w:val="22"/>
        </w:rPr>
      </w:pPr>
      <w:r w:rsidRPr="004C0383">
        <w:rPr>
          <w:sz w:val="22"/>
        </w:rPr>
        <w:t>The Training Committee will select a reader for the Thesis Committee and two readers for the Cases Committee and supply the candidate with those names.  Fill those names in once you receive them.</w:t>
      </w:r>
    </w:p>
    <w:p w14:paraId="4A948DE5" w14:textId="77777777" w:rsidR="00E04820" w:rsidRPr="004C0383" w:rsidRDefault="00E04820" w:rsidP="00A52DCC">
      <w:pPr>
        <w:contextualSpacing/>
        <w:rPr>
          <w:sz w:val="22"/>
        </w:rPr>
      </w:pPr>
    </w:p>
    <w:p w14:paraId="401468E7" w14:textId="77777777" w:rsidR="00E04820" w:rsidRPr="004C0383" w:rsidRDefault="00E04820" w:rsidP="00A52DCC">
      <w:pPr>
        <w:ind w:firstLine="720"/>
        <w:rPr>
          <w:sz w:val="22"/>
        </w:rPr>
      </w:pPr>
      <w:r w:rsidRPr="004C0383">
        <w:rPr>
          <w:sz w:val="22"/>
        </w:rPr>
        <w:t xml:space="preserve">Graduation information is to be filled in on your </w:t>
      </w:r>
      <w:r w:rsidRPr="004C0383">
        <w:rPr>
          <w:sz w:val="22"/>
          <w:u w:val="single"/>
        </w:rPr>
        <w:t>final</w:t>
      </w:r>
      <w:r w:rsidRPr="004C0383">
        <w:rPr>
          <w:sz w:val="22"/>
        </w:rPr>
        <w:t xml:space="preserve"> transcript.</w:t>
      </w:r>
    </w:p>
    <w:p w14:paraId="6A09302B" w14:textId="77777777" w:rsidR="00E04820" w:rsidRPr="004C0383" w:rsidRDefault="00E04820" w:rsidP="00A52DCC">
      <w:pPr>
        <w:ind w:left="-144"/>
        <w:contextualSpacing/>
        <w:rPr>
          <w:sz w:val="22"/>
        </w:rPr>
      </w:pPr>
    </w:p>
    <w:p w14:paraId="7D89E20B" w14:textId="77777777" w:rsidR="00E04820" w:rsidRPr="004C0383" w:rsidRDefault="00E04820" w:rsidP="00A52DCC">
      <w:pPr>
        <w:numPr>
          <w:ilvl w:val="0"/>
          <w:numId w:val="38"/>
        </w:numPr>
        <w:contextualSpacing/>
        <w:rPr>
          <w:sz w:val="22"/>
        </w:rPr>
      </w:pPr>
      <w:r w:rsidRPr="004C0383">
        <w:rPr>
          <w:sz w:val="22"/>
        </w:rPr>
        <w:t>Analytic Record Section</w:t>
      </w:r>
    </w:p>
    <w:p w14:paraId="2DB1CCF0" w14:textId="77777777" w:rsidR="00E04820" w:rsidRPr="004C0383" w:rsidRDefault="00E04820" w:rsidP="00A52DCC">
      <w:pPr>
        <w:ind w:left="720"/>
        <w:contextualSpacing/>
        <w:rPr>
          <w:sz w:val="22"/>
        </w:rPr>
      </w:pPr>
    </w:p>
    <w:p w14:paraId="190FE04B" w14:textId="77777777" w:rsidR="00E04820" w:rsidRPr="004C0383" w:rsidRDefault="00E04820" w:rsidP="00A52DCC">
      <w:pPr>
        <w:numPr>
          <w:ilvl w:val="0"/>
          <w:numId w:val="39"/>
        </w:numPr>
        <w:contextualSpacing/>
        <w:rPr>
          <w:sz w:val="22"/>
        </w:rPr>
      </w:pPr>
      <w:r w:rsidRPr="004C0383">
        <w:rPr>
          <w:sz w:val="22"/>
        </w:rPr>
        <w:t xml:space="preserve">Record all of your analytic hours:  Pre-Acceptance, Pre-Control and Control/Diploma.  </w:t>
      </w:r>
    </w:p>
    <w:p w14:paraId="111C4D34" w14:textId="77777777" w:rsidR="00E04820" w:rsidRPr="004C0383" w:rsidRDefault="00E04820" w:rsidP="00A52DCC">
      <w:pPr>
        <w:numPr>
          <w:ilvl w:val="0"/>
          <w:numId w:val="39"/>
        </w:numPr>
        <w:contextualSpacing/>
        <w:rPr>
          <w:sz w:val="22"/>
        </w:rPr>
      </w:pPr>
      <w:r w:rsidRPr="004C0383">
        <w:rPr>
          <w:sz w:val="22"/>
        </w:rPr>
        <w:t>EACH YEAR’S TRANSCRIPT ONLY REPORTS THAT YEAR’S ACTIVITY (from June 1</w:t>
      </w:r>
      <w:r w:rsidRPr="004C0383">
        <w:rPr>
          <w:sz w:val="22"/>
          <w:vertAlign w:val="superscript"/>
        </w:rPr>
        <w:t>st</w:t>
      </w:r>
      <w:r w:rsidRPr="004C0383">
        <w:rPr>
          <w:sz w:val="22"/>
        </w:rPr>
        <w:t xml:space="preserve"> of one year to May 31</w:t>
      </w:r>
      <w:r w:rsidRPr="004C0383">
        <w:rPr>
          <w:sz w:val="22"/>
          <w:vertAlign w:val="superscript"/>
        </w:rPr>
        <w:t>st</w:t>
      </w:r>
      <w:r w:rsidRPr="004C0383">
        <w:rPr>
          <w:sz w:val="22"/>
        </w:rPr>
        <w:t xml:space="preserve"> of the next).</w:t>
      </w:r>
    </w:p>
    <w:p w14:paraId="05CA80F6" w14:textId="77777777" w:rsidR="00E04820" w:rsidRPr="004C0383" w:rsidRDefault="00E04820" w:rsidP="00A52DCC">
      <w:pPr>
        <w:rPr>
          <w:sz w:val="22"/>
        </w:rPr>
      </w:pPr>
    </w:p>
    <w:p w14:paraId="44C21244" w14:textId="77777777" w:rsidR="00E04820" w:rsidRPr="004C0383" w:rsidRDefault="00E04820" w:rsidP="00A52DCC">
      <w:pPr>
        <w:ind w:left="1440"/>
        <w:contextualSpacing/>
        <w:rPr>
          <w:sz w:val="22"/>
        </w:rPr>
      </w:pPr>
      <w:r w:rsidRPr="004C0383">
        <w:rPr>
          <w:sz w:val="22"/>
          <w:u w:val="single"/>
        </w:rPr>
        <w:t>Pre-Acceptance</w:t>
      </w:r>
      <w:r w:rsidRPr="004C0383">
        <w:rPr>
          <w:sz w:val="22"/>
        </w:rPr>
        <w:t xml:space="preserve">:  Indicate the analyst(s) and hours of </w:t>
      </w:r>
      <w:r w:rsidRPr="004C0383">
        <w:rPr>
          <w:b/>
          <w:sz w:val="22"/>
        </w:rPr>
        <w:t>analysis</w:t>
      </w:r>
      <w:r w:rsidRPr="004C0383">
        <w:rPr>
          <w:sz w:val="22"/>
        </w:rPr>
        <w:t xml:space="preserve"> that were included on your admission application and add any hours from the time of your application until your admission as a candidate. (Do this only on your first transcript).</w:t>
      </w:r>
    </w:p>
    <w:p w14:paraId="64439DAE" w14:textId="77777777" w:rsidR="00E04820" w:rsidRPr="004C0383" w:rsidRDefault="00E04820" w:rsidP="00A52DCC">
      <w:pPr>
        <w:contextualSpacing/>
        <w:rPr>
          <w:sz w:val="22"/>
          <w:u w:val="single"/>
        </w:rPr>
      </w:pPr>
    </w:p>
    <w:p w14:paraId="11051A65" w14:textId="77777777" w:rsidR="00E04820" w:rsidRPr="004C0383" w:rsidRDefault="00E04820" w:rsidP="00A52DCC">
      <w:pPr>
        <w:ind w:left="1440"/>
        <w:contextualSpacing/>
        <w:rPr>
          <w:sz w:val="22"/>
        </w:rPr>
      </w:pPr>
      <w:r w:rsidRPr="004C0383">
        <w:rPr>
          <w:sz w:val="22"/>
          <w:u w:val="single"/>
        </w:rPr>
        <w:t>Hours Since Acceptance As Candidate</w:t>
      </w:r>
      <w:r w:rsidRPr="004C0383">
        <w:rPr>
          <w:sz w:val="22"/>
        </w:rPr>
        <w:t xml:space="preserve">:  Indicate the analyst(s), IRSJA membership of the analyst, hours of in-person analysis, hours by teleconference, and total hours for the current transcript year.  ADD the hours from this transcript to the hours from your </w:t>
      </w:r>
      <w:r w:rsidRPr="004C0383">
        <w:rPr>
          <w:b/>
          <w:sz w:val="22"/>
        </w:rPr>
        <w:t xml:space="preserve">previous year’s </w:t>
      </w:r>
      <w:r w:rsidRPr="004C0383">
        <w:rPr>
          <w:sz w:val="22"/>
        </w:rPr>
        <w:t>transcript.  Put the total on the “Total Hours Since Acceptance” line.</w:t>
      </w:r>
    </w:p>
    <w:p w14:paraId="0BD243AD" w14:textId="77777777" w:rsidR="00E04820" w:rsidRPr="004C0383" w:rsidRDefault="00E04820" w:rsidP="00A52DCC">
      <w:pPr>
        <w:contextualSpacing/>
        <w:rPr>
          <w:sz w:val="22"/>
        </w:rPr>
      </w:pPr>
    </w:p>
    <w:p w14:paraId="1C7AF30E" w14:textId="097FEED4" w:rsidR="00E04820" w:rsidRPr="004C0383" w:rsidRDefault="00E04820" w:rsidP="00A52DCC">
      <w:pPr>
        <w:rPr>
          <w:i/>
          <w:sz w:val="22"/>
        </w:rPr>
      </w:pPr>
      <w:r w:rsidRPr="004C0383">
        <w:rPr>
          <w:i/>
          <w:sz w:val="22"/>
        </w:rPr>
        <w:t xml:space="preserve">The following sections all relate to your </w:t>
      </w:r>
      <w:r w:rsidR="00EA7CEB">
        <w:rPr>
          <w:i/>
          <w:sz w:val="22"/>
          <w:u w:val="single"/>
        </w:rPr>
        <w:t>case consultat</w:t>
      </w:r>
      <w:r w:rsidRPr="004C0383">
        <w:rPr>
          <w:i/>
          <w:sz w:val="22"/>
          <w:u w:val="single"/>
        </w:rPr>
        <w:t>ion and colloquium</w:t>
      </w:r>
      <w:r w:rsidRPr="004C0383">
        <w:rPr>
          <w:i/>
          <w:sz w:val="22"/>
        </w:rPr>
        <w:t xml:space="preserve"> hours.  EACH YEAR’S TRANSCRIPT ON</w:t>
      </w:r>
      <w:r w:rsidR="00EA7CEB">
        <w:rPr>
          <w:i/>
          <w:sz w:val="22"/>
        </w:rPr>
        <w:t>LY REPORTS THAT YEAR’S ACTIVIT</w:t>
      </w:r>
      <w:r w:rsidRPr="004C0383">
        <w:rPr>
          <w:i/>
          <w:sz w:val="22"/>
        </w:rPr>
        <w:t>Y (from June 1</w:t>
      </w:r>
      <w:r w:rsidRPr="004C0383">
        <w:rPr>
          <w:i/>
          <w:sz w:val="22"/>
          <w:vertAlign w:val="superscript"/>
        </w:rPr>
        <w:t>st</w:t>
      </w:r>
      <w:r w:rsidRPr="004C0383">
        <w:rPr>
          <w:i/>
          <w:sz w:val="22"/>
        </w:rPr>
        <w:t xml:space="preserve"> of one year to May 31</w:t>
      </w:r>
      <w:r w:rsidRPr="004C0383">
        <w:rPr>
          <w:i/>
          <w:sz w:val="22"/>
          <w:vertAlign w:val="superscript"/>
        </w:rPr>
        <w:t>st</w:t>
      </w:r>
      <w:r w:rsidRPr="004C0383">
        <w:rPr>
          <w:i/>
          <w:sz w:val="22"/>
        </w:rPr>
        <w:t xml:space="preserve"> of the next).</w:t>
      </w:r>
    </w:p>
    <w:p w14:paraId="33CB2432" w14:textId="77777777" w:rsidR="00E04820" w:rsidRPr="004C0383" w:rsidRDefault="00E04820" w:rsidP="00A52DCC">
      <w:pPr>
        <w:contextualSpacing/>
        <w:rPr>
          <w:sz w:val="22"/>
        </w:rPr>
      </w:pPr>
    </w:p>
    <w:p w14:paraId="13387047" w14:textId="77777777" w:rsidR="00E04820" w:rsidRPr="004C0383" w:rsidRDefault="00E04820" w:rsidP="00A52DCC">
      <w:pPr>
        <w:numPr>
          <w:ilvl w:val="0"/>
          <w:numId w:val="38"/>
        </w:numPr>
        <w:contextualSpacing/>
        <w:rPr>
          <w:sz w:val="22"/>
        </w:rPr>
      </w:pPr>
      <w:r w:rsidRPr="004C0383">
        <w:rPr>
          <w:sz w:val="22"/>
        </w:rPr>
        <w:t>Pre-Control Stage Section</w:t>
      </w:r>
    </w:p>
    <w:p w14:paraId="77380CA9" w14:textId="77777777" w:rsidR="00E04820" w:rsidRPr="004C0383" w:rsidRDefault="00E04820" w:rsidP="00A52DCC">
      <w:pPr>
        <w:ind w:left="720"/>
        <w:contextualSpacing/>
        <w:rPr>
          <w:sz w:val="22"/>
        </w:rPr>
      </w:pPr>
    </w:p>
    <w:p w14:paraId="3C4AAA6D" w14:textId="7503A5EC" w:rsidR="00E04820" w:rsidRPr="004C0383" w:rsidRDefault="00E04820" w:rsidP="00A52DCC">
      <w:pPr>
        <w:ind w:left="720"/>
        <w:rPr>
          <w:sz w:val="22"/>
        </w:rPr>
      </w:pPr>
      <w:r w:rsidRPr="004C0383">
        <w:rPr>
          <w:sz w:val="22"/>
        </w:rPr>
        <w:t xml:space="preserve">Report all analyst(s) names, IRSJA membership, hours in person, hours by teleconference (phone or Skype), and total hours of </w:t>
      </w:r>
      <w:r w:rsidR="00EA7CEB">
        <w:rPr>
          <w:b/>
          <w:sz w:val="22"/>
        </w:rPr>
        <w:t>case consultat</w:t>
      </w:r>
      <w:r w:rsidRPr="004C0383">
        <w:rPr>
          <w:b/>
          <w:sz w:val="22"/>
        </w:rPr>
        <w:t xml:space="preserve">ion </w:t>
      </w:r>
      <w:r w:rsidRPr="004C0383">
        <w:rPr>
          <w:sz w:val="22"/>
        </w:rPr>
        <w:t xml:space="preserve">for the </w:t>
      </w:r>
      <w:r w:rsidRPr="004C0383">
        <w:rPr>
          <w:b/>
          <w:sz w:val="22"/>
        </w:rPr>
        <w:t>current</w:t>
      </w:r>
      <w:r w:rsidRPr="004C0383">
        <w:rPr>
          <w:sz w:val="22"/>
        </w:rPr>
        <w:t xml:space="preserve"> transcript year.  If you present at a case colloquium during Pre-Control, indicate the number of hours here, at a 2:1 ratio (i.e. if you present for 2 hours, you report 1 h</w:t>
      </w:r>
      <w:r w:rsidR="00EA7CEB">
        <w:rPr>
          <w:sz w:val="22"/>
        </w:rPr>
        <w:t>our of in-person supervision</w:t>
      </w:r>
      <w:r w:rsidRPr="004C0383">
        <w:rPr>
          <w:sz w:val="22"/>
        </w:rPr>
        <w:t xml:space="preserve">).  ADD the hours from this transcript to the hours from your </w:t>
      </w:r>
      <w:r w:rsidRPr="004C0383">
        <w:rPr>
          <w:b/>
          <w:sz w:val="22"/>
        </w:rPr>
        <w:t>previous year’s</w:t>
      </w:r>
      <w:r w:rsidRPr="004C0383">
        <w:rPr>
          <w:sz w:val="22"/>
        </w:rPr>
        <w:t xml:space="preserve"> transcript. Put the total on the “Total Hours Since Acceptance” line.</w:t>
      </w:r>
    </w:p>
    <w:p w14:paraId="1778FB54" w14:textId="77777777" w:rsidR="00E04820" w:rsidRPr="004C0383" w:rsidRDefault="00E04820" w:rsidP="00A52DCC">
      <w:pPr>
        <w:contextualSpacing/>
        <w:rPr>
          <w:sz w:val="22"/>
        </w:rPr>
      </w:pPr>
    </w:p>
    <w:p w14:paraId="174E964B" w14:textId="77777777" w:rsidR="00E04820" w:rsidRPr="004C0383" w:rsidRDefault="00E04820" w:rsidP="00A52DCC">
      <w:pPr>
        <w:numPr>
          <w:ilvl w:val="0"/>
          <w:numId w:val="38"/>
        </w:numPr>
        <w:contextualSpacing/>
        <w:rPr>
          <w:sz w:val="22"/>
        </w:rPr>
      </w:pPr>
      <w:r w:rsidRPr="004C0383">
        <w:rPr>
          <w:sz w:val="22"/>
        </w:rPr>
        <w:t>Control/Diploma Stage Section</w:t>
      </w:r>
    </w:p>
    <w:p w14:paraId="3CE86761" w14:textId="77777777" w:rsidR="00E04820" w:rsidRPr="004C0383" w:rsidRDefault="00E04820" w:rsidP="00A52DCC">
      <w:pPr>
        <w:rPr>
          <w:sz w:val="22"/>
        </w:rPr>
      </w:pPr>
    </w:p>
    <w:p w14:paraId="3AD2CD8E" w14:textId="217F638A" w:rsidR="00E04820" w:rsidRPr="004C0383" w:rsidRDefault="00EA7CEB" w:rsidP="00A52DCC">
      <w:pPr>
        <w:ind w:left="720"/>
        <w:contextualSpacing/>
        <w:rPr>
          <w:sz w:val="22"/>
        </w:rPr>
      </w:pPr>
      <w:r>
        <w:rPr>
          <w:sz w:val="22"/>
        </w:rPr>
        <w:t>Control Case consultat</w:t>
      </w:r>
      <w:r w:rsidR="00E04820" w:rsidRPr="004C0383">
        <w:rPr>
          <w:sz w:val="22"/>
        </w:rPr>
        <w:t xml:space="preserve">ion:  Report all analyst(s) names, IRSJA membership, hours in person, hours by teleconference (phone or Skype), and total hours of </w:t>
      </w:r>
      <w:r>
        <w:rPr>
          <w:b/>
          <w:sz w:val="22"/>
        </w:rPr>
        <w:t>personal case consultat</w:t>
      </w:r>
      <w:r w:rsidR="00E04820" w:rsidRPr="004C0383">
        <w:rPr>
          <w:b/>
          <w:sz w:val="22"/>
        </w:rPr>
        <w:t>ion</w:t>
      </w:r>
      <w:r w:rsidR="00E04820" w:rsidRPr="004C0383">
        <w:rPr>
          <w:sz w:val="22"/>
        </w:rPr>
        <w:t xml:space="preserve"> for the current transcript year. </w:t>
      </w:r>
      <w:r w:rsidR="005D7AD4">
        <w:rPr>
          <w:sz w:val="22"/>
        </w:rPr>
        <w:t xml:space="preserve"> </w:t>
      </w:r>
      <w:r w:rsidR="005D7AD4" w:rsidRPr="004C0383">
        <w:rPr>
          <w:sz w:val="22"/>
        </w:rPr>
        <w:t xml:space="preserve">If you present </w:t>
      </w:r>
      <w:r w:rsidR="005D7AD4">
        <w:rPr>
          <w:sz w:val="22"/>
        </w:rPr>
        <w:t xml:space="preserve">at a case colloquium during </w:t>
      </w:r>
      <w:r w:rsidR="005D7AD4" w:rsidRPr="004C0383">
        <w:rPr>
          <w:sz w:val="22"/>
        </w:rPr>
        <w:t>Control, indicate the number of hours here, at a 2:1 ratio (i.e. if you present for 2 hours, you report 1 h</w:t>
      </w:r>
      <w:r w:rsidR="005D7AD4">
        <w:rPr>
          <w:sz w:val="22"/>
        </w:rPr>
        <w:t>our of in-person supervision</w:t>
      </w:r>
      <w:r w:rsidR="005D7AD4" w:rsidRPr="004C0383">
        <w:rPr>
          <w:sz w:val="22"/>
        </w:rPr>
        <w:t>).</w:t>
      </w:r>
      <w:r w:rsidR="00E04820" w:rsidRPr="004C0383">
        <w:rPr>
          <w:sz w:val="22"/>
        </w:rPr>
        <w:t xml:space="preserve"> ADD the hours from this transcript to the hours from your </w:t>
      </w:r>
      <w:r w:rsidR="00E04820" w:rsidRPr="004C0383">
        <w:rPr>
          <w:b/>
          <w:sz w:val="22"/>
        </w:rPr>
        <w:t>previous year’s</w:t>
      </w:r>
      <w:r w:rsidR="00E04820" w:rsidRPr="004C0383">
        <w:rPr>
          <w:sz w:val="22"/>
        </w:rPr>
        <w:t xml:space="preserve"> transcript. Put the total on the “Total Hours Since Acceptance” line.</w:t>
      </w:r>
      <w:r>
        <w:rPr>
          <w:sz w:val="22"/>
        </w:rPr>
        <w:t xml:space="preserve"> Control candidates who do not immediately form a Cases Exam committee during the academic year after passing into control OR who do case consultation during the control phase on cases other than those to be written for the Cases Exam should file those hours under “Non-Cases Exam Case Consultation Hours.”</w:t>
      </w:r>
    </w:p>
    <w:p w14:paraId="442487D8" w14:textId="77777777" w:rsidR="00E04820" w:rsidRPr="004C0383" w:rsidRDefault="00E04820" w:rsidP="00A52DCC">
      <w:pPr>
        <w:rPr>
          <w:sz w:val="22"/>
        </w:rPr>
      </w:pPr>
    </w:p>
    <w:p w14:paraId="487C3958" w14:textId="77777777" w:rsidR="00E04820" w:rsidRPr="004C0383" w:rsidRDefault="00E04820" w:rsidP="00A52DCC">
      <w:pPr>
        <w:numPr>
          <w:ilvl w:val="0"/>
          <w:numId w:val="38"/>
        </w:numPr>
        <w:contextualSpacing/>
        <w:rPr>
          <w:sz w:val="22"/>
        </w:rPr>
      </w:pPr>
      <w:r w:rsidRPr="004C0383">
        <w:rPr>
          <w:sz w:val="22"/>
        </w:rPr>
        <w:t>Colloquium Section</w:t>
      </w:r>
    </w:p>
    <w:p w14:paraId="60B0B092" w14:textId="77777777" w:rsidR="00E04820" w:rsidRPr="004C0383" w:rsidRDefault="00E04820" w:rsidP="00A52DCC">
      <w:pPr>
        <w:ind w:left="720"/>
        <w:contextualSpacing/>
        <w:rPr>
          <w:sz w:val="22"/>
        </w:rPr>
      </w:pPr>
    </w:p>
    <w:p w14:paraId="7572B571" w14:textId="77777777" w:rsidR="00E04820" w:rsidRPr="004C0383" w:rsidRDefault="00E04820" w:rsidP="00A52DCC">
      <w:pPr>
        <w:ind w:left="720"/>
        <w:contextualSpacing/>
        <w:rPr>
          <w:sz w:val="22"/>
        </w:rPr>
      </w:pPr>
      <w:r w:rsidRPr="004C0383">
        <w:rPr>
          <w:sz w:val="22"/>
        </w:rPr>
        <w:t xml:space="preserve">Report the analyst(s) names who led the colloquium under Leader Name column.  Indicate the date/date range of each colloquium in the Date column.  Indicate the total hours attended for each date/date range in the Hours Attended column.  If you presented case material during that colloquium, note the hours </w:t>
      </w:r>
      <w:r w:rsidRPr="004C0383">
        <w:rPr>
          <w:sz w:val="22"/>
          <w:u w:val="single"/>
        </w:rPr>
        <w:t>you</w:t>
      </w:r>
      <w:r w:rsidRPr="004C0383">
        <w:rPr>
          <w:sz w:val="22"/>
        </w:rPr>
        <w:t xml:space="preserve"> presented in the Hours Presented Column.</w:t>
      </w:r>
    </w:p>
    <w:p w14:paraId="4CA7992D" w14:textId="77777777" w:rsidR="00E04820" w:rsidRPr="004C0383" w:rsidRDefault="00E04820" w:rsidP="00A52DCC">
      <w:pPr>
        <w:contextualSpacing/>
        <w:rPr>
          <w:sz w:val="22"/>
        </w:rPr>
      </w:pPr>
    </w:p>
    <w:p w14:paraId="54AC2731" w14:textId="77777777" w:rsidR="00E04820" w:rsidRPr="004C0383" w:rsidRDefault="00E04820" w:rsidP="00A52DCC">
      <w:pPr>
        <w:numPr>
          <w:ilvl w:val="0"/>
          <w:numId w:val="38"/>
        </w:numPr>
        <w:contextualSpacing/>
        <w:rPr>
          <w:sz w:val="22"/>
        </w:rPr>
      </w:pPr>
      <w:r w:rsidRPr="004C0383">
        <w:rPr>
          <w:sz w:val="22"/>
        </w:rPr>
        <w:t>Didactic Training Section</w:t>
      </w:r>
    </w:p>
    <w:p w14:paraId="6B686674" w14:textId="77777777" w:rsidR="00E04820" w:rsidRPr="004C0383" w:rsidRDefault="00E04820" w:rsidP="00A52DCC">
      <w:pPr>
        <w:contextualSpacing/>
        <w:rPr>
          <w:sz w:val="22"/>
        </w:rPr>
      </w:pPr>
    </w:p>
    <w:p w14:paraId="1F2F6050" w14:textId="77777777" w:rsidR="00E04820" w:rsidRPr="004C0383" w:rsidRDefault="00E04820" w:rsidP="00A52DCC">
      <w:pPr>
        <w:ind w:left="720"/>
        <w:contextualSpacing/>
        <w:rPr>
          <w:sz w:val="22"/>
        </w:rPr>
      </w:pPr>
      <w:r w:rsidRPr="004C0383">
        <w:rPr>
          <w:sz w:val="22"/>
        </w:rPr>
        <w:t>Indicate your Local Training Seminar name/site (for example, Memphis/Atlanta).  Report the course title, instructor, and hours attended under their respective columns.  You may also list any relevant training you receive at IRSJA or other conferences, if you wish to detail all your training in one document for your personal record.</w:t>
      </w:r>
    </w:p>
    <w:p w14:paraId="66E28BD1" w14:textId="77777777" w:rsidR="00E04820" w:rsidRPr="004C0383" w:rsidRDefault="00E04820" w:rsidP="00A52DCC">
      <w:pPr>
        <w:contextualSpacing/>
        <w:rPr>
          <w:sz w:val="22"/>
        </w:rPr>
      </w:pPr>
    </w:p>
    <w:p w14:paraId="1C1AB5C8" w14:textId="77777777" w:rsidR="00E04820" w:rsidRPr="004C0383" w:rsidRDefault="00E04820" w:rsidP="00A52DCC">
      <w:pPr>
        <w:numPr>
          <w:ilvl w:val="0"/>
          <w:numId w:val="38"/>
        </w:numPr>
        <w:contextualSpacing/>
        <w:rPr>
          <w:sz w:val="22"/>
        </w:rPr>
      </w:pPr>
      <w:r w:rsidRPr="004C0383">
        <w:rPr>
          <w:sz w:val="22"/>
        </w:rPr>
        <w:t>Submission and Verification Section</w:t>
      </w:r>
    </w:p>
    <w:p w14:paraId="47BC7FDD" w14:textId="77777777" w:rsidR="00E04820" w:rsidRPr="004C0383" w:rsidRDefault="00E04820" w:rsidP="00A52DCC">
      <w:pPr>
        <w:contextualSpacing/>
        <w:rPr>
          <w:sz w:val="22"/>
        </w:rPr>
      </w:pPr>
    </w:p>
    <w:p w14:paraId="258222B2" w14:textId="4A5C9A78" w:rsidR="00E04820" w:rsidRPr="004C0383" w:rsidRDefault="00E04820" w:rsidP="00A52DCC">
      <w:pPr>
        <w:numPr>
          <w:ilvl w:val="0"/>
          <w:numId w:val="40"/>
        </w:numPr>
        <w:contextualSpacing/>
        <w:rPr>
          <w:sz w:val="22"/>
        </w:rPr>
      </w:pPr>
      <w:r w:rsidRPr="004C0383">
        <w:rPr>
          <w:sz w:val="22"/>
        </w:rPr>
        <w:t>Sign your transcript after double</w:t>
      </w:r>
      <w:r w:rsidR="00EA7CEB">
        <w:rPr>
          <w:sz w:val="22"/>
        </w:rPr>
        <w:t>-</w:t>
      </w:r>
      <w:r w:rsidRPr="004C0383">
        <w:rPr>
          <w:sz w:val="22"/>
        </w:rPr>
        <w:t>checking all information being reported.</w:t>
      </w:r>
    </w:p>
    <w:p w14:paraId="0C79BF3D" w14:textId="77777777" w:rsidR="00E04820" w:rsidRPr="004C0383" w:rsidRDefault="00E04820" w:rsidP="00A52DCC">
      <w:pPr>
        <w:numPr>
          <w:ilvl w:val="0"/>
          <w:numId w:val="40"/>
        </w:numPr>
        <w:contextualSpacing/>
        <w:rPr>
          <w:sz w:val="22"/>
        </w:rPr>
      </w:pPr>
      <w:r w:rsidRPr="004C0383">
        <w:rPr>
          <w:sz w:val="22"/>
          <w:u w:val="single"/>
        </w:rPr>
        <w:t>When in Pre-Control:</w:t>
      </w:r>
      <w:r w:rsidRPr="004C0383">
        <w:rPr>
          <w:sz w:val="22"/>
        </w:rPr>
        <w:t xml:space="preserve">  send your transcript ONLY to your Local Seminar Training Coordinator, along with all the documentation required for verification, for her/his signature.</w:t>
      </w:r>
    </w:p>
    <w:p w14:paraId="35AA3FF5" w14:textId="77777777" w:rsidR="00E04820" w:rsidRPr="004C0383" w:rsidRDefault="00E04820" w:rsidP="00A52DCC">
      <w:pPr>
        <w:numPr>
          <w:ilvl w:val="0"/>
          <w:numId w:val="40"/>
        </w:numPr>
        <w:contextualSpacing/>
        <w:rPr>
          <w:sz w:val="22"/>
        </w:rPr>
      </w:pPr>
      <w:r w:rsidRPr="004C0383">
        <w:rPr>
          <w:sz w:val="22"/>
          <w:u w:val="single"/>
        </w:rPr>
        <w:t>When in Control/Diploma</w:t>
      </w:r>
      <w:r w:rsidRPr="004C0383">
        <w:rPr>
          <w:sz w:val="22"/>
        </w:rPr>
        <w:t>:  send your transcript ONLY to the IRSJA Director of Training, along with all documentation required for verification for her/his signature.</w:t>
      </w:r>
    </w:p>
    <w:p w14:paraId="5F6467B4" w14:textId="013798C6" w:rsidR="00E04820" w:rsidRPr="004C0383" w:rsidRDefault="00E04820" w:rsidP="00A52DCC">
      <w:pPr>
        <w:numPr>
          <w:ilvl w:val="0"/>
          <w:numId w:val="40"/>
        </w:numPr>
        <w:contextualSpacing/>
        <w:rPr>
          <w:sz w:val="22"/>
        </w:rPr>
      </w:pPr>
      <w:r w:rsidRPr="004C0383">
        <w:rPr>
          <w:sz w:val="22"/>
        </w:rPr>
        <w:lastRenderedPageBreak/>
        <w:t>When you have just pa</w:t>
      </w:r>
      <w:r w:rsidR="001828A5">
        <w:rPr>
          <w:sz w:val="22"/>
        </w:rPr>
        <w:t xml:space="preserve">ssed the </w:t>
      </w:r>
      <w:proofErr w:type="spellStart"/>
      <w:r w:rsidR="001828A5">
        <w:rPr>
          <w:sz w:val="22"/>
        </w:rPr>
        <w:t>Propaedeuticum</w:t>
      </w:r>
      <w:proofErr w:type="spellEnd"/>
      <w:r w:rsidR="001828A5">
        <w:rPr>
          <w:sz w:val="22"/>
        </w:rPr>
        <w:t xml:space="preserve"> in the s</w:t>
      </w:r>
      <w:r w:rsidRPr="004C0383">
        <w:rPr>
          <w:sz w:val="22"/>
        </w:rPr>
        <w:t>pring, send the transcript for June of that analytic year to your Local Seminar Training Coordinator for the final time.</w:t>
      </w:r>
    </w:p>
    <w:p w14:paraId="29EB4C18" w14:textId="77777777" w:rsidR="00E04820" w:rsidRDefault="00E04820" w:rsidP="00A52DCC">
      <w:pPr>
        <w:rPr>
          <w:b/>
          <w:sz w:val="22"/>
        </w:rPr>
      </w:pPr>
    </w:p>
    <w:p w14:paraId="01D8FE60" w14:textId="77777777" w:rsidR="00871049" w:rsidRDefault="00871049" w:rsidP="00A52DCC">
      <w:pPr>
        <w:rPr>
          <w:b/>
          <w:sz w:val="22"/>
        </w:rPr>
      </w:pPr>
    </w:p>
    <w:p w14:paraId="4AEF6F64" w14:textId="77777777" w:rsidR="00C240B9" w:rsidRDefault="00C240B9" w:rsidP="00A52DCC">
      <w:pPr>
        <w:rPr>
          <w:b/>
          <w:sz w:val="22"/>
        </w:rPr>
      </w:pPr>
    </w:p>
    <w:p w14:paraId="5E913B00" w14:textId="77777777" w:rsidR="00C240B9" w:rsidRPr="004C0383" w:rsidRDefault="00C240B9" w:rsidP="00A52DCC">
      <w:pPr>
        <w:rPr>
          <w:b/>
          <w:sz w:val="22"/>
        </w:rPr>
      </w:pPr>
    </w:p>
    <w:p w14:paraId="42D2F72E" w14:textId="77777777" w:rsidR="00E04820" w:rsidRDefault="00E04820" w:rsidP="00A52DCC">
      <w:pPr>
        <w:ind w:firstLine="720"/>
        <w:rPr>
          <w:sz w:val="22"/>
        </w:rPr>
      </w:pPr>
      <w:r w:rsidRPr="004C0383">
        <w:rPr>
          <w:b/>
          <w:sz w:val="22"/>
        </w:rPr>
        <w:t>Verification Documents Required</w:t>
      </w:r>
      <w:r w:rsidRPr="004C0383">
        <w:rPr>
          <w:sz w:val="22"/>
        </w:rPr>
        <w:t>:</w:t>
      </w:r>
    </w:p>
    <w:p w14:paraId="7CA34FC2" w14:textId="77777777" w:rsidR="00871049" w:rsidRPr="004C0383" w:rsidRDefault="00871049" w:rsidP="00A52DCC">
      <w:pPr>
        <w:ind w:firstLine="720"/>
        <w:rPr>
          <w:sz w:val="22"/>
        </w:rPr>
      </w:pPr>
    </w:p>
    <w:p w14:paraId="32617DF9" w14:textId="77777777" w:rsidR="00E04820" w:rsidRDefault="00E04820" w:rsidP="00A52DCC">
      <w:pPr>
        <w:rPr>
          <w:sz w:val="22"/>
        </w:rPr>
      </w:pPr>
      <w:r w:rsidRPr="004C0383">
        <w:rPr>
          <w:sz w:val="22"/>
        </w:rPr>
        <w:tab/>
        <w:t>These must be included along with your transcript:</w:t>
      </w:r>
    </w:p>
    <w:p w14:paraId="2037D019" w14:textId="77777777" w:rsidR="00871049" w:rsidRPr="004C0383" w:rsidRDefault="00871049" w:rsidP="00A52DCC">
      <w:pPr>
        <w:rPr>
          <w:sz w:val="22"/>
        </w:rPr>
      </w:pPr>
    </w:p>
    <w:p w14:paraId="612A8043" w14:textId="77777777" w:rsidR="00E04820" w:rsidRPr="004C0383" w:rsidRDefault="00E04820" w:rsidP="00A52DCC">
      <w:pPr>
        <w:numPr>
          <w:ilvl w:val="0"/>
          <w:numId w:val="41"/>
        </w:numPr>
        <w:contextualSpacing/>
        <w:rPr>
          <w:sz w:val="22"/>
        </w:rPr>
      </w:pPr>
      <w:r w:rsidRPr="004C0383">
        <w:rPr>
          <w:sz w:val="22"/>
        </w:rPr>
        <w:t>Analytic Record:</w:t>
      </w:r>
    </w:p>
    <w:p w14:paraId="36877D22" w14:textId="5D9EB90C" w:rsidR="00E04820" w:rsidRPr="004C0383" w:rsidRDefault="00E04820" w:rsidP="00A52DCC">
      <w:pPr>
        <w:ind w:left="1080"/>
        <w:rPr>
          <w:sz w:val="22"/>
        </w:rPr>
      </w:pPr>
      <w:r w:rsidRPr="004C0383">
        <w:rPr>
          <w:sz w:val="22"/>
        </w:rPr>
        <w:t>Signed and dated letter from each analyst listed, affirm</w:t>
      </w:r>
      <w:r w:rsidR="00EA7CEB">
        <w:rPr>
          <w:sz w:val="22"/>
        </w:rPr>
        <w:t>ing</w:t>
      </w:r>
      <w:r w:rsidRPr="004C0383">
        <w:rPr>
          <w:sz w:val="22"/>
        </w:rPr>
        <w:t xml:space="preserve"> the number of hours of analysis for the analytic year beginning June 1</w:t>
      </w:r>
      <w:r w:rsidRPr="004C0383">
        <w:rPr>
          <w:sz w:val="22"/>
          <w:vertAlign w:val="superscript"/>
        </w:rPr>
        <w:t>st</w:t>
      </w:r>
      <w:r w:rsidRPr="004C0383">
        <w:rPr>
          <w:sz w:val="22"/>
        </w:rPr>
        <w:t xml:space="preserve"> and ending on May 31</w:t>
      </w:r>
      <w:r w:rsidRPr="004C0383">
        <w:rPr>
          <w:sz w:val="22"/>
          <w:vertAlign w:val="superscript"/>
        </w:rPr>
        <w:t>st</w:t>
      </w:r>
      <w:r w:rsidRPr="004C0383">
        <w:rPr>
          <w:sz w:val="22"/>
        </w:rPr>
        <w:t xml:space="preserve"> of the following year, in each of these categories:</w:t>
      </w:r>
    </w:p>
    <w:p w14:paraId="06D83F52" w14:textId="11AE8B87" w:rsidR="00E04820" w:rsidRPr="004C0383" w:rsidRDefault="00EA7CEB" w:rsidP="00A52DCC">
      <w:pPr>
        <w:numPr>
          <w:ilvl w:val="0"/>
          <w:numId w:val="42"/>
        </w:numPr>
        <w:contextualSpacing/>
        <w:rPr>
          <w:sz w:val="22"/>
        </w:rPr>
      </w:pPr>
      <w:r>
        <w:rPr>
          <w:sz w:val="22"/>
        </w:rPr>
        <w:t>In-person</w:t>
      </w:r>
      <w:r w:rsidR="00E04820" w:rsidRPr="004C0383">
        <w:rPr>
          <w:sz w:val="22"/>
        </w:rPr>
        <w:t xml:space="preserve"> analysis</w:t>
      </w:r>
    </w:p>
    <w:p w14:paraId="3101E895" w14:textId="77777777" w:rsidR="00E04820" w:rsidRPr="004C0383" w:rsidRDefault="00E04820" w:rsidP="00A52DCC">
      <w:pPr>
        <w:numPr>
          <w:ilvl w:val="0"/>
          <w:numId w:val="42"/>
        </w:numPr>
        <w:contextualSpacing/>
        <w:rPr>
          <w:sz w:val="22"/>
        </w:rPr>
      </w:pPr>
      <w:r w:rsidRPr="004C0383">
        <w:rPr>
          <w:sz w:val="22"/>
        </w:rPr>
        <w:t>Teleconference analysis</w:t>
      </w:r>
    </w:p>
    <w:p w14:paraId="31447405" w14:textId="77777777" w:rsidR="00E04820" w:rsidRPr="004C0383" w:rsidRDefault="00E04820" w:rsidP="00A52DCC">
      <w:pPr>
        <w:numPr>
          <w:ilvl w:val="0"/>
          <w:numId w:val="42"/>
        </w:numPr>
        <w:contextualSpacing/>
        <w:rPr>
          <w:sz w:val="22"/>
        </w:rPr>
      </w:pPr>
      <w:r w:rsidRPr="004C0383">
        <w:rPr>
          <w:sz w:val="22"/>
        </w:rPr>
        <w:t>Total hours of analysis</w:t>
      </w:r>
    </w:p>
    <w:p w14:paraId="2A23C021" w14:textId="77777777" w:rsidR="00E04820" w:rsidRPr="004C0383" w:rsidRDefault="00E04820" w:rsidP="00A52DCC">
      <w:pPr>
        <w:contextualSpacing/>
        <w:rPr>
          <w:sz w:val="22"/>
        </w:rPr>
      </w:pPr>
    </w:p>
    <w:p w14:paraId="388E8370" w14:textId="4816800D" w:rsidR="00E04820" w:rsidRPr="004C0383" w:rsidRDefault="00EA7CEB" w:rsidP="00A52DCC">
      <w:pPr>
        <w:numPr>
          <w:ilvl w:val="0"/>
          <w:numId w:val="41"/>
        </w:numPr>
        <w:contextualSpacing/>
        <w:rPr>
          <w:sz w:val="22"/>
        </w:rPr>
      </w:pPr>
      <w:r>
        <w:rPr>
          <w:sz w:val="22"/>
        </w:rPr>
        <w:t>Case Consultat</w:t>
      </w:r>
      <w:r w:rsidR="00E04820" w:rsidRPr="004C0383">
        <w:rPr>
          <w:sz w:val="22"/>
        </w:rPr>
        <w:t>ion Record:</w:t>
      </w:r>
    </w:p>
    <w:p w14:paraId="4E55242C" w14:textId="223B4299" w:rsidR="00E04820" w:rsidRPr="004C0383" w:rsidRDefault="00E04820" w:rsidP="00A52DCC">
      <w:pPr>
        <w:ind w:left="1080"/>
        <w:rPr>
          <w:sz w:val="22"/>
        </w:rPr>
      </w:pPr>
      <w:r w:rsidRPr="004C0383">
        <w:rPr>
          <w:sz w:val="22"/>
        </w:rPr>
        <w:t>Signed and dated letter from each analyst listed, affirm</w:t>
      </w:r>
      <w:r w:rsidR="00EA7CEB">
        <w:rPr>
          <w:sz w:val="22"/>
        </w:rPr>
        <w:t>ing</w:t>
      </w:r>
      <w:r w:rsidRPr="004C0383">
        <w:rPr>
          <w:sz w:val="22"/>
        </w:rPr>
        <w:t xml:space="preserve"> the number of hours of individual supervision attended for the analytic year beginning June 1</w:t>
      </w:r>
      <w:r w:rsidRPr="004C0383">
        <w:rPr>
          <w:sz w:val="22"/>
          <w:vertAlign w:val="superscript"/>
        </w:rPr>
        <w:t>st</w:t>
      </w:r>
      <w:r w:rsidRPr="004C0383">
        <w:rPr>
          <w:sz w:val="22"/>
        </w:rPr>
        <w:t xml:space="preserve"> and ending on May 31</w:t>
      </w:r>
      <w:r w:rsidRPr="004C0383">
        <w:rPr>
          <w:sz w:val="22"/>
          <w:vertAlign w:val="superscript"/>
        </w:rPr>
        <w:t>st</w:t>
      </w:r>
      <w:r w:rsidRPr="004C0383">
        <w:rPr>
          <w:sz w:val="22"/>
        </w:rPr>
        <w:t xml:space="preserve"> of the following year, in each of these categories:</w:t>
      </w:r>
    </w:p>
    <w:p w14:paraId="33598693" w14:textId="3BDB9E0B" w:rsidR="00E04820" w:rsidRPr="004C0383" w:rsidRDefault="00EA7CEB" w:rsidP="00A52DCC">
      <w:pPr>
        <w:numPr>
          <w:ilvl w:val="0"/>
          <w:numId w:val="43"/>
        </w:numPr>
        <w:contextualSpacing/>
        <w:rPr>
          <w:sz w:val="22"/>
        </w:rPr>
      </w:pPr>
      <w:r>
        <w:rPr>
          <w:sz w:val="22"/>
        </w:rPr>
        <w:t>In-person</w:t>
      </w:r>
      <w:r w:rsidR="00E04820" w:rsidRPr="004C0383">
        <w:rPr>
          <w:sz w:val="22"/>
        </w:rPr>
        <w:t xml:space="preserve"> supervision</w:t>
      </w:r>
    </w:p>
    <w:p w14:paraId="0C8C8009" w14:textId="77777777" w:rsidR="00E04820" w:rsidRPr="004C0383" w:rsidRDefault="00E04820" w:rsidP="00A52DCC">
      <w:pPr>
        <w:numPr>
          <w:ilvl w:val="0"/>
          <w:numId w:val="43"/>
        </w:numPr>
        <w:contextualSpacing/>
        <w:rPr>
          <w:sz w:val="22"/>
        </w:rPr>
      </w:pPr>
      <w:r w:rsidRPr="004C0383">
        <w:rPr>
          <w:sz w:val="22"/>
        </w:rPr>
        <w:t>Teleconference supervision</w:t>
      </w:r>
    </w:p>
    <w:p w14:paraId="05188974" w14:textId="77777777" w:rsidR="00E04820" w:rsidRPr="004C0383" w:rsidRDefault="00E04820" w:rsidP="00A52DCC">
      <w:pPr>
        <w:numPr>
          <w:ilvl w:val="0"/>
          <w:numId w:val="43"/>
        </w:numPr>
        <w:contextualSpacing/>
        <w:rPr>
          <w:sz w:val="22"/>
        </w:rPr>
      </w:pPr>
      <w:r w:rsidRPr="004C0383">
        <w:rPr>
          <w:sz w:val="22"/>
        </w:rPr>
        <w:t>Total hours of supervision</w:t>
      </w:r>
    </w:p>
    <w:p w14:paraId="195DD2C0" w14:textId="77777777" w:rsidR="00E04820" w:rsidRPr="004C0383" w:rsidRDefault="00E04820" w:rsidP="00A52DCC">
      <w:pPr>
        <w:contextualSpacing/>
        <w:rPr>
          <w:sz w:val="22"/>
        </w:rPr>
      </w:pPr>
    </w:p>
    <w:p w14:paraId="3F6ADEA6" w14:textId="77777777" w:rsidR="00E04820" w:rsidRPr="004C0383" w:rsidRDefault="00E04820" w:rsidP="00A52DCC">
      <w:pPr>
        <w:numPr>
          <w:ilvl w:val="0"/>
          <w:numId w:val="41"/>
        </w:numPr>
        <w:contextualSpacing/>
        <w:rPr>
          <w:sz w:val="22"/>
        </w:rPr>
      </w:pPr>
      <w:r w:rsidRPr="004C0383">
        <w:rPr>
          <w:sz w:val="22"/>
        </w:rPr>
        <w:t>Colloquium Record:</w:t>
      </w:r>
    </w:p>
    <w:p w14:paraId="01EC6A6A" w14:textId="1940CCDC" w:rsidR="00E04820" w:rsidRPr="004C0383" w:rsidRDefault="00E04820" w:rsidP="00A52DCC">
      <w:pPr>
        <w:ind w:left="1080"/>
        <w:rPr>
          <w:sz w:val="22"/>
        </w:rPr>
      </w:pPr>
      <w:r w:rsidRPr="004C0383">
        <w:rPr>
          <w:sz w:val="22"/>
        </w:rPr>
        <w:t>Signed and dated letter from eac</w:t>
      </w:r>
      <w:r w:rsidR="00EA7CEB">
        <w:rPr>
          <w:sz w:val="22"/>
        </w:rPr>
        <w:t>h analyst leader listed, outlining</w:t>
      </w:r>
      <w:r w:rsidRPr="004C0383">
        <w:rPr>
          <w:sz w:val="22"/>
        </w:rPr>
        <w:t xml:space="preserve"> the number of hours of each </w:t>
      </w:r>
      <w:r w:rsidRPr="004C0383">
        <w:rPr>
          <w:b/>
          <w:sz w:val="22"/>
        </w:rPr>
        <w:t xml:space="preserve">colloquium </w:t>
      </w:r>
      <w:r w:rsidRPr="004C0383">
        <w:rPr>
          <w:sz w:val="22"/>
        </w:rPr>
        <w:t>attended, for the analytic year beginning June 1</w:t>
      </w:r>
      <w:r w:rsidRPr="004C0383">
        <w:rPr>
          <w:sz w:val="22"/>
          <w:vertAlign w:val="superscript"/>
        </w:rPr>
        <w:t>st</w:t>
      </w:r>
      <w:r w:rsidRPr="004C0383">
        <w:rPr>
          <w:sz w:val="22"/>
        </w:rPr>
        <w:t xml:space="preserve"> and ending on May 31</w:t>
      </w:r>
      <w:r w:rsidRPr="004C0383">
        <w:rPr>
          <w:sz w:val="22"/>
          <w:vertAlign w:val="superscript"/>
        </w:rPr>
        <w:t>st</w:t>
      </w:r>
      <w:r w:rsidRPr="004C0383">
        <w:rPr>
          <w:sz w:val="22"/>
        </w:rPr>
        <w:t xml:space="preserve"> of the following year in each of these categories:</w:t>
      </w:r>
    </w:p>
    <w:p w14:paraId="65BB0B65" w14:textId="77777777" w:rsidR="00E04820" w:rsidRPr="004C0383" w:rsidRDefault="00E04820" w:rsidP="00A52DCC">
      <w:pPr>
        <w:numPr>
          <w:ilvl w:val="0"/>
          <w:numId w:val="44"/>
        </w:numPr>
        <w:contextualSpacing/>
        <w:rPr>
          <w:sz w:val="22"/>
        </w:rPr>
      </w:pPr>
      <w:r w:rsidRPr="004C0383">
        <w:rPr>
          <w:sz w:val="22"/>
        </w:rPr>
        <w:t>Total hours attended</w:t>
      </w:r>
    </w:p>
    <w:p w14:paraId="454F1669" w14:textId="4E94253E" w:rsidR="00E04820" w:rsidRPr="004C0383" w:rsidRDefault="00E04820" w:rsidP="00A52DCC">
      <w:pPr>
        <w:numPr>
          <w:ilvl w:val="0"/>
          <w:numId w:val="44"/>
        </w:numPr>
        <w:contextualSpacing/>
        <w:rPr>
          <w:rFonts w:eastAsia="Calibri" w:cs="Times New Roman"/>
          <w:sz w:val="22"/>
        </w:rPr>
      </w:pPr>
      <w:r w:rsidRPr="004C0383">
        <w:rPr>
          <w:sz w:val="22"/>
        </w:rPr>
        <w:t>Total hours presented case material</w:t>
      </w:r>
    </w:p>
    <w:p w14:paraId="36DA2D02" w14:textId="77777777" w:rsidR="009E34BB" w:rsidRDefault="009E34BB" w:rsidP="009E34BB">
      <w:pPr>
        <w:contextualSpacing/>
        <w:rPr>
          <w:sz w:val="22"/>
        </w:rPr>
      </w:pPr>
    </w:p>
    <w:p w14:paraId="6AFD80D6" w14:textId="77777777" w:rsidR="009E34BB" w:rsidRDefault="009E34BB" w:rsidP="009E34BB">
      <w:pPr>
        <w:contextualSpacing/>
        <w:rPr>
          <w:sz w:val="22"/>
        </w:rPr>
      </w:pPr>
    </w:p>
    <w:p w14:paraId="1A448D27" w14:textId="77777777" w:rsidR="009E34BB" w:rsidRDefault="009E34BB" w:rsidP="009E34BB">
      <w:pPr>
        <w:contextualSpacing/>
        <w:rPr>
          <w:sz w:val="22"/>
        </w:rPr>
      </w:pPr>
    </w:p>
    <w:p w14:paraId="210A21FA" w14:textId="77777777" w:rsidR="009E34BB" w:rsidRDefault="009E34BB" w:rsidP="009E34BB">
      <w:pPr>
        <w:contextualSpacing/>
        <w:rPr>
          <w:sz w:val="22"/>
        </w:rPr>
      </w:pPr>
    </w:p>
    <w:p w14:paraId="1CC63935" w14:textId="77777777" w:rsidR="009E34BB" w:rsidRDefault="009E34BB" w:rsidP="009E34BB">
      <w:pPr>
        <w:contextualSpacing/>
        <w:rPr>
          <w:sz w:val="22"/>
        </w:rPr>
      </w:pPr>
    </w:p>
    <w:p w14:paraId="7B8D615E" w14:textId="77777777" w:rsidR="009E34BB" w:rsidRDefault="009E34BB" w:rsidP="009E34BB">
      <w:pPr>
        <w:contextualSpacing/>
        <w:rPr>
          <w:sz w:val="22"/>
        </w:rPr>
      </w:pPr>
    </w:p>
    <w:p w14:paraId="79DD5F69" w14:textId="77777777" w:rsidR="009E34BB" w:rsidRDefault="009E34BB" w:rsidP="009E34BB">
      <w:pPr>
        <w:contextualSpacing/>
        <w:rPr>
          <w:sz w:val="22"/>
        </w:rPr>
      </w:pPr>
    </w:p>
    <w:p w14:paraId="3CA2408C" w14:textId="77777777" w:rsidR="009E34BB" w:rsidRDefault="009E34BB" w:rsidP="009E34BB">
      <w:pPr>
        <w:contextualSpacing/>
        <w:rPr>
          <w:sz w:val="22"/>
        </w:rPr>
      </w:pPr>
    </w:p>
    <w:p w14:paraId="37930903" w14:textId="77777777" w:rsidR="009E34BB" w:rsidRDefault="009E34BB" w:rsidP="009E34BB">
      <w:pPr>
        <w:contextualSpacing/>
        <w:rPr>
          <w:sz w:val="22"/>
        </w:rPr>
      </w:pPr>
    </w:p>
    <w:p w14:paraId="1ECD7CE0" w14:textId="77777777" w:rsidR="009E34BB" w:rsidRDefault="009E34BB" w:rsidP="009E34BB">
      <w:pPr>
        <w:contextualSpacing/>
        <w:rPr>
          <w:sz w:val="22"/>
        </w:rPr>
      </w:pPr>
    </w:p>
    <w:p w14:paraId="4C3C6D79" w14:textId="77777777" w:rsidR="009E34BB" w:rsidRDefault="009E34BB" w:rsidP="009E34BB">
      <w:pPr>
        <w:contextualSpacing/>
        <w:rPr>
          <w:sz w:val="22"/>
        </w:rPr>
      </w:pPr>
    </w:p>
    <w:p w14:paraId="45409B77" w14:textId="77777777" w:rsidR="009E34BB" w:rsidRDefault="009E34BB" w:rsidP="009E34BB">
      <w:pPr>
        <w:contextualSpacing/>
        <w:rPr>
          <w:sz w:val="22"/>
        </w:rPr>
      </w:pPr>
    </w:p>
    <w:p w14:paraId="5A98FC45" w14:textId="77777777" w:rsidR="009E34BB" w:rsidRDefault="009E34BB" w:rsidP="009E34BB">
      <w:pPr>
        <w:contextualSpacing/>
        <w:rPr>
          <w:sz w:val="22"/>
        </w:rPr>
      </w:pPr>
    </w:p>
    <w:p w14:paraId="3A12CD51" w14:textId="77777777" w:rsidR="009E34BB" w:rsidRDefault="009E34BB" w:rsidP="009E34BB">
      <w:pPr>
        <w:contextualSpacing/>
        <w:rPr>
          <w:sz w:val="22"/>
        </w:rPr>
      </w:pPr>
    </w:p>
    <w:p w14:paraId="7E5B65A1" w14:textId="77777777" w:rsidR="009E34BB" w:rsidRDefault="009E34BB" w:rsidP="009E34BB">
      <w:pPr>
        <w:contextualSpacing/>
        <w:rPr>
          <w:sz w:val="22"/>
        </w:rPr>
      </w:pPr>
    </w:p>
    <w:p w14:paraId="1356BD17" w14:textId="77777777" w:rsidR="009E34BB" w:rsidRDefault="009E34BB" w:rsidP="009E34BB">
      <w:pPr>
        <w:contextualSpacing/>
        <w:rPr>
          <w:sz w:val="22"/>
        </w:rPr>
      </w:pPr>
    </w:p>
    <w:p w14:paraId="52E7CAF0" w14:textId="77777777" w:rsidR="009E34BB" w:rsidRDefault="009E34BB" w:rsidP="009E34BB">
      <w:pPr>
        <w:contextualSpacing/>
        <w:rPr>
          <w:sz w:val="22"/>
        </w:rPr>
      </w:pPr>
    </w:p>
    <w:p w14:paraId="216134C1" w14:textId="77777777" w:rsidR="009E34BB" w:rsidRDefault="009E34BB" w:rsidP="009E34BB">
      <w:pPr>
        <w:contextualSpacing/>
        <w:rPr>
          <w:sz w:val="22"/>
        </w:rPr>
      </w:pPr>
    </w:p>
    <w:p w14:paraId="2931823E" w14:textId="77777777" w:rsidR="009E34BB" w:rsidRDefault="009E34BB" w:rsidP="009E34BB">
      <w:pPr>
        <w:contextualSpacing/>
        <w:rPr>
          <w:sz w:val="22"/>
        </w:rPr>
      </w:pPr>
    </w:p>
    <w:p w14:paraId="6B5E4BDA" w14:textId="77777777" w:rsidR="009E34BB" w:rsidRDefault="009E34BB" w:rsidP="009E34BB">
      <w:pPr>
        <w:contextualSpacing/>
        <w:rPr>
          <w:sz w:val="22"/>
        </w:rPr>
      </w:pPr>
    </w:p>
    <w:p w14:paraId="1B90E767" w14:textId="77777777" w:rsidR="009E34BB" w:rsidRPr="00710016" w:rsidRDefault="009E34BB" w:rsidP="009E34BB">
      <w:pPr>
        <w:contextualSpacing/>
        <w:rPr>
          <w:rFonts w:ascii="Calibri" w:eastAsia="Calibri" w:hAnsi="Calibri" w:cs="Times New Roman"/>
          <w:sz w:val="20"/>
          <w:szCs w:val="20"/>
        </w:rPr>
      </w:pPr>
    </w:p>
    <w:p w14:paraId="223BFEC2" w14:textId="77777777" w:rsidR="001A2349" w:rsidRDefault="001A2349" w:rsidP="002760FE">
      <w:pPr>
        <w:pStyle w:val="FreeFormAA"/>
        <w:jc w:val="center"/>
        <w:rPr>
          <w:rFonts w:ascii="Calibri" w:hAnsi="Calibri"/>
          <w:b/>
          <w:color w:val="auto"/>
          <w:sz w:val="28"/>
          <w:szCs w:val="28"/>
        </w:rPr>
      </w:pPr>
    </w:p>
    <w:p w14:paraId="72A91218" w14:textId="77777777" w:rsidR="001A2349" w:rsidRDefault="001A2349" w:rsidP="002760FE">
      <w:pPr>
        <w:pStyle w:val="FreeFormAA"/>
        <w:jc w:val="center"/>
        <w:rPr>
          <w:rFonts w:ascii="Calibri" w:hAnsi="Calibri"/>
          <w:b/>
          <w:color w:val="auto"/>
          <w:sz w:val="28"/>
          <w:szCs w:val="28"/>
        </w:rPr>
      </w:pPr>
    </w:p>
    <w:p w14:paraId="5B2816B5" w14:textId="77777777" w:rsidR="001A2349" w:rsidRDefault="001A2349" w:rsidP="002760FE">
      <w:pPr>
        <w:pStyle w:val="FreeFormAA"/>
        <w:jc w:val="center"/>
        <w:rPr>
          <w:rFonts w:ascii="Calibri" w:hAnsi="Calibri"/>
          <w:b/>
          <w:color w:val="auto"/>
          <w:sz w:val="28"/>
          <w:szCs w:val="28"/>
        </w:rPr>
      </w:pPr>
    </w:p>
    <w:p w14:paraId="2BFBFE7D" w14:textId="77777777" w:rsidR="001A2349" w:rsidRDefault="001A2349" w:rsidP="002760FE">
      <w:pPr>
        <w:pStyle w:val="FreeFormAA"/>
        <w:jc w:val="center"/>
        <w:rPr>
          <w:rFonts w:ascii="Calibri" w:hAnsi="Calibri"/>
          <w:b/>
          <w:color w:val="auto"/>
          <w:sz w:val="28"/>
          <w:szCs w:val="28"/>
        </w:rPr>
      </w:pPr>
    </w:p>
    <w:p w14:paraId="7D5EC7FD" w14:textId="77777777" w:rsidR="001A2349" w:rsidRDefault="001A2349" w:rsidP="002760FE">
      <w:pPr>
        <w:pStyle w:val="FreeFormAA"/>
        <w:jc w:val="center"/>
        <w:rPr>
          <w:rFonts w:ascii="Calibri" w:hAnsi="Calibri"/>
          <w:b/>
          <w:color w:val="auto"/>
          <w:sz w:val="28"/>
          <w:szCs w:val="28"/>
        </w:rPr>
      </w:pPr>
    </w:p>
    <w:p w14:paraId="382B3929" w14:textId="77777777" w:rsidR="001A2349" w:rsidRDefault="001A2349" w:rsidP="002760FE">
      <w:pPr>
        <w:pStyle w:val="FreeFormAA"/>
        <w:jc w:val="center"/>
        <w:rPr>
          <w:rFonts w:ascii="Calibri" w:hAnsi="Calibri"/>
          <w:b/>
          <w:color w:val="auto"/>
          <w:sz w:val="28"/>
          <w:szCs w:val="28"/>
        </w:rPr>
      </w:pPr>
    </w:p>
    <w:p w14:paraId="6D3CA44C" w14:textId="77777777" w:rsidR="001A2349" w:rsidRDefault="001A2349" w:rsidP="002760FE">
      <w:pPr>
        <w:pStyle w:val="FreeFormAA"/>
        <w:jc w:val="center"/>
        <w:rPr>
          <w:rFonts w:ascii="Calibri" w:hAnsi="Calibri"/>
          <w:b/>
          <w:color w:val="auto"/>
          <w:sz w:val="28"/>
          <w:szCs w:val="28"/>
        </w:rPr>
      </w:pPr>
    </w:p>
    <w:p w14:paraId="4A77DF9C" w14:textId="77777777" w:rsidR="001A2349" w:rsidRDefault="001A2349" w:rsidP="002760FE">
      <w:pPr>
        <w:pStyle w:val="FreeFormAA"/>
        <w:jc w:val="center"/>
        <w:rPr>
          <w:rFonts w:ascii="Calibri" w:hAnsi="Calibri"/>
          <w:b/>
          <w:color w:val="auto"/>
          <w:sz w:val="28"/>
          <w:szCs w:val="28"/>
        </w:rPr>
      </w:pPr>
    </w:p>
    <w:p w14:paraId="73CA4201" w14:textId="77777777" w:rsidR="001A2349" w:rsidRDefault="001A2349" w:rsidP="002760FE">
      <w:pPr>
        <w:pStyle w:val="FreeFormAA"/>
        <w:jc w:val="center"/>
        <w:rPr>
          <w:rFonts w:ascii="Calibri" w:hAnsi="Calibri"/>
          <w:b/>
          <w:color w:val="auto"/>
          <w:sz w:val="28"/>
          <w:szCs w:val="28"/>
        </w:rPr>
      </w:pPr>
    </w:p>
    <w:p w14:paraId="31531481" w14:textId="77777777" w:rsidR="001A2349" w:rsidRDefault="001A2349" w:rsidP="002760FE">
      <w:pPr>
        <w:pStyle w:val="FreeFormAA"/>
        <w:jc w:val="center"/>
        <w:rPr>
          <w:rFonts w:ascii="Calibri" w:hAnsi="Calibri"/>
          <w:b/>
          <w:color w:val="auto"/>
          <w:sz w:val="28"/>
          <w:szCs w:val="28"/>
        </w:rPr>
      </w:pPr>
    </w:p>
    <w:p w14:paraId="5B466151" w14:textId="77777777" w:rsidR="001A2349" w:rsidRDefault="001A2349" w:rsidP="002760FE">
      <w:pPr>
        <w:pStyle w:val="FreeFormAA"/>
        <w:jc w:val="center"/>
        <w:rPr>
          <w:rFonts w:ascii="Calibri" w:hAnsi="Calibri"/>
          <w:b/>
          <w:color w:val="auto"/>
          <w:sz w:val="28"/>
          <w:szCs w:val="28"/>
        </w:rPr>
      </w:pPr>
    </w:p>
    <w:p w14:paraId="36105311" w14:textId="77777777" w:rsidR="001A2349" w:rsidRDefault="001A2349" w:rsidP="002760FE">
      <w:pPr>
        <w:pStyle w:val="FreeFormAA"/>
        <w:jc w:val="center"/>
        <w:rPr>
          <w:rFonts w:ascii="Calibri" w:hAnsi="Calibri"/>
          <w:b/>
          <w:color w:val="auto"/>
          <w:sz w:val="28"/>
          <w:szCs w:val="28"/>
        </w:rPr>
      </w:pPr>
    </w:p>
    <w:p w14:paraId="2B4F8992" w14:textId="77777777" w:rsidR="001A2349" w:rsidRDefault="001A2349" w:rsidP="002760FE">
      <w:pPr>
        <w:pStyle w:val="FreeFormAA"/>
        <w:jc w:val="center"/>
        <w:rPr>
          <w:rFonts w:ascii="Calibri" w:hAnsi="Calibri"/>
          <w:b/>
          <w:color w:val="auto"/>
          <w:sz w:val="28"/>
          <w:szCs w:val="28"/>
        </w:rPr>
      </w:pPr>
    </w:p>
    <w:p w14:paraId="255D6A13" w14:textId="77777777" w:rsidR="001A2349" w:rsidRDefault="001A2349" w:rsidP="002760FE">
      <w:pPr>
        <w:pStyle w:val="FreeFormAA"/>
        <w:jc w:val="center"/>
        <w:rPr>
          <w:rFonts w:ascii="Calibri" w:hAnsi="Calibri"/>
          <w:b/>
          <w:color w:val="auto"/>
          <w:sz w:val="28"/>
          <w:szCs w:val="28"/>
        </w:rPr>
      </w:pPr>
    </w:p>
    <w:p w14:paraId="0BBB320C" w14:textId="77777777" w:rsidR="001A2349" w:rsidRDefault="001A2349" w:rsidP="002760FE">
      <w:pPr>
        <w:pStyle w:val="FreeFormAA"/>
        <w:jc w:val="center"/>
        <w:rPr>
          <w:rFonts w:ascii="Calibri" w:hAnsi="Calibri"/>
          <w:b/>
          <w:color w:val="auto"/>
          <w:sz w:val="28"/>
          <w:szCs w:val="28"/>
        </w:rPr>
      </w:pPr>
    </w:p>
    <w:p w14:paraId="277BB35A" w14:textId="77777777" w:rsidR="001A2349" w:rsidRDefault="001A2349" w:rsidP="002760FE">
      <w:pPr>
        <w:pStyle w:val="FreeFormAA"/>
        <w:jc w:val="center"/>
        <w:rPr>
          <w:rFonts w:ascii="Calibri" w:hAnsi="Calibri"/>
          <w:b/>
          <w:color w:val="auto"/>
          <w:sz w:val="28"/>
          <w:szCs w:val="28"/>
        </w:rPr>
      </w:pPr>
    </w:p>
    <w:p w14:paraId="4F9C57FD" w14:textId="77777777" w:rsidR="001A2349" w:rsidRDefault="001A2349" w:rsidP="002760FE">
      <w:pPr>
        <w:pStyle w:val="FreeFormAA"/>
        <w:jc w:val="center"/>
        <w:rPr>
          <w:rFonts w:ascii="Calibri" w:hAnsi="Calibri"/>
          <w:b/>
          <w:color w:val="auto"/>
          <w:sz w:val="28"/>
          <w:szCs w:val="28"/>
        </w:rPr>
      </w:pPr>
    </w:p>
    <w:p w14:paraId="3BE86C03" w14:textId="77777777" w:rsidR="001A2349" w:rsidRDefault="001A2349" w:rsidP="002760FE">
      <w:pPr>
        <w:pStyle w:val="FreeFormAA"/>
        <w:jc w:val="center"/>
        <w:rPr>
          <w:rFonts w:ascii="Calibri" w:hAnsi="Calibri"/>
          <w:b/>
          <w:color w:val="auto"/>
          <w:sz w:val="28"/>
          <w:szCs w:val="28"/>
        </w:rPr>
      </w:pPr>
    </w:p>
    <w:p w14:paraId="5E848688" w14:textId="77777777" w:rsidR="001A2349" w:rsidRDefault="001A2349" w:rsidP="002760FE">
      <w:pPr>
        <w:pStyle w:val="FreeFormAA"/>
        <w:jc w:val="center"/>
        <w:rPr>
          <w:rFonts w:ascii="Calibri" w:hAnsi="Calibri"/>
          <w:b/>
          <w:color w:val="auto"/>
          <w:sz w:val="28"/>
          <w:szCs w:val="28"/>
        </w:rPr>
      </w:pPr>
    </w:p>
    <w:p w14:paraId="1D29E846" w14:textId="77777777" w:rsidR="001A2349" w:rsidRDefault="001A2349" w:rsidP="002760FE">
      <w:pPr>
        <w:pStyle w:val="FreeFormAA"/>
        <w:jc w:val="center"/>
        <w:rPr>
          <w:rFonts w:ascii="Calibri" w:hAnsi="Calibri"/>
          <w:b/>
          <w:color w:val="auto"/>
          <w:sz w:val="28"/>
          <w:szCs w:val="28"/>
        </w:rPr>
      </w:pPr>
    </w:p>
    <w:p w14:paraId="6BC0893D" w14:textId="77777777" w:rsidR="001A2349" w:rsidRDefault="001A2349" w:rsidP="002760FE">
      <w:pPr>
        <w:pStyle w:val="FreeFormAA"/>
        <w:jc w:val="center"/>
        <w:rPr>
          <w:rFonts w:ascii="Calibri" w:hAnsi="Calibri"/>
          <w:b/>
          <w:color w:val="auto"/>
          <w:sz w:val="28"/>
          <w:szCs w:val="28"/>
        </w:rPr>
      </w:pPr>
    </w:p>
    <w:p w14:paraId="545DD1C2" w14:textId="77777777" w:rsidR="001A2349" w:rsidRDefault="001A2349" w:rsidP="002760FE">
      <w:pPr>
        <w:pStyle w:val="FreeFormAA"/>
        <w:jc w:val="center"/>
        <w:rPr>
          <w:rFonts w:ascii="Calibri" w:hAnsi="Calibri"/>
          <w:b/>
          <w:color w:val="auto"/>
          <w:sz w:val="28"/>
          <w:szCs w:val="28"/>
        </w:rPr>
      </w:pPr>
    </w:p>
    <w:p w14:paraId="2E44EF32" w14:textId="77777777" w:rsidR="001A2349" w:rsidRDefault="001A2349" w:rsidP="002760FE">
      <w:pPr>
        <w:pStyle w:val="FreeFormAA"/>
        <w:jc w:val="center"/>
        <w:rPr>
          <w:rFonts w:ascii="Calibri" w:hAnsi="Calibri"/>
          <w:b/>
          <w:color w:val="auto"/>
          <w:sz w:val="28"/>
          <w:szCs w:val="28"/>
        </w:rPr>
      </w:pPr>
    </w:p>
    <w:p w14:paraId="25992456" w14:textId="77777777" w:rsidR="001A2349" w:rsidRDefault="001A2349" w:rsidP="002760FE">
      <w:pPr>
        <w:pStyle w:val="FreeFormAA"/>
        <w:jc w:val="center"/>
        <w:rPr>
          <w:rFonts w:ascii="Calibri" w:hAnsi="Calibri"/>
          <w:b/>
          <w:color w:val="auto"/>
          <w:sz w:val="28"/>
          <w:szCs w:val="28"/>
        </w:rPr>
      </w:pPr>
    </w:p>
    <w:p w14:paraId="7F13C28B" w14:textId="77777777" w:rsidR="001A2349" w:rsidRDefault="001A2349" w:rsidP="002760FE">
      <w:pPr>
        <w:pStyle w:val="FreeFormAA"/>
        <w:jc w:val="center"/>
        <w:rPr>
          <w:rFonts w:ascii="Calibri" w:hAnsi="Calibri"/>
          <w:b/>
          <w:color w:val="auto"/>
          <w:sz w:val="28"/>
          <w:szCs w:val="28"/>
        </w:rPr>
      </w:pPr>
    </w:p>
    <w:p w14:paraId="341B3D64" w14:textId="77777777" w:rsidR="001A2349" w:rsidRDefault="001A2349" w:rsidP="002760FE">
      <w:pPr>
        <w:pStyle w:val="FreeFormAA"/>
        <w:jc w:val="center"/>
        <w:rPr>
          <w:rFonts w:ascii="Calibri" w:hAnsi="Calibri"/>
          <w:b/>
          <w:color w:val="auto"/>
          <w:sz w:val="28"/>
          <w:szCs w:val="28"/>
        </w:rPr>
      </w:pPr>
    </w:p>
    <w:p w14:paraId="140EF894" w14:textId="77777777" w:rsidR="001A2349" w:rsidRDefault="001A2349" w:rsidP="002760FE">
      <w:pPr>
        <w:pStyle w:val="FreeFormAA"/>
        <w:jc w:val="center"/>
        <w:rPr>
          <w:rFonts w:ascii="Calibri" w:hAnsi="Calibri"/>
          <w:b/>
          <w:color w:val="auto"/>
          <w:sz w:val="28"/>
          <w:szCs w:val="28"/>
        </w:rPr>
      </w:pPr>
    </w:p>
    <w:p w14:paraId="1D62F1AD" w14:textId="77777777" w:rsidR="001A2349" w:rsidRDefault="001A2349" w:rsidP="002760FE">
      <w:pPr>
        <w:pStyle w:val="FreeFormAA"/>
        <w:jc w:val="center"/>
        <w:rPr>
          <w:rFonts w:ascii="Calibri" w:hAnsi="Calibri"/>
          <w:b/>
          <w:color w:val="auto"/>
          <w:sz w:val="28"/>
          <w:szCs w:val="28"/>
        </w:rPr>
      </w:pPr>
    </w:p>
    <w:p w14:paraId="77DE3E41" w14:textId="77777777" w:rsidR="001A2349" w:rsidRDefault="001A2349" w:rsidP="002760FE">
      <w:pPr>
        <w:pStyle w:val="FreeFormAA"/>
        <w:jc w:val="center"/>
        <w:rPr>
          <w:rFonts w:ascii="Calibri" w:hAnsi="Calibri"/>
          <w:b/>
          <w:color w:val="auto"/>
          <w:sz w:val="28"/>
          <w:szCs w:val="28"/>
        </w:rPr>
      </w:pPr>
    </w:p>
    <w:p w14:paraId="24073D99" w14:textId="77777777" w:rsidR="001A2349" w:rsidRDefault="001A2349" w:rsidP="002760FE">
      <w:pPr>
        <w:pStyle w:val="FreeFormAA"/>
        <w:jc w:val="center"/>
        <w:rPr>
          <w:rFonts w:ascii="Calibri" w:hAnsi="Calibri"/>
          <w:b/>
          <w:color w:val="auto"/>
          <w:sz w:val="28"/>
          <w:szCs w:val="28"/>
        </w:rPr>
      </w:pPr>
    </w:p>
    <w:p w14:paraId="44D2E555" w14:textId="77777777" w:rsidR="001A2349" w:rsidRDefault="001A2349" w:rsidP="002760FE">
      <w:pPr>
        <w:pStyle w:val="FreeFormAA"/>
        <w:jc w:val="center"/>
        <w:rPr>
          <w:rFonts w:ascii="Calibri" w:hAnsi="Calibri"/>
          <w:b/>
          <w:color w:val="auto"/>
          <w:sz w:val="28"/>
          <w:szCs w:val="28"/>
        </w:rPr>
      </w:pPr>
    </w:p>
    <w:p w14:paraId="69B4C40B" w14:textId="77777777" w:rsidR="001A2349" w:rsidRDefault="001A2349" w:rsidP="002760FE">
      <w:pPr>
        <w:pStyle w:val="FreeFormAA"/>
        <w:jc w:val="center"/>
        <w:rPr>
          <w:rFonts w:ascii="Calibri" w:hAnsi="Calibri"/>
          <w:b/>
          <w:color w:val="auto"/>
          <w:sz w:val="28"/>
          <w:szCs w:val="28"/>
        </w:rPr>
      </w:pPr>
    </w:p>
    <w:p w14:paraId="56D1D5DA" w14:textId="77777777" w:rsidR="001A2349" w:rsidRDefault="001A2349" w:rsidP="002760FE">
      <w:pPr>
        <w:pStyle w:val="FreeFormAA"/>
        <w:jc w:val="center"/>
        <w:rPr>
          <w:rFonts w:ascii="Calibri" w:hAnsi="Calibri"/>
          <w:b/>
          <w:color w:val="auto"/>
          <w:sz w:val="28"/>
          <w:szCs w:val="28"/>
        </w:rPr>
      </w:pPr>
    </w:p>
    <w:p w14:paraId="505CFA34" w14:textId="56956D85" w:rsidR="00FA39D5" w:rsidRPr="009835B9" w:rsidRDefault="001B66BB" w:rsidP="002760FE">
      <w:pPr>
        <w:pStyle w:val="FreeFormAA"/>
        <w:jc w:val="center"/>
        <w:rPr>
          <w:rFonts w:ascii="Calibri" w:hAnsi="Calibri"/>
          <w:b/>
          <w:color w:val="auto"/>
          <w:sz w:val="28"/>
          <w:szCs w:val="28"/>
        </w:rPr>
      </w:pPr>
      <w:r w:rsidRPr="009835B9">
        <w:rPr>
          <w:rFonts w:ascii="Calibri" w:hAnsi="Calibri"/>
          <w:b/>
          <w:color w:val="auto"/>
          <w:sz w:val="28"/>
          <w:szCs w:val="28"/>
        </w:rPr>
        <w:lastRenderedPageBreak/>
        <w:t xml:space="preserve">Appendix </w:t>
      </w:r>
      <w:r w:rsidR="001C44AE">
        <w:rPr>
          <w:rFonts w:ascii="Calibri" w:hAnsi="Calibri"/>
          <w:b/>
          <w:color w:val="auto"/>
          <w:sz w:val="28"/>
          <w:szCs w:val="28"/>
        </w:rPr>
        <w:t>G</w:t>
      </w:r>
    </w:p>
    <w:p w14:paraId="51B04F0D" w14:textId="3F509A1F" w:rsidR="00601DFF" w:rsidRPr="00601DFF" w:rsidRDefault="00601DFF" w:rsidP="002760FE">
      <w:pPr>
        <w:pStyle w:val="FreeFormAA"/>
        <w:rPr>
          <w:rFonts w:ascii="Calibri" w:hAnsi="Calibri"/>
          <w:color w:val="auto"/>
          <w:szCs w:val="24"/>
        </w:rPr>
      </w:pPr>
    </w:p>
    <w:p w14:paraId="5FDAD43D" w14:textId="6E872556" w:rsidR="00601DFF" w:rsidRPr="0011052E" w:rsidRDefault="00601DFF" w:rsidP="00601DFF">
      <w:pPr>
        <w:jc w:val="center"/>
        <w:rPr>
          <w:b/>
          <w:sz w:val="24"/>
          <w:szCs w:val="24"/>
        </w:rPr>
      </w:pPr>
      <w:r w:rsidRPr="0011052E">
        <w:rPr>
          <w:b/>
          <w:sz w:val="24"/>
          <w:szCs w:val="24"/>
        </w:rPr>
        <w:t>IRSJA</w:t>
      </w:r>
    </w:p>
    <w:p w14:paraId="690D07B1" w14:textId="77777777" w:rsidR="00601DFF" w:rsidRPr="0011052E" w:rsidRDefault="00601DFF" w:rsidP="00601DFF">
      <w:pPr>
        <w:spacing w:line="276" w:lineRule="auto"/>
        <w:jc w:val="center"/>
        <w:rPr>
          <w:b/>
          <w:sz w:val="24"/>
          <w:szCs w:val="24"/>
        </w:rPr>
      </w:pPr>
      <w:r w:rsidRPr="0011052E">
        <w:rPr>
          <w:b/>
          <w:sz w:val="24"/>
          <w:szCs w:val="24"/>
        </w:rPr>
        <w:t>Candidate Requirements in Training</w:t>
      </w:r>
    </w:p>
    <w:p w14:paraId="33ED01D8" w14:textId="77777777" w:rsidR="00601DFF" w:rsidRPr="00601DFF" w:rsidRDefault="00601DFF" w:rsidP="00601DFF">
      <w:pPr>
        <w:spacing w:line="276" w:lineRule="auto"/>
        <w:jc w:val="center"/>
        <w:rPr>
          <w:sz w:val="22"/>
        </w:rPr>
      </w:pPr>
      <w:r w:rsidRPr="00601DFF">
        <w:rPr>
          <w:sz w:val="22"/>
        </w:rPr>
        <w:t>(Effective as of October 2014)</w:t>
      </w:r>
    </w:p>
    <w:p w14:paraId="266C8E91" w14:textId="77777777" w:rsidR="00601DFF" w:rsidRPr="00601DFF" w:rsidRDefault="00601DFF" w:rsidP="00601DFF">
      <w:pPr>
        <w:spacing w:line="276" w:lineRule="auto"/>
        <w:jc w:val="center"/>
        <w:rPr>
          <w:sz w:val="22"/>
        </w:rPr>
      </w:pPr>
    </w:p>
    <w:tbl>
      <w:tblPr>
        <w:tblStyle w:val="TableGrid"/>
        <w:tblW w:w="0" w:type="auto"/>
        <w:tblLook w:val="04A0" w:firstRow="1" w:lastRow="0" w:firstColumn="1" w:lastColumn="0" w:noHBand="0" w:noVBand="1"/>
      </w:tblPr>
      <w:tblGrid>
        <w:gridCol w:w="9576"/>
      </w:tblGrid>
      <w:tr w:rsidR="00601DFF" w:rsidRPr="00601DFF" w14:paraId="5780E0BE" w14:textId="77777777" w:rsidTr="00596F87">
        <w:tc>
          <w:tcPr>
            <w:tcW w:w="10070" w:type="dxa"/>
          </w:tcPr>
          <w:p w14:paraId="2DA61503" w14:textId="77777777" w:rsidR="00601DFF" w:rsidRPr="00601DFF" w:rsidRDefault="00601DFF" w:rsidP="00601DFF">
            <w:pPr>
              <w:jc w:val="center"/>
              <w:rPr>
                <w:b/>
                <w:sz w:val="24"/>
                <w:szCs w:val="24"/>
                <w:u w:val="single"/>
              </w:rPr>
            </w:pPr>
            <w:r w:rsidRPr="00601DFF">
              <w:rPr>
                <w:b/>
                <w:sz w:val="24"/>
                <w:szCs w:val="24"/>
                <w:u w:val="single"/>
              </w:rPr>
              <w:t>General: Pre-Control and Control/Diploma</w:t>
            </w:r>
          </w:p>
        </w:tc>
      </w:tr>
      <w:tr w:rsidR="00601DFF" w:rsidRPr="00601DFF" w14:paraId="321D9F18" w14:textId="77777777" w:rsidTr="00596F87">
        <w:tc>
          <w:tcPr>
            <w:tcW w:w="10070" w:type="dxa"/>
          </w:tcPr>
          <w:p w14:paraId="063AABE6" w14:textId="77777777" w:rsidR="00601DFF" w:rsidRPr="00871049" w:rsidRDefault="00601DFF" w:rsidP="00036296">
            <w:pPr>
              <w:numPr>
                <w:ilvl w:val="0"/>
                <w:numId w:val="22"/>
              </w:numPr>
              <w:contextualSpacing/>
              <w:rPr>
                <w:sz w:val="18"/>
                <w:szCs w:val="18"/>
              </w:rPr>
            </w:pPr>
            <w:r w:rsidRPr="00871049">
              <w:rPr>
                <w:sz w:val="18"/>
                <w:szCs w:val="18"/>
              </w:rPr>
              <w:t>Training candidates are required to be in analysis throughout the course of training.</w:t>
            </w:r>
          </w:p>
          <w:p w14:paraId="13E145FD" w14:textId="52C2FD0F" w:rsidR="00601DFF" w:rsidRPr="00871049" w:rsidRDefault="00D4040A" w:rsidP="00036296">
            <w:pPr>
              <w:numPr>
                <w:ilvl w:val="0"/>
                <w:numId w:val="27"/>
              </w:numPr>
              <w:contextualSpacing/>
              <w:rPr>
                <w:sz w:val="18"/>
                <w:szCs w:val="18"/>
              </w:rPr>
            </w:pPr>
            <w:r>
              <w:rPr>
                <w:b/>
                <w:sz w:val="18"/>
                <w:szCs w:val="18"/>
              </w:rPr>
              <w:t>A minimum of 300</w:t>
            </w:r>
            <w:r w:rsidR="00601DFF" w:rsidRPr="00871049">
              <w:rPr>
                <w:b/>
                <w:sz w:val="18"/>
                <w:szCs w:val="18"/>
              </w:rPr>
              <w:t xml:space="preserve"> </w:t>
            </w:r>
            <w:r w:rsidR="00601DFF" w:rsidRPr="00871049">
              <w:rPr>
                <w:b/>
                <w:i/>
                <w:sz w:val="18"/>
                <w:szCs w:val="18"/>
              </w:rPr>
              <w:t>analytic</w:t>
            </w:r>
            <w:r w:rsidR="00601DFF" w:rsidRPr="00871049">
              <w:rPr>
                <w:b/>
                <w:sz w:val="18"/>
                <w:szCs w:val="18"/>
              </w:rPr>
              <w:t xml:space="preserve"> hours with an IAAP member is required for graduation from the IRSJA</w:t>
            </w:r>
            <w:r w:rsidR="00601DFF" w:rsidRPr="00871049">
              <w:rPr>
                <w:sz w:val="18"/>
                <w:szCs w:val="18"/>
              </w:rPr>
              <w:t>.</w:t>
            </w:r>
          </w:p>
          <w:p w14:paraId="4446AD90" w14:textId="3768EDA2" w:rsidR="00601DFF" w:rsidRPr="00871049" w:rsidRDefault="00601DFF" w:rsidP="00036296">
            <w:pPr>
              <w:numPr>
                <w:ilvl w:val="0"/>
                <w:numId w:val="27"/>
              </w:numPr>
              <w:contextualSpacing/>
              <w:rPr>
                <w:sz w:val="18"/>
                <w:szCs w:val="18"/>
              </w:rPr>
            </w:pPr>
            <w:r w:rsidRPr="00871049">
              <w:rPr>
                <w:b/>
                <w:sz w:val="18"/>
                <w:szCs w:val="18"/>
              </w:rPr>
              <w:t xml:space="preserve">200 </w:t>
            </w:r>
            <w:r w:rsidRPr="00871049">
              <w:rPr>
                <w:b/>
                <w:i/>
                <w:sz w:val="18"/>
                <w:szCs w:val="18"/>
              </w:rPr>
              <w:t>analytic</w:t>
            </w:r>
            <w:r w:rsidRPr="00871049">
              <w:rPr>
                <w:b/>
                <w:sz w:val="18"/>
                <w:szCs w:val="18"/>
              </w:rPr>
              <w:t xml:space="preserve"> hours</w:t>
            </w:r>
            <w:r w:rsidR="008302AF">
              <w:rPr>
                <w:b/>
                <w:sz w:val="18"/>
                <w:szCs w:val="18"/>
              </w:rPr>
              <w:t xml:space="preserve"> (25% may be performed by telecommunication)</w:t>
            </w:r>
            <w:r w:rsidRPr="00871049">
              <w:rPr>
                <w:b/>
                <w:sz w:val="18"/>
                <w:szCs w:val="18"/>
              </w:rPr>
              <w:t xml:space="preserve"> are required</w:t>
            </w:r>
            <w:r w:rsidR="00E53DD5" w:rsidRPr="00871049">
              <w:rPr>
                <w:b/>
                <w:sz w:val="18"/>
                <w:szCs w:val="18"/>
              </w:rPr>
              <w:t xml:space="preserve"> between admission and sit</w:t>
            </w:r>
            <w:r w:rsidR="00356974" w:rsidRPr="00871049">
              <w:rPr>
                <w:b/>
                <w:sz w:val="18"/>
                <w:szCs w:val="18"/>
              </w:rPr>
              <w:t>t</w:t>
            </w:r>
            <w:r w:rsidR="00E53DD5" w:rsidRPr="00871049">
              <w:rPr>
                <w:b/>
                <w:sz w:val="18"/>
                <w:szCs w:val="18"/>
              </w:rPr>
              <w:t>ing for Diploma examinations</w:t>
            </w:r>
            <w:r w:rsidRPr="00871049">
              <w:rPr>
                <w:b/>
                <w:sz w:val="18"/>
                <w:szCs w:val="18"/>
              </w:rPr>
              <w:t>.</w:t>
            </w:r>
          </w:p>
          <w:p w14:paraId="667D3F0F" w14:textId="2D45DFCC" w:rsidR="00601DFF" w:rsidRPr="00871049" w:rsidRDefault="00601DFF" w:rsidP="00036296">
            <w:pPr>
              <w:numPr>
                <w:ilvl w:val="0"/>
                <w:numId w:val="27"/>
              </w:numPr>
              <w:contextualSpacing/>
              <w:rPr>
                <w:sz w:val="18"/>
                <w:szCs w:val="18"/>
              </w:rPr>
            </w:pPr>
            <w:r w:rsidRPr="00871049">
              <w:rPr>
                <w:b/>
                <w:sz w:val="18"/>
                <w:szCs w:val="18"/>
              </w:rPr>
              <w:t>A minimum o</w:t>
            </w:r>
            <w:r w:rsidR="008302AF">
              <w:rPr>
                <w:b/>
                <w:sz w:val="18"/>
                <w:szCs w:val="18"/>
              </w:rPr>
              <w:t xml:space="preserve">f 100 </w:t>
            </w:r>
            <w:r w:rsidR="00F51977">
              <w:rPr>
                <w:b/>
                <w:sz w:val="18"/>
                <w:szCs w:val="18"/>
              </w:rPr>
              <w:t>face-to-face</w:t>
            </w:r>
            <w:r w:rsidR="008302AF">
              <w:rPr>
                <w:b/>
                <w:sz w:val="18"/>
                <w:szCs w:val="18"/>
              </w:rPr>
              <w:t xml:space="preserve"> </w:t>
            </w:r>
            <w:r w:rsidRPr="00871049">
              <w:rPr>
                <w:b/>
                <w:i/>
                <w:sz w:val="18"/>
                <w:szCs w:val="18"/>
              </w:rPr>
              <w:t>analytic</w:t>
            </w:r>
            <w:r w:rsidRPr="00871049">
              <w:rPr>
                <w:b/>
                <w:sz w:val="18"/>
                <w:szCs w:val="18"/>
              </w:rPr>
              <w:t xml:space="preserve"> hours must be with a member of IRSJA.</w:t>
            </w:r>
          </w:p>
          <w:p w14:paraId="6DE902CE" w14:textId="22409254" w:rsidR="00601DFF" w:rsidRPr="00871049" w:rsidRDefault="00601DFF" w:rsidP="00036296">
            <w:pPr>
              <w:numPr>
                <w:ilvl w:val="0"/>
                <w:numId w:val="27"/>
              </w:numPr>
              <w:contextualSpacing/>
              <w:rPr>
                <w:sz w:val="18"/>
                <w:szCs w:val="18"/>
              </w:rPr>
            </w:pPr>
            <w:r w:rsidRPr="00871049">
              <w:rPr>
                <w:b/>
                <w:i/>
                <w:sz w:val="18"/>
                <w:szCs w:val="18"/>
              </w:rPr>
              <w:t>Analytic</w:t>
            </w:r>
            <w:r w:rsidRPr="00871049">
              <w:rPr>
                <w:b/>
                <w:sz w:val="18"/>
                <w:szCs w:val="18"/>
              </w:rPr>
              <w:t xml:space="preserve"> hours beyond the 200 required hours during training </w:t>
            </w:r>
            <w:proofErr w:type="gramStart"/>
            <w:r w:rsidRPr="00871049">
              <w:rPr>
                <w:b/>
                <w:sz w:val="18"/>
                <w:szCs w:val="18"/>
              </w:rPr>
              <w:t>may</w:t>
            </w:r>
            <w:proofErr w:type="gramEnd"/>
            <w:r w:rsidRPr="00871049">
              <w:rPr>
                <w:b/>
                <w:sz w:val="18"/>
                <w:szCs w:val="18"/>
              </w:rPr>
              <w:t xml:space="preserve"> be </w:t>
            </w:r>
            <w:r w:rsidR="00EA7CEB">
              <w:rPr>
                <w:b/>
                <w:sz w:val="18"/>
                <w:szCs w:val="18"/>
              </w:rPr>
              <w:t>by telecommunication</w:t>
            </w:r>
            <w:r w:rsidRPr="00871049">
              <w:rPr>
                <w:b/>
                <w:sz w:val="18"/>
                <w:szCs w:val="18"/>
              </w:rPr>
              <w:t>.</w:t>
            </w:r>
          </w:p>
          <w:p w14:paraId="1F1D894E" w14:textId="37BCCF02" w:rsidR="00601DFF" w:rsidRPr="00871049" w:rsidRDefault="00601DFF" w:rsidP="00036296">
            <w:pPr>
              <w:numPr>
                <w:ilvl w:val="0"/>
                <w:numId w:val="27"/>
              </w:numPr>
              <w:contextualSpacing/>
              <w:rPr>
                <w:sz w:val="18"/>
                <w:szCs w:val="18"/>
              </w:rPr>
            </w:pPr>
            <w:r w:rsidRPr="00871049">
              <w:rPr>
                <w:b/>
                <w:sz w:val="18"/>
                <w:szCs w:val="18"/>
              </w:rPr>
              <w:t xml:space="preserve">A minimum of 40 </w:t>
            </w:r>
            <w:r w:rsidRPr="00871049">
              <w:rPr>
                <w:b/>
                <w:i/>
                <w:sz w:val="18"/>
                <w:szCs w:val="18"/>
              </w:rPr>
              <w:t>analytic</w:t>
            </w:r>
            <w:r w:rsidRPr="00871049">
              <w:rPr>
                <w:b/>
                <w:sz w:val="18"/>
                <w:szCs w:val="18"/>
              </w:rPr>
              <w:t xml:space="preserve"> hours is required per year during training, 25% of which may be by </w:t>
            </w:r>
            <w:r w:rsidR="00EA7CEB">
              <w:rPr>
                <w:b/>
                <w:sz w:val="18"/>
                <w:szCs w:val="18"/>
              </w:rPr>
              <w:t>telecommunication</w:t>
            </w:r>
            <w:r w:rsidRPr="00871049">
              <w:rPr>
                <w:b/>
                <w:sz w:val="18"/>
                <w:szCs w:val="18"/>
              </w:rPr>
              <w:t>.</w:t>
            </w:r>
          </w:p>
          <w:p w14:paraId="4B29418A" w14:textId="77777777" w:rsidR="00601DFF" w:rsidRPr="00871049" w:rsidRDefault="00601DFF" w:rsidP="00036296">
            <w:pPr>
              <w:numPr>
                <w:ilvl w:val="0"/>
                <w:numId w:val="27"/>
              </w:numPr>
              <w:contextualSpacing/>
              <w:rPr>
                <w:sz w:val="18"/>
                <w:szCs w:val="18"/>
              </w:rPr>
            </w:pPr>
            <w:r w:rsidRPr="00871049">
              <w:rPr>
                <w:sz w:val="18"/>
                <w:szCs w:val="18"/>
              </w:rPr>
              <w:t>It is recommended that a candidate be in analysis with at least two analysts during the course of training and desirable for the candidate to work with both a male and female analyst at some time during training.</w:t>
            </w:r>
          </w:p>
          <w:p w14:paraId="08C41A8F" w14:textId="77777777" w:rsidR="00601DFF" w:rsidRPr="00871049" w:rsidRDefault="00601DFF" w:rsidP="00036296">
            <w:pPr>
              <w:numPr>
                <w:ilvl w:val="0"/>
                <w:numId w:val="27"/>
              </w:numPr>
              <w:contextualSpacing/>
              <w:rPr>
                <w:sz w:val="18"/>
                <w:szCs w:val="18"/>
              </w:rPr>
            </w:pPr>
            <w:r w:rsidRPr="00871049">
              <w:rPr>
                <w:sz w:val="18"/>
                <w:szCs w:val="18"/>
                <w:u w:val="single"/>
              </w:rPr>
              <w:t>The numerical fulfillment of hours does not oblige the Training Committee to advance a candidate through the training program.</w:t>
            </w:r>
          </w:p>
          <w:p w14:paraId="663BA81A" w14:textId="77777777" w:rsidR="00601DFF" w:rsidRPr="00871049" w:rsidRDefault="00601DFF" w:rsidP="00036296">
            <w:pPr>
              <w:numPr>
                <w:ilvl w:val="0"/>
                <w:numId w:val="27"/>
              </w:numPr>
              <w:contextualSpacing/>
              <w:rPr>
                <w:sz w:val="18"/>
                <w:szCs w:val="18"/>
              </w:rPr>
            </w:pPr>
            <w:r w:rsidRPr="00871049">
              <w:rPr>
                <w:sz w:val="18"/>
                <w:szCs w:val="18"/>
              </w:rPr>
              <w:t xml:space="preserve">Candidates </w:t>
            </w:r>
            <w:proofErr w:type="gramStart"/>
            <w:r w:rsidRPr="00871049">
              <w:rPr>
                <w:sz w:val="18"/>
                <w:szCs w:val="18"/>
              </w:rPr>
              <w:t>are required to be affiliated</w:t>
            </w:r>
            <w:proofErr w:type="gramEnd"/>
            <w:r w:rsidRPr="00871049">
              <w:rPr>
                <w:sz w:val="18"/>
                <w:szCs w:val="18"/>
              </w:rPr>
              <w:t xml:space="preserve"> with a Local Training Seminar throughout the course of training.</w:t>
            </w:r>
          </w:p>
          <w:p w14:paraId="19ACEA94" w14:textId="77777777" w:rsidR="00601DFF" w:rsidRPr="00871049" w:rsidRDefault="00601DFF" w:rsidP="00036296">
            <w:pPr>
              <w:numPr>
                <w:ilvl w:val="0"/>
                <w:numId w:val="22"/>
              </w:numPr>
              <w:contextualSpacing/>
              <w:rPr>
                <w:sz w:val="18"/>
                <w:szCs w:val="18"/>
              </w:rPr>
            </w:pPr>
            <w:r w:rsidRPr="00871049">
              <w:rPr>
                <w:sz w:val="18"/>
                <w:szCs w:val="18"/>
              </w:rPr>
              <w:t xml:space="preserve">A candidate may request a </w:t>
            </w:r>
            <w:r w:rsidRPr="00871049">
              <w:rPr>
                <w:b/>
                <w:sz w:val="18"/>
                <w:szCs w:val="18"/>
              </w:rPr>
              <w:t>leave of absence</w:t>
            </w:r>
            <w:r w:rsidRPr="00871049">
              <w:rPr>
                <w:sz w:val="18"/>
                <w:szCs w:val="18"/>
              </w:rPr>
              <w:t xml:space="preserve"> by written request if there are compelling circumstances presented to the Local Training Seminar and the Review Committee.</w:t>
            </w:r>
          </w:p>
          <w:p w14:paraId="19AFF048" w14:textId="77777777" w:rsidR="00601DFF" w:rsidRPr="00871049" w:rsidRDefault="00601DFF" w:rsidP="00036296">
            <w:pPr>
              <w:numPr>
                <w:ilvl w:val="0"/>
                <w:numId w:val="28"/>
              </w:numPr>
              <w:contextualSpacing/>
              <w:rPr>
                <w:sz w:val="18"/>
                <w:szCs w:val="18"/>
              </w:rPr>
            </w:pPr>
            <w:r w:rsidRPr="00871049">
              <w:rPr>
                <w:sz w:val="18"/>
                <w:szCs w:val="18"/>
              </w:rPr>
              <w:t>Dues will continue to be paid.</w:t>
            </w:r>
          </w:p>
          <w:p w14:paraId="0DA1BCB2" w14:textId="0823E96D" w:rsidR="00601DFF" w:rsidRPr="00871049" w:rsidRDefault="00601DFF" w:rsidP="00036296">
            <w:pPr>
              <w:numPr>
                <w:ilvl w:val="0"/>
                <w:numId w:val="28"/>
              </w:numPr>
              <w:contextualSpacing/>
              <w:rPr>
                <w:sz w:val="18"/>
                <w:szCs w:val="18"/>
              </w:rPr>
            </w:pPr>
            <w:r w:rsidRPr="00871049">
              <w:rPr>
                <w:sz w:val="18"/>
                <w:szCs w:val="18"/>
              </w:rPr>
              <w:t>There is an expectation that analysis will continue during the leave of absence.</w:t>
            </w:r>
          </w:p>
          <w:p w14:paraId="64BEAF1F" w14:textId="71F6F85F" w:rsidR="00601DFF" w:rsidRPr="00871049" w:rsidRDefault="00601DFF" w:rsidP="000A3355">
            <w:pPr>
              <w:numPr>
                <w:ilvl w:val="0"/>
                <w:numId w:val="22"/>
              </w:numPr>
              <w:contextualSpacing/>
              <w:rPr>
                <w:b/>
                <w:i/>
                <w:sz w:val="18"/>
                <w:szCs w:val="18"/>
              </w:rPr>
            </w:pPr>
            <w:r w:rsidRPr="00871049">
              <w:rPr>
                <w:b/>
                <w:i/>
                <w:sz w:val="18"/>
                <w:szCs w:val="18"/>
              </w:rPr>
              <w:t xml:space="preserve">Candidates are required to complete a correct transcript annually and submit </w:t>
            </w:r>
            <w:r w:rsidR="005D7AD4">
              <w:rPr>
                <w:b/>
                <w:i/>
                <w:sz w:val="18"/>
                <w:szCs w:val="18"/>
              </w:rPr>
              <w:t xml:space="preserve">it </w:t>
            </w:r>
            <w:r w:rsidR="00A5404F" w:rsidRPr="00871049">
              <w:rPr>
                <w:b/>
                <w:i/>
                <w:sz w:val="18"/>
                <w:szCs w:val="18"/>
              </w:rPr>
              <w:t xml:space="preserve">electronically </w:t>
            </w:r>
            <w:r w:rsidRPr="00871049">
              <w:rPr>
                <w:b/>
                <w:i/>
                <w:sz w:val="18"/>
                <w:szCs w:val="18"/>
              </w:rPr>
              <w:t>no later than June 15</w:t>
            </w:r>
            <w:r w:rsidR="000A3355" w:rsidRPr="00871049">
              <w:rPr>
                <w:b/>
                <w:i/>
                <w:sz w:val="18"/>
                <w:szCs w:val="18"/>
              </w:rPr>
              <w:t xml:space="preserve"> to the LTSC or DoT, as appropriate to the stage of training.</w:t>
            </w:r>
          </w:p>
          <w:p w14:paraId="10D0B788" w14:textId="08B5EF75" w:rsidR="00356974" w:rsidRPr="00601DFF" w:rsidRDefault="00356974" w:rsidP="000A3355">
            <w:pPr>
              <w:numPr>
                <w:ilvl w:val="0"/>
                <w:numId w:val="22"/>
              </w:numPr>
              <w:contextualSpacing/>
              <w:rPr>
                <w:b/>
                <w:i/>
                <w:sz w:val="22"/>
              </w:rPr>
            </w:pPr>
            <w:r w:rsidRPr="00871049">
              <w:rPr>
                <w:b/>
                <w:i/>
                <w:sz w:val="18"/>
                <w:szCs w:val="18"/>
              </w:rPr>
              <w:t xml:space="preserve">Candidates are required to meet with their Review Committee at the </w:t>
            </w:r>
            <w:proofErr w:type="gramStart"/>
            <w:r w:rsidRPr="00871049">
              <w:rPr>
                <w:b/>
                <w:i/>
                <w:sz w:val="18"/>
                <w:szCs w:val="18"/>
              </w:rPr>
              <w:t>Fall</w:t>
            </w:r>
            <w:proofErr w:type="gramEnd"/>
            <w:r w:rsidRPr="00871049">
              <w:rPr>
                <w:b/>
                <w:i/>
                <w:sz w:val="18"/>
                <w:szCs w:val="18"/>
              </w:rPr>
              <w:t xml:space="preserve"> meeting.</w:t>
            </w:r>
          </w:p>
        </w:tc>
      </w:tr>
    </w:tbl>
    <w:p w14:paraId="356D2885" w14:textId="77777777" w:rsidR="00601DFF" w:rsidRDefault="00601DFF" w:rsidP="00601DFF">
      <w:pPr>
        <w:spacing w:line="276" w:lineRule="auto"/>
        <w:rPr>
          <w:b/>
          <w:sz w:val="22"/>
          <w:u w:val="single"/>
        </w:rPr>
      </w:pPr>
    </w:p>
    <w:p w14:paraId="540F35BA" w14:textId="77777777" w:rsidR="00CC66FA" w:rsidRPr="00601DFF" w:rsidRDefault="00CC66FA" w:rsidP="00601DFF">
      <w:pPr>
        <w:spacing w:line="276" w:lineRule="auto"/>
        <w:rPr>
          <w:b/>
          <w:sz w:val="22"/>
          <w:u w:val="single"/>
        </w:rPr>
      </w:pPr>
    </w:p>
    <w:tbl>
      <w:tblPr>
        <w:tblStyle w:val="TableGrid"/>
        <w:tblW w:w="0" w:type="auto"/>
        <w:tblLook w:val="04A0" w:firstRow="1" w:lastRow="0" w:firstColumn="1" w:lastColumn="0" w:noHBand="0" w:noVBand="1"/>
      </w:tblPr>
      <w:tblGrid>
        <w:gridCol w:w="9350"/>
      </w:tblGrid>
      <w:tr w:rsidR="00601DFF" w:rsidRPr="00601DFF" w14:paraId="35F3342D" w14:textId="77777777" w:rsidTr="009835B9">
        <w:tc>
          <w:tcPr>
            <w:tcW w:w="9350" w:type="dxa"/>
          </w:tcPr>
          <w:p w14:paraId="37B85720" w14:textId="77777777" w:rsidR="00601DFF" w:rsidRPr="00601DFF" w:rsidRDefault="00601DFF" w:rsidP="00601DFF">
            <w:pPr>
              <w:jc w:val="center"/>
              <w:rPr>
                <w:b/>
                <w:sz w:val="24"/>
                <w:szCs w:val="24"/>
                <w:u w:val="single"/>
              </w:rPr>
            </w:pPr>
            <w:r w:rsidRPr="00601DFF">
              <w:rPr>
                <w:b/>
                <w:sz w:val="24"/>
                <w:szCs w:val="24"/>
                <w:u w:val="single"/>
              </w:rPr>
              <w:t>Pre-Control</w:t>
            </w:r>
          </w:p>
        </w:tc>
      </w:tr>
      <w:tr w:rsidR="00601DFF" w:rsidRPr="00601DFF" w14:paraId="18B978D1" w14:textId="77777777" w:rsidTr="009835B9">
        <w:tc>
          <w:tcPr>
            <w:tcW w:w="9350" w:type="dxa"/>
          </w:tcPr>
          <w:p w14:paraId="4E257C1C" w14:textId="0C00A5F8" w:rsidR="00601DFF" w:rsidRPr="00871049" w:rsidRDefault="00601DFF" w:rsidP="00036296">
            <w:pPr>
              <w:numPr>
                <w:ilvl w:val="0"/>
                <w:numId w:val="22"/>
              </w:numPr>
              <w:contextualSpacing/>
              <w:rPr>
                <w:sz w:val="18"/>
                <w:szCs w:val="18"/>
              </w:rPr>
            </w:pPr>
            <w:r w:rsidRPr="00871049">
              <w:rPr>
                <w:sz w:val="18"/>
                <w:szCs w:val="18"/>
              </w:rPr>
              <w:t xml:space="preserve">Pre-Control candidates are required to have at least </w:t>
            </w:r>
            <w:r w:rsidRPr="00871049">
              <w:rPr>
                <w:b/>
                <w:sz w:val="18"/>
                <w:szCs w:val="18"/>
              </w:rPr>
              <w:t xml:space="preserve">1 hour of face-to-face </w:t>
            </w:r>
            <w:r w:rsidR="005D7AD4">
              <w:rPr>
                <w:b/>
                <w:i/>
                <w:sz w:val="18"/>
                <w:szCs w:val="18"/>
              </w:rPr>
              <w:t>case consultat</w:t>
            </w:r>
            <w:r w:rsidRPr="00871049">
              <w:rPr>
                <w:b/>
                <w:i/>
                <w:sz w:val="18"/>
                <w:szCs w:val="18"/>
              </w:rPr>
              <w:t>ion</w:t>
            </w:r>
            <w:r w:rsidRPr="00871049">
              <w:rPr>
                <w:b/>
                <w:sz w:val="18"/>
                <w:szCs w:val="18"/>
              </w:rPr>
              <w:t xml:space="preserve"> monthly </w:t>
            </w:r>
            <w:r w:rsidR="005D7AD4">
              <w:rPr>
                <w:sz w:val="18"/>
                <w:szCs w:val="18"/>
              </w:rPr>
              <w:t>with an IRSJA analyst.</w:t>
            </w:r>
          </w:p>
          <w:p w14:paraId="0F172F3E" w14:textId="6FA67EFB" w:rsidR="00601DFF" w:rsidRPr="00871049" w:rsidRDefault="00601DFF" w:rsidP="00036296">
            <w:pPr>
              <w:numPr>
                <w:ilvl w:val="0"/>
                <w:numId w:val="22"/>
              </w:numPr>
              <w:contextualSpacing/>
              <w:rPr>
                <w:sz w:val="18"/>
                <w:szCs w:val="18"/>
              </w:rPr>
            </w:pPr>
            <w:r w:rsidRPr="00871049">
              <w:rPr>
                <w:sz w:val="18"/>
                <w:szCs w:val="18"/>
              </w:rPr>
              <w:t xml:space="preserve">To be eligible to take the </w:t>
            </w:r>
            <w:proofErr w:type="spellStart"/>
            <w:r w:rsidRPr="00871049">
              <w:rPr>
                <w:sz w:val="18"/>
                <w:szCs w:val="18"/>
              </w:rPr>
              <w:t>Propaedeuticum</w:t>
            </w:r>
            <w:proofErr w:type="spellEnd"/>
            <w:r w:rsidRPr="00871049">
              <w:rPr>
                <w:sz w:val="18"/>
                <w:szCs w:val="18"/>
              </w:rPr>
              <w:t>, a candidate must complete at least 2</w:t>
            </w:r>
            <w:r w:rsidR="00291FA4">
              <w:rPr>
                <w:sz w:val="18"/>
                <w:szCs w:val="18"/>
              </w:rPr>
              <w:t xml:space="preserve"> training</w:t>
            </w:r>
            <w:r w:rsidRPr="00871049">
              <w:rPr>
                <w:sz w:val="18"/>
                <w:szCs w:val="18"/>
              </w:rPr>
              <w:t xml:space="preserve"> years of candidacy.</w:t>
            </w:r>
            <w:r w:rsidR="00291FA4">
              <w:rPr>
                <w:sz w:val="18"/>
                <w:szCs w:val="18"/>
              </w:rPr>
              <w:t xml:space="preserve"> (A training year is defined as beginning June 1 and ending May 31.)</w:t>
            </w:r>
            <w:bookmarkStart w:id="2" w:name="_GoBack"/>
            <w:bookmarkEnd w:id="2"/>
          </w:p>
          <w:p w14:paraId="077C14AD" w14:textId="550D8674" w:rsidR="00601DFF" w:rsidRPr="00871049" w:rsidRDefault="00601DFF" w:rsidP="00BE47ED">
            <w:pPr>
              <w:numPr>
                <w:ilvl w:val="0"/>
                <w:numId w:val="22"/>
              </w:numPr>
              <w:contextualSpacing/>
              <w:rPr>
                <w:sz w:val="18"/>
                <w:szCs w:val="18"/>
              </w:rPr>
            </w:pPr>
            <w:r w:rsidRPr="00871049">
              <w:rPr>
                <w:sz w:val="18"/>
                <w:szCs w:val="18"/>
              </w:rPr>
              <w:t xml:space="preserve">Prior to taking the </w:t>
            </w:r>
            <w:proofErr w:type="spellStart"/>
            <w:r w:rsidRPr="00871049">
              <w:rPr>
                <w:sz w:val="18"/>
                <w:szCs w:val="18"/>
              </w:rPr>
              <w:t>Propaedeuticum</w:t>
            </w:r>
            <w:proofErr w:type="spellEnd"/>
            <w:r w:rsidRPr="00871049">
              <w:rPr>
                <w:sz w:val="18"/>
                <w:szCs w:val="18"/>
              </w:rPr>
              <w:t>, provide documentation of at least 1,500 hours of clinical experience</w:t>
            </w:r>
            <w:r w:rsidR="00BE47ED" w:rsidRPr="00871049">
              <w:rPr>
                <w:sz w:val="18"/>
                <w:szCs w:val="18"/>
              </w:rPr>
              <w:t xml:space="preserve"> and satisfy the legal requirements to conduct psychotherapy with </w:t>
            </w:r>
            <w:proofErr w:type="spellStart"/>
            <w:r w:rsidR="00BE47ED" w:rsidRPr="00871049">
              <w:rPr>
                <w:sz w:val="18"/>
                <w:szCs w:val="18"/>
              </w:rPr>
              <w:t>analysands</w:t>
            </w:r>
            <w:proofErr w:type="spellEnd"/>
            <w:r w:rsidR="00BE47ED" w:rsidRPr="00871049">
              <w:rPr>
                <w:sz w:val="18"/>
                <w:szCs w:val="18"/>
              </w:rPr>
              <w:t xml:space="preserve"> in their state of practice, including licensure, as applicable.</w:t>
            </w:r>
          </w:p>
          <w:p w14:paraId="3E31D856" w14:textId="77777777" w:rsidR="00601DFF" w:rsidRPr="00871049" w:rsidRDefault="00601DFF" w:rsidP="00036296">
            <w:pPr>
              <w:numPr>
                <w:ilvl w:val="0"/>
                <w:numId w:val="22"/>
              </w:numPr>
              <w:contextualSpacing/>
              <w:rPr>
                <w:sz w:val="18"/>
                <w:szCs w:val="18"/>
              </w:rPr>
            </w:pPr>
            <w:r w:rsidRPr="00871049">
              <w:rPr>
                <w:sz w:val="18"/>
                <w:szCs w:val="18"/>
              </w:rPr>
              <w:t xml:space="preserve">Readiness to take </w:t>
            </w:r>
            <w:proofErr w:type="spellStart"/>
            <w:r w:rsidRPr="00871049">
              <w:rPr>
                <w:sz w:val="18"/>
                <w:szCs w:val="18"/>
              </w:rPr>
              <w:t>Propaedeuticum</w:t>
            </w:r>
            <w:proofErr w:type="spellEnd"/>
            <w:r w:rsidRPr="00871049">
              <w:rPr>
                <w:sz w:val="18"/>
                <w:szCs w:val="18"/>
              </w:rPr>
              <w:t xml:space="preserve"> examination:</w:t>
            </w:r>
          </w:p>
          <w:p w14:paraId="19452A85" w14:textId="77777777" w:rsidR="00601DFF" w:rsidRPr="00871049" w:rsidRDefault="00601DFF" w:rsidP="00036296">
            <w:pPr>
              <w:numPr>
                <w:ilvl w:val="0"/>
                <w:numId w:val="29"/>
              </w:numPr>
              <w:contextualSpacing/>
              <w:rPr>
                <w:sz w:val="18"/>
                <w:szCs w:val="18"/>
              </w:rPr>
            </w:pPr>
            <w:r w:rsidRPr="00871049">
              <w:rPr>
                <w:sz w:val="18"/>
                <w:szCs w:val="18"/>
              </w:rPr>
              <w:t xml:space="preserve">The candidate is in charge of his/her decisions on readiness to take the </w:t>
            </w:r>
            <w:proofErr w:type="spellStart"/>
            <w:r w:rsidRPr="00871049">
              <w:rPr>
                <w:sz w:val="18"/>
                <w:szCs w:val="18"/>
              </w:rPr>
              <w:t>Propaedeuticum</w:t>
            </w:r>
            <w:proofErr w:type="spellEnd"/>
            <w:r w:rsidRPr="00871049">
              <w:rPr>
                <w:sz w:val="18"/>
                <w:szCs w:val="18"/>
              </w:rPr>
              <w:t xml:space="preserve"> examination.</w:t>
            </w:r>
          </w:p>
          <w:p w14:paraId="0D7CEA8A" w14:textId="4A76662A" w:rsidR="00601DFF" w:rsidRPr="00871049" w:rsidRDefault="00601DFF" w:rsidP="00036296">
            <w:pPr>
              <w:numPr>
                <w:ilvl w:val="0"/>
                <w:numId w:val="29"/>
              </w:numPr>
              <w:contextualSpacing/>
              <w:rPr>
                <w:sz w:val="18"/>
                <w:szCs w:val="18"/>
              </w:rPr>
            </w:pPr>
            <w:r w:rsidRPr="00871049">
              <w:rPr>
                <w:sz w:val="18"/>
                <w:szCs w:val="18"/>
              </w:rPr>
              <w:t>The Local Training Seminar Coordinator, serving in a consultative</w:t>
            </w:r>
            <w:r w:rsidR="005125BB" w:rsidRPr="00871049">
              <w:rPr>
                <w:sz w:val="18"/>
                <w:szCs w:val="18"/>
              </w:rPr>
              <w:t xml:space="preserve"> manner as mentor, includes the candidate’s</w:t>
            </w:r>
            <w:r w:rsidRPr="00871049">
              <w:rPr>
                <w:sz w:val="18"/>
                <w:szCs w:val="18"/>
              </w:rPr>
              <w:t xml:space="preserve"> decision in the</w:t>
            </w:r>
            <w:r w:rsidR="005125BB" w:rsidRPr="00871049">
              <w:rPr>
                <w:sz w:val="18"/>
                <w:szCs w:val="18"/>
              </w:rPr>
              <w:t>ir</w:t>
            </w:r>
            <w:r w:rsidRPr="00871049">
              <w:rPr>
                <w:sz w:val="18"/>
                <w:szCs w:val="18"/>
              </w:rPr>
              <w:t xml:space="preserve"> letter sent to the Review Committee Chair.</w:t>
            </w:r>
          </w:p>
          <w:p w14:paraId="0C3E68C8" w14:textId="4F7707BF" w:rsidR="00601DFF" w:rsidRPr="00871049" w:rsidRDefault="00601DFF" w:rsidP="00036296">
            <w:pPr>
              <w:numPr>
                <w:ilvl w:val="0"/>
                <w:numId w:val="29"/>
              </w:numPr>
              <w:contextualSpacing/>
              <w:rPr>
                <w:sz w:val="18"/>
                <w:szCs w:val="18"/>
              </w:rPr>
            </w:pPr>
            <w:r w:rsidRPr="00871049">
              <w:rPr>
                <w:sz w:val="18"/>
                <w:szCs w:val="18"/>
              </w:rPr>
              <w:t xml:space="preserve">The candidate may then proceed to communicate their readiness to take the </w:t>
            </w:r>
            <w:proofErr w:type="spellStart"/>
            <w:r w:rsidRPr="00871049">
              <w:rPr>
                <w:sz w:val="18"/>
                <w:szCs w:val="18"/>
              </w:rPr>
              <w:t>Propaedeuticum</w:t>
            </w:r>
            <w:proofErr w:type="spellEnd"/>
            <w:r w:rsidRPr="00871049">
              <w:rPr>
                <w:sz w:val="18"/>
                <w:szCs w:val="18"/>
              </w:rPr>
              <w:t xml:space="preserve"> to their</w:t>
            </w:r>
            <w:r w:rsidR="007116FD" w:rsidRPr="00871049">
              <w:rPr>
                <w:sz w:val="18"/>
                <w:szCs w:val="18"/>
              </w:rPr>
              <w:t xml:space="preserve"> Review Committee at the IRSJA F</w:t>
            </w:r>
            <w:r w:rsidRPr="00871049">
              <w:rPr>
                <w:sz w:val="18"/>
                <w:szCs w:val="18"/>
              </w:rPr>
              <w:t>all meeting, at which time the Review Committee will consult with the candidate on this decision to sit for the examination.</w:t>
            </w:r>
          </w:p>
          <w:p w14:paraId="5146806B" w14:textId="77777777" w:rsidR="00601DFF" w:rsidRPr="00601DFF" w:rsidRDefault="00601DFF" w:rsidP="00036296">
            <w:pPr>
              <w:numPr>
                <w:ilvl w:val="0"/>
                <w:numId w:val="22"/>
              </w:numPr>
              <w:contextualSpacing/>
              <w:rPr>
                <w:b/>
                <w:sz w:val="22"/>
                <w:u w:val="single"/>
              </w:rPr>
            </w:pPr>
            <w:r w:rsidRPr="00871049">
              <w:rPr>
                <w:b/>
                <w:sz w:val="18"/>
                <w:szCs w:val="18"/>
                <w:u w:val="single"/>
              </w:rPr>
              <w:t xml:space="preserve">It is mandatory before taking the </w:t>
            </w:r>
            <w:proofErr w:type="spellStart"/>
            <w:r w:rsidRPr="00871049">
              <w:rPr>
                <w:b/>
                <w:sz w:val="18"/>
                <w:szCs w:val="18"/>
                <w:u w:val="single"/>
              </w:rPr>
              <w:t>Propaedeuticum</w:t>
            </w:r>
            <w:proofErr w:type="spellEnd"/>
            <w:r w:rsidRPr="00871049">
              <w:rPr>
                <w:b/>
                <w:sz w:val="18"/>
                <w:szCs w:val="18"/>
                <w:u w:val="single"/>
              </w:rPr>
              <w:t xml:space="preserve"> that the candidate will have satisfied the legal requirements to conduct psychotherapy with patients in their state of residence and provide documentation to their Local Training Seminar Coordinator, Review Committee Chair and the Training Committee.</w:t>
            </w:r>
          </w:p>
        </w:tc>
      </w:tr>
    </w:tbl>
    <w:p w14:paraId="6A47BFF8" w14:textId="77777777" w:rsidR="00871049" w:rsidRDefault="00871049">
      <w:r>
        <w:br w:type="page"/>
      </w:r>
    </w:p>
    <w:tbl>
      <w:tblPr>
        <w:tblStyle w:val="TableGrid"/>
        <w:tblW w:w="0" w:type="auto"/>
        <w:tblLook w:val="04A0" w:firstRow="1" w:lastRow="0" w:firstColumn="1" w:lastColumn="0" w:noHBand="0" w:noVBand="1"/>
      </w:tblPr>
      <w:tblGrid>
        <w:gridCol w:w="9350"/>
      </w:tblGrid>
      <w:tr w:rsidR="00601DFF" w:rsidRPr="00601DFF" w14:paraId="57DCC4F8" w14:textId="77777777" w:rsidTr="009835B9">
        <w:tc>
          <w:tcPr>
            <w:tcW w:w="9350" w:type="dxa"/>
          </w:tcPr>
          <w:p w14:paraId="64317184" w14:textId="77469825" w:rsidR="00601DFF" w:rsidRPr="00601DFF" w:rsidRDefault="00601DFF" w:rsidP="00601DFF">
            <w:pPr>
              <w:jc w:val="center"/>
              <w:rPr>
                <w:b/>
                <w:sz w:val="24"/>
                <w:szCs w:val="24"/>
                <w:u w:val="single"/>
              </w:rPr>
            </w:pPr>
            <w:r w:rsidRPr="00601DFF">
              <w:rPr>
                <w:b/>
                <w:sz w:val="24"/>
                <w:szCs w:val="24"/>
                <w:u w:val="single"/>
              </w:rPr>
              <w:lastRenderedPageBreak/>
              <w:t>Control/Diploma</w:t>
            </w:r>
          </w:p>
        </w:tc>
      </w:tr>
      <w:tr w:rsidR="00601DFF" w:rsidRPr="00601DFF" w14:paraId="2BD8C6F0" w14:textId="77777777" w:rsidTr="009835B9">
        <w:tc>
          <w:tcPr>
            <w:tcW w:w="9350" w:type="dxa"/>
          </w:tcPr>
          <w:p w14:paraId="4B7D4D23" w14:textId="02BA4256" w:rsidR="00601DFF" w:rsidRPr="00871049" w:rsidRDefault="00601DFF" w:rsidP="00036296">
            <w:pPr>
              <w:numPr>
                <w:ilvl w:val="0"/>
                <w:numId w:val="22"/>
              </w:numPr>
              <w:contextualSpacing/>
              <w:rPr>
                <w:rFonts w:ascii="Calibri" w:hAnsi="Calibri"/>
                <w:sz w:val="18"/>
                <w:szCs w:val="18"/>
              </w:rPr>
            </w:pPr>
            <w:r w:rsidRPr="00871049">
              <w:rPr>
                <w:rFonts w:ascii="Calibri" w:hAnsi="Calibri"/>
                <w:sz w:val="18"/>
                <w:szCs w:val="18"/>
              </w:rPr>
              <w:t xml:space="preserve">Control candidates are required to have at least 100 hours of </w:t>
            </w:r>
            <w:r w:rsidR="005D7AD4">
              <w:rPr>
                <w:rFonts w:ascii="Calibri" w:hAnsi="Calibri"/>
                <w:i/>
                <w:sz w:val="18"/>
                <w:szCs w:val="18"/>
              </w:rPr>
              <w:t>case consultat</w:t>
            </w:r>
            <w:r w:rsidRPr="00871049">
              <w:rPr>
                <w:rFonts w:ascii="Calibri" w:hAnsi="Calibri"/>
                <w:i/>
                <w:sz w:val="18"/>
                <w:szCs w:val="18"/>
              </w:rPr>
              <w:t>ion</w:t>
            </w:r>
            <w:r w:rsidR="00EC58C8">
              <w:rPr>
                <w:rFonts w:ascii="Calibri" w:hAnsi="Calibri"/>
                <w:i/>
                <w:sz w:val="18"/>
                <w:szCs w:val="18"/>
              </w:rPr>
              <w:t xml:space="preserve"> (25% may be performed using teleco</w:t>
            </w:r>
            <w:r w:rsidR="008D1461">
              <w:rPr>
                <w:rFonts w:ascii="Calibri" w:hAnsi="Calibri"/>
                <w:i/>
                <w:sz w:val="18"/>
                <w:szCs w:val="18"/>
              </w:rPr>
              <w:t>mmunication</w:t>
            </w:r>
            <w:r w:rsidR="00EC58C8">
              <w:rPr>
                <w:rFonts w:ascii="Calibri" w:hAnsi="Calibri"/>
                <w:i/>
                <w:sz w:val="18"/>
                <w:szCs w:val="18"/>
              </w:rPr>
              <w:t>)</w:t>
            </w:r>
            <w:r w:rsidRPr="00871049">
              <w:rPr>
                <w:rFonts w:ascii="Calibri" w:hAnsi="Calibri"/>
                <w:sz w:val="18"/>
                <w:szCs w:val="18"/>
              </w:rPr>
              <w:t xml:space="preserve"> at </w:t>
            </w:r>
            <w:r w:rsidR="005D7AD4">
              <w:rPr>
                <w:rFonts w:ascii="Calibri" w:hAnsi="Calibri"/>
                <w:sz w:val="18"/>
                <w:szCs w:val="18"/>
              </w:rPr>
              <w:t>a frequency of no less than two</w:t>
            </w:r>
            <w:r w:rsidR="0006751A">
              <w:rPr>
                <w:rFonts w:ascii="Calibri" w:hAnsi="Calibri"/>
                <w:sz w:val="18"/>
                <w:szCs w:val="18"/>
              </w:rPr>
              <w:t xml:space="preserve"> </w:t>
            </w:r>
            <w:r w:rsidRPr="00871049">
              <w:rPr>
                <w:rFonts w:ascii="Calibri" w:hAnsi="Calibri"/>
                <w:sz w:val="18"/>
                <w:szCs w:val="18"/>
              </w:rPr>
              <w:t>hours per month with an IRSJA analyst.</w:t>
            </w:r>
          </w:p>
          <w:p w14:paraId="5B98F995" w14:textId="53725833" w:rsidR="00601DFF" w:rsidRPr="00871049" w:rsidRDefault="00601DFF" w:rsidP="00036296">
            <w:pPr>
              <w:numPr>
                <w:ilvl w:val="0"/>
                <w:numId w:val="31"/>
              </w:numPr>
              <w:contextualSpacing/>
              <w:rPr>
                <w:rFonts w:ascii="Calibri" w:hAnsi="Calibri"/>
                <w:sz w:val="18"/>
                <w:szCs w:val="18"/>
              </w:rPr>
            </w:pPr>
            <w:r w:rsidRPr="00871049">
              <w:rPr>
                <w:rFonts w:ascii="Calibri" w:hAnsi="Calibri"/>
                <w:sz w:val="18"/>
                <w:szCs w:val="18"/>
              </w:rPr>
              <w:t xml:space="preserve">Control candidates may count </w:t>
            </w:r>
            <w:r w:rsidR="005D7AD4">
              <w:rPr>
                <w:rFonts w:ascii="Calibri" w:hAnsi="Calibri"/>
                <w:i/>
                <w:sz w:val="18"/>
                <w:szCs w:val="18"/>
              </w:rPr>
              <w:t>case consultat</w:t>
            </w:r>
            <w:r w:rsidRPr="00871049">
              <w:rPr>
                <w:rFonts w:ascii="Calibri" w:hAnsi="Calibri"/>
                <w:i/>
                <w:sz w:val="18"/>
                <w:szCs w:val="18"/>
              </w:rPr>
              <w:t>ion</w:t>
            </w:r>
            <w:r w:rsidRPr="00871049">
              <w:rPr>
                <w:rFonts w:ascii="Calibri" w:hAnsi="Calibri"/>
                <w:sz w:val="18"/>
                <w:szCs w:val="18"/>
              </w:rPr>
              <w:t xml:space="preserve"> hours on a 2:1 ratio if a case is presented in case coll</w:t>
            </w:r>
            <w:r w:rsidR="005D7AD4">
              <w:rPr>
                <w:rFonts w:ascii="Calibri" w:hAnsi="Calibri"/>
                <w:sz w:val="18"/>
                <w:szCs w:val="18"/>
              </w:rPr>
              <w:t>oquium</w:t>
            </w:r>
            <w:r w:rsidRPr="00871049">
              <w:rPr>
                <w:rFonts w:ascii="Calibri" w:hAnsi="Calibri"/>
                <w:sz w:val="18"/>
                <w:szCs w:val="18"/>
              </w:rPr>
              <w:t xml:space="preserve"> (If you present a case for 8 hours, yo</w:t>
            </w:r>
            <w:r w:rsidR="005D7AD4">
              <w:rPr>
                <w:rFonts w:ascii="Calibri" w:hAnsi="Calibri"/>
                <w:sz w:val="18"/>
                <w:szCs w:val="18"/>
              </w:rPr>
              <w:t>u may count 4 hours of case consultati</w:t>
            </w:r>
            <w:r w:rsidRPr="00871049">
              <w:rPr>
                <w:rFonts w:ascii="Calibri" w:hAnsi="Calibri"/>
                <w:sz w:val="18"/>
                <w:szCs w:val="18"/>
              </w:rPr>
              <w:t xml:space="preserve">on; up to a maximum of 15 </w:t>
            </w:r>
            <w:r w:rsidR="005D7AD4">
              <w:rPr>
                <w:rFonts w:ascii="Calibri" w:hAnsi="Calibri"/>
                <w:i/>
                <w:sz w:val="18"/>
                <w:szCs w:val="18"/>
              </w:rPr>
              <w:t>case consultat</w:t>
            </w:r>
            <w:r w:rsidRPr="00871049">
              <w:rPr>
                <w:rFonts w:ascii="Calibri" w:hAnsi="Calibri"/>
                <w:i/>
                <w:sz w:val="18"/>
                <w:szCs w:val="18"/>
              </w:rPr>
              <w:t>ion</w:t>
            </w:r>
            <w:r w:rsidR="005D7AD4">
              <w:rPr>
                <w:rFonts w:ascii="Calibri" w:hAnsi="Calibri"/>
                <w:sz w:val="18"/>
                <w:szCs w:val="18"/>
              </w:rPr>
              <w:t xml:space="preserve"> hours</w:t>
            </w:r>
            <w:r w:rsidRPr="00871049">
              <w:rPr>
                <w:rFonts w:ascii="Calibri" w:hAnsi="Calibri"/>
                <w:sz w:val="18"/>
                <w:szCs w:val="18"/>
              </w:rPr>
              <w:t>).</w:t>
            </w:r>
          </w:p>
          <w:p w14:paraId="16ABB4A7" w14:textId="77777777" w:rsidR="00601DFF" w:rsidRPr="00871049" w:rsidRDefault="00601DFF" w:rsidP="00036296">
            <w:pPr>
              <w:numPr>
                <w:ilvl w:val="0"/>
                <w:numId w:val="22"/>
              </w:numPr>
              <w:contextualSpacing/>
              <w:rPr>
                <w:rFonts w:ascii="Calibri" w:hAnsi="Calibri"/>
                <w:sz w:val="18"/>
                <w:szCs w:val="18"/>
              </w:rPr>
            </w:pPr>
            <w:r w:rsidRPr="00871049">
              <w:rPr>
                <w:rFonts w:ascii="Calibri" w:hAnsi="Calibri"/>
                <w:sz w:val="18"/>
                <w:szCs w:val="18"/>
              </w:rPr>
              <w:t>Control candidates are required to participate for 60 hours annually in control case colloquia.</w:t>
            </w:r>
          </w:p>
          <w:p w14:paraId="71DA37C9" w14:textId="309865F1" w:rsidR="00601DFF" w:rsidRPr="001A2349" w:rsidRDefault="00601DFF" w:rsidP="001A2349">
            <w:pPr>
              <w:numPr>
                <w:ilvl w:val="0"/>
                <w:numId w:val="30"/>
              </w:numPr>
              <w:contextualSpacing/>
              <w:rPr>
                <w:rFonts w:ascii="Calibri" w:hAnsi="Calibri"/>
                <w:sz w:val="18"/>
                <w:szCs w:val="18"/>
              </w:rPr>
            </w:pPr>
            <w:r w:rsidRPr="00871049">
              <w:rPr>
                <w:rFonts w:ascii="Calibri" w:hAnsi="Calibri"/>
                <w:sz w:val="18"/>
                <w:szCs w:val="18"/>
              </w:rPr>
              <w:t>Fifteen of those hours may be counted from case colloquia at IRSJA meetings.</w:t>
            </w:r>
          </w:p>
          <w:p w14:paraId="5B9B1A4C" w14:textId="427D9BE5" w:rsidR="00601DFF" w:rsidRPr="00871049" w:rsidRDefault="00601DFF" w:rsidP="00036296">
            <w:pPr>
              <w:numPr>
                <w:ilvl w:val="0"/>
                <w:numId w:val="22"/>
              </w:numPr>
              <w:contextualSpacing/>
              <w:rPr>
                <w:rFonts w:ascii="Calibri" w:hAnsi="Calibri"/>
                <w:sz w:val="18"/>
                <w:szCs w:val="18"/>
              </w:rPr>
            </w:pPr>
            <w:r w:rsidRPr="00871049">
              <w:rPr>
                <w:rFonts w:ascii="Calibri" w:hAnsi="Calibri"/>
                <w:sz w:val="18"/>
                <w:szCs w:val="18"/>
              </w:rPr>
              <w:t>Diploma Examinations:  Candidates work wi</w:t>
            </w:r>
            <w:r w:rsidR="001A2349">
              <w:rPr>
                <w:rFonts w:ascii="Calibri" w:hAnsi="Calibri"/>
                <w:sz w:val="18"/>
                <w:szCs w:val="18"/>
              </w:rPr>
              <w:t>th the Review Committee at the f</w:t>
            </w:r>
            <w:r w:rsidRPr="00871049">
              <w:rPr>
                <w:rFonts w:ascii="Calibri" w:hAnsi="Calibri"/>
                <w:sz w:val="18"/>
                <w:szCs w:val="18"/>
              </w:rPr>
              <w:t>all meeting to establish their Case Committee and Thesis Committee.</w:t>
            </w:r>
          </w:p>
          <w:p w14:paraId="684CAE3F" w14:textId="77777777" w:rsidR="00601DFF" w:rsidRPr="00871049" w:rsidRDefault="00601DFF" w:rsidP="00036296">
            <w:pPr>
              <w:numPr>
                <w:ilvl w:val="0"/>
                <w:numId w:val="22"/>
              </w:numPr>
              <w:contextualSpacing/>
              <w:rPr>
                <w:rFonts w:ascii="Calibri" w:hAnsi="Calibri"/>
                <w:sz w:val="18"/>
                <w:szCs w:val="18"/>
              </w:rPr>
            </w:pPr>
            <w:r w:rsidRPr="00871049">
              <w:rPr>
                <w:rFonts w:ascii="Calibri" w:hAnsi="Calibri"/>
                <w:sz w:val="18"/>
                <w:szCs w:val="18"/>
              </w:rPr>
              <w:t>Case Diploma Examination:</w:t>
            </w:r>
          </w:p>
          <w:p w14:paraId="60C5A284" w14:textId="77777777" w:rsidR="00601DFF" w:rsidRPr="00871049" w:rsidRDefault="00601DFF" w:rsidP="00036296">
            <w:pPr>
              <w:numPr>
                <w:ilvl w:val="0"/>
                <w:numId w:val="33"/>
              </w:numPr>
              <w:contextualSpacing/>
              <w:rPr>
                <w:rFonts w:ascii="Calibri" w:hAnsi="Calibri"/>
                <w:sz w:val="18"/>
                <w:szCs w:val="18"/>
              </w:rPr>
            </w:pPr>
            <w:r w:rsidRPr="00871049">
              <w:rPr>
                <w:rFonts w:ascii="Calibri" w:hAnsi="Calibri"/>
                <w:sz w:val="18"/>
                <w:szCs w:val="18"/>
              </w:rPr>
              <w:t>The candidate selects the Chair of the Case Committee and the Training Committee assigns two additional members.</w:t>
            </w:r>
          </w:p>
          <w:p w14:paraId="18F896EB" w14:textId="77777777" w:rsidR="00601DFF" w:rsidRPr="00871049" w:rsidRDefault="00601DFF" w:rsidP="00036296">
            <w:pPr>
              <w:numPr>
                <w:ilvl w:val="0"/>
                <w:numId w:val="33"/>
              </w:numPr>
              <w:contextualSpacing/>
              <w:rPr>
                <w:rFonts w:ascii="Calibri" w:hAnsi="Calibri"/>
                <w:sz w:val="18"/>
                <w:szCs w:val="18"/>
              </w:rPr>
            </w:pPr>
            <w:r w:rsidRPr="00871049">
              <w:rPr>
                <w:rFonts w:ascii="Calibri" w:hAnsi="Calibri"/>
                <w:sz w:val="18"/>
                <w:szCs w:val="18"/>
              </w:rPr>
              <w:t xml:space="preserve">Candidates are required to </w:t>
            </w:r>
            <w:r w:rsidRPr="00871049">
              <w:rPr>
                <w:rFonts w:ascii="Calibri" w:hAnsi="Calibri"/>
                <w:sz w:val="18"/>
                <w:szCs w:val="18"/>
                <w:u w:val="single"/>
              </w:rPr>
              <w:t>present three written cases</w:t>
            </w:r>
            <w:r w:rsidRPr="00871049">
              <w:rPr>
                <w:rFonts w:ascii="Calibri" w:hAnsi="Calibri"/>
                <w:sz w:val="18"/>
                <w:szCs w:val="18"/>
              </w:rPr>
              <w:t xml:space="preserve"> that have been conducted under control analysis. It is suggested that one of these clients be male and another female.</w:t>
            </w:r>
          </w:p>
          <w:p w14:paraId="13C27D9B" w14:textId="77777777" w:rsidR="00601DFF" w:rsidRPr="00871049" w:rsidRDefault="00601DFF" w:rsidP="00036296">
            <w:pPr>
              <w:numPr>
                <w:ilvl w:val="0"/>
                <w:numId w:val="23"/>
              </w:numPr>
              <w:contextualSpacing/>
              <w:rPr>
                <w:rFonts w:ascii="Calibri" w:hAnsi="Calibri"/>
                <w:sz w:val="18"/>
                <w:szCs w:val="18"/>
              </w:rPr>
            </w:pPr>
            <w:r w:rsidRPr="00871049">
              <w:rPr>
                <w:rFonts w:ascii="Calibri" w:hAnsi="Calibri"/>
                <w:sz w:val="18"/>
                <w:szCs w:val="18"/>
              </w:rPr>
              <w:t>Case #1:</w:t>
            </w:r>
          </w:p>
          <w:p w14:paraId="27595AAF" w14:textId="77777777" w:rsidR="00601DFF" w:rsidRPr="00871049" w:rsidRDefault="00601DFF" w:rsidP="00036296">
            <w:pPr>
              <w:numPr>
                <w:ilvl w:val="0"/>
                <w:numId w:val="24"/>
              </w:numPr>
              <w:contextualSpacing/>
              <w:rPr>
                <w:rFonts w:ascii="Calibri" w:hAnsi="Calibri"/>
                <w:sz w:val="18"/>
                <w:szCs w:val="18"/>
              </w:rPr>
            </w:pPr>
            <w:r w:rsidRPr="00871049">
              <w:rPr>
                <w:rFonts w:ascii="Calibri" w:hAnsi="Calibri"/>
                <w:sz w:val="18"/>
                <w:szCs w:val="18"/>
              </w:rPr>
              <w:t>Reflect the work with a client in analysis for a minimum of 100 face-to-face hours over a period of at least one year.</w:t>
            </w:r>
          </w:p>
          <w:p w14:paraId="29F8A7F8" w14:textId="7F523668" w:rsidR="00601DFF" w:rsidRPr="00871049" w:rsidRDefault="00601DFF" w:rsidP="00036296">
            <w:pPr>
              <w:numPr>
                <w:ilvl w:val="0"/>
                <w:numId w:val="24"/>
              </w:numPr>
              <w:contextualSpacing/>
              <w:rPr>
                <w:rFonts w:ascii="Calibri" w:hAnsi="Calibri"/>
                <w:sz w:val="18"/>
                <w:szCs w:val="18"/>
              </w:rPr>
            </w:pPr>
            <w:r w:rsidRPr="00871049">
              <w:rPr>
                <w:rFonts w:ascii="Calibri" w:hAnsi="Calibri"/>
                <w:sz w:val="18"/>
                <w:szCs w:val="18"/>
              </w:rPr>
              <w:t xml:space="preserve">Obtain regular </w:t>
            </w:r>
            <w:r w:rsidR="001A2349">
              <w:rPr>
                <w:rFonts w:ascii="Calibri" w:hAnsi="Calibri"/>
                <w:i/>
                <w:sz w:val="18"/>
                <w:szCs w:val="18"/>
              </w:rPr>
              <w:t>case consultat</w:t>
            </w:r>
            <w:r w:rsidRPr="00871049">
              <w:rPr>
                <w:rFonts w:ascii="Calibri" w:hAnsi="Calibri"/>
                <w:i/>
                <w:sz w:val="18"/>
                <w:szCs w:val="18"/>
              </w:rPr>
              <w:t>ion</w:t>
            </w:r>
            <w:r w:rsidRPr="00871049">
              <w:rPr>
                <w:rFonts w:ascii="Calibri" w:hAnsi="Calibri"/>
                <w:sz w:val="18"/>
                <w:szCs w:val="18"/>
              </w:rPr>
              <w:t xml:space="preserve"> of th</w:t>
            </w:r>
            <w:r w:rsidR="001A2349">
              <w:rPr>
                <w:rFonts w:ascii="Calibri" w:hAnsi="Calibri"/>
                <w:sz w:val="18"/>
                <w:szCs w:val="18"/>
              </w:rPr>
              <w:t>at case with the same case consultant</w:t>
            </w:r>
            <w:r w:rsidRPr="00871049">
              <w:rPr>
                <w:rFonts w:ascii="Calibri" w:hAnsi="Calibri"/>
                <w:sz w:val="18"/>
                <w:szCs w:val="18"/>
              </w:rPr>
              <w:t xml:space="preserve"> for at least 50 hours, 25% of which may be by electronic</w:t>
            </w:r>
            <w:r w:rsidR="001A2349">
              <w:rPr>
                <w:rFonts w:ascii="Calibri" w:hAnsi="Calibri"/>
                <w:sz w:val="18"/>
                <w:szCs w:val="18"/>
              </w:rPr>
              <w:t>/telecommunications</w:t>
            </w:r>
            <w:r w:rsidRPr="00871049">
              <w:rPr>
                <w:rFonts w:ascii="Calibri" w:hAnsi="Calibri"/>
                <w:sz w:val="18"/>
                <w:szCs w:val="18"/>
              </w:rPr>
              <w:t xml:space="preserve"> format.</w:t>
            </w:r>
          </w:p>
          <w:p w14:paraId="43509801" w14:textId="77777777" w:rsidR="00601DFF" w:rsidRPr="00871049" w:rsidRDefault="00601DFF" w:rsidP="00036296">
            <w:pPr>
              <w:numPr>
                <w:ilvl w:val="0"/>
                <w:numId w:val="24"/>
              </w:numPr>
              <w:contextualSpacing/>
              <w:rPr>
                <w:rFonts w:ascii="Calibri" w:hAnsi="Calibri"/>
                <w:sz w:val="18"/>
                <w:szCs w:val="18"/>
              </w:rPr>
            </w:pPr>
            <w:r w:rsidRPr="00871049">
              <w:rPr>
                <w:rFonts w:ascii="Calibri" w:hAnsi="Calibri"/>
                <w:sz w:val="18"/>
                <w:szCs w:val="18"/>
              </w:rPr>
              <w:t xml:space="preserve">Case report suggested </w:t>
            </w:r>
            <w:proofErr w:type="gramStart"/>
            <w:r w:rsidRPr="00871049">
              <w:rPr>
                <w:rFonts w:ascii="Calibri" w:hAnsi="Calibri"/>
                <w:sz w:val="18"/>
                <w:szCs w:val="18"/>
              </w:rPr>
              <w:t>to be</w:t>
            </w:r>
            <w:proofErr w:type="gramEnd"/>
            <w:r w:rsidRPr="00871049">
              <w:rPr>
                <w:rFonts w:ascii="Calibri" w:hAnsi="Calibri"/>
                <w:sz w:val="18"/>
                <w:szCs w:val="18"/>
              </w:rPr>
              <w:t xml:space="preserve"> 25-35 pages in length with a maximum of 50 pages.</w:t>
            </w:r>
          </w:p>
          <w:p w14:paraId="05E44013" w14:textId="77777777" w:rsidR="00601DFF" w:rsidRPr="00871049" w:rsidRDefault="00601DFF" w:rsidP="00036296">
            <w:pPr>
              <w:numPr>
                <w:ilvl w:val="0"/>
                <w:numId w:val="23"/>
              </w:numPr>
              <w:contextualSpacing/>
              <w:rPr>
                <w:rFonts w:ascii="Calibri" w:hAnsi="Calibri"/>
                <w:sz w:val="18"/>
                <w:szCs w:val="18"/>
              </w:rPr>
            </w:pPr>
            <w:r w:rsidRPr="00871049">
              <w:rPr>
                <w:rFonts w:ascii="Calibri" w:hAnsi="Calibri"/>
                <w:sz w:val="18"/>
                <w:szCs w:val="18"/>
              </w:rPr>
              <w:t>Case #2:</w:t>
            </w:r>
          </w:p>
          <w:p w14:paraId="207AC6FC" w14:textId="27FA46D4" w:rsidR="00601DFF" w:rsidRPr="00871049" w:rsidRDefault="00601DFF" w:rsidP="00036296">
            <w:pPr>
              <w:numPr>
                <w:ilvl w:val="0"/>
                <w:numId w:val="25"/>
              </w:numPr>
              <w:contextualSpacing/>
              <w:rPr>
                <w:rFonts w:ascii="Calibri" w:hAnsi="Calibri"/>
                <w:sz w:val="18"/>
                <w:szCs w:val="18"/>
              </w:rPr>
            </w:pPr>
            <w:r w:rsidRPr="00871049">
              <w:rPr>
                <w:rFonts w:ascii="Calibri" w:hAnsi="Calibri"/>
                <w:sz w:val="18"/>
                <w:szCs w:val="18"/>
              </w:rPr>
              <w:t xml:space="preserve">Requires 20 hours of </w:t>
            </w:r>
            <w:r w:rsidR="001A2349">
              <w:rPr>
                <w:rFonts w:ascii="Calibri" w:hAnsi="Calibri"/>
                <w:i/>
                <w:sz w:val="18"/>
                <w:szCs w:val="18"/>
              </w:rPr>
              <w:t>case consultat</w:t>
            </w:r>
            <w:r w:rsidRPr="00871049">
              <w:rPr>
                <w:rFonts w:ascii="Calibri" w:hAnsi="Calibri"/>
                <w:i/>
                <w:sz w:val="18"/>
                <w:szCs w:val="18"/>
              </w:rPr>
              <w:t>ion</w:t>
            </w:r>
            <w:r w:rsidRPr="00871049">
              <w:rPr>
                <w:rFonts w:ascii="Calibri" w:hAnsi="Calibri"/>
                <w:sz w:val="18"/>
                <w:szCs w:val="18"/>
              </w:rPr>
              <w:t>.</w:t>
            </w:r>
          </w:p>
          <w:p w14:paraId="21308039" w14:textId="2D4765AE" w:rsidR="00601DFF" w:rsidRPr="00871049" w:rsidRDefault="001A2349" w:rsidP="00036296">
            <w:pPr>
              <w:numPr>
                <w:ilvl w:val="0"/>
                <w:numId w:val="25"/>
              </w:numPr>
              <w:contextualSpacing/>
              <w:rPr>
                <w:rFonts w:ascii="Calibri" w:hAnsi="Calibri"/>
                <w:sz w:val="18"/>
                <w:szCs w:val="18"/>
              </w:rPr>
            </w:pPr>
            <w:r>
              <w:rPr>
                <w:rFonts w:ascii="Calibri" w:hAnsi="Calibri"/>
                <w:sz w:val="18"/>
                <w:szCs w:val="18"/>
              </w:rPr>
              <w:t>Multiple case consultant</w:t>
            </w:r>
            <w:r w:rsidR="00601DFF" w:rsidRPr="00871049">
              <w:rPr>
                <w:rFonts w:ascii="Calibri" w:hAnsi="Calibri"/>
                <w:sz w:val="18"/>
                <w:szCs w:val="18"/>
              </w:rPr>
              <w:t>s may be used and 25% of these</w:t>
            </w:r>
            <w:r>
              <w:rPr>
                <w:rFonts w:ascii="Calibri" w:hAnsi="Calibri"/>
                <w:sz w:val="18"/>
                <w:szCs w:val="18"/>
              </w:rPr>
              <w:t xml:space="preserve"> case consultat</w:t>
            </w:r>
            <w:r w:rsidR="00601DFF" w:rsidRPr="00871049">
              <w:rPr>
                <w:rFonts w:ascii="Calibri" w:hAnsi="Calibri"/>
                <w:i/>
                <w:sz w:val="18"/>
                <w:szCs w:val="18"/>
              </w:rPr>
              <w:t>ion</w:t>
            </w:r>
            <w:r w:rsidR="00601DFF" w:rsidRPr="00871049">
              <w:rPr>
                <w:rFonts w:ascii="Calibri" w:hAnsi="Calibri"/>
                <w:sz w:val="18"/>
                <w:szCs w:val="18"/>
              </w:rPr>
              <w:t xml:space="preserve"> hours may be by electronic</w:t>
            </w:r>
            <w:r>
              <w:rPr>
                <w:rFonts w:ascii="Calibri" w:hAnsi="Calibri"/>
                <w:sz w:val="18"/>
                <w:szCs w:val="18"/>
              </w:rPr>
              <w:t>/telecommunications</w:t>
            </w:r>
            <w:r w:rsidR="00601DFF" w:rsidRPr="00871049">
              <w:rPr>
                <w:rFonts w:ascii="Calibri" w:hAnsi="Calibri"/>
                <w:sz w:val="18"/>
                <w:szCs w:val="18"/>
              </w:rPr>
              <w:t xml:space="preserve"> format.</w:t>
            </w:r>
          </w:p>
          <w:p w14:paraId="5CB3D9E8" w14:textId="77777777" w:rsidR="00601DFF" w:rsidRPr="00871049" w:rsidRDefault="00601DFF" w:rsidP="00036296">
            <w:pPr>
              <w:numPr>
                <w:ilvl w:val="0"/>
                <w:numId w:val="25"/>
              </w:numPr>
              <w:contextualSpacing/>
              <w:rPr>
                <w:rFonts w:ascii="Calibri" w:hAnsi="Calibri"/>
                <w:sz w:val="18"/>
                <w:szCs w:val="18"/>
              </w:rPr>
            </w:pPr>
            <w:r w:rsidRPr="00871049">
              <w:rPr>
                <w:rFonts w:ascii="Calibri" w:hAnsi="Calibri"/>
                <w:sz w:val="18"/>
                <w:szCs w:val="18"/>
              </w:rPr>
              <w:t>This case should involve a minimum of 20 hours of face-to-face analysis with the client.</w:t>
            </w:r>
          </w:p>
          <w:p w14:paraId="7ABB72E4" w14:textId="77777777" w:rsidR="00601DFF" w:rsidRPr="00871049" w:rsidRDefault="00601DFF" w:rsidP="00036296">
            <w:pPr>
              <w:numPr>
                <w:ilvl w:val="0"/>
                <w:numId w:val="25"/>
              </w:numPr>
              <w:contextualSpacing/>
              <w:rPr>
                <w:rFonts w:ascii="Calibri" w:hAnsi="Calibri"/>
                <w:sz w:val="18"/>
                <w:szCs w:val="18"/>
              </w:rPr>
            </w:pPr>
            <w:r w:rsidRPr="00871049">
              <w:rPr>
                <w:rFonts w:ascii="Calibri" w:hAnsi="Calibri"/>
                <w:sz w:val="18"/>
                <w:szCs w:val="18"/>
              </w:rPr>
              <w:t xml:space="preserve">Case report suggested </w:t>
            </w:r>
            <w:proofErr w:type="gramStart"/>
            <w:r w:rsidRPr="00871049">
              <w:rPr>
                <w:rFonts w:ascii="Calibri" w:hAnsi="Calibri"/>
                <w:sz w:val="18"/>
                <w:szCs w:val="18"/>
              </w:rPr>
              <w:t>to be</w:t>
            </w:r>
            <w:proofErr w:type="gramEnd"/>
            <w:r w:rsidRPr="00871049">
              <w:rPr>
                <w:rFonts w:ascii="Calibri" w:hAnsi="Calibri"/>
                <w:sz w:val="18"/>
                <w:szCs w:val="18"/>
              </w:rPr>
              <w:t xml:space="preserve"> 25-35 pages in length with a maximum of 50 pages.</w:t>
            </w:r>
          </w:p>
          <w:p w14:paraId="04339E53" w14:textId="77777777" w:rsidR="00601DFF" w:rsidRPr="00871049" w:rsidRDefault="00601DFF" w:rsidP="00036296">
            <w:pPr>
              <w:numPr>
                <w:ilvl w:val="0"/>
                <w:numId w:val="23"/>
              </w:numPr>
              <w:contextualSpacing/>
              <w:rPr>
                <w:rFonts w:ascii="Calibri" w:hAnsi="Calibri"/>
                <w:sz w:val="18"/>
                <w:szCs w:val="18"/>
              </w:rPr>
            </w:pPr>
            <w:r w:rsidRPr="00871049">
              <w:rPr>
                <w:rFonts w:ascii="Calibri" w:hAnsi="Calibri"/>
                <w:sz w:val="18"/>
                <w:szCs w:val="18"/>
              </w:rPr>
              <w:t>Case #3:</w:t>
            </w:r>
          </w:p>
          <w:p w14:paraId="4B4D959E" w14:textId="77777777" w:rsidR="00601DFF" w:rsidRPr="00871049" w:rsidRDefault="00601DFF" w:rsidP="00036296">
            <w:pPr>
              <w:numPr>
                <w:ilvl w:val="0"/>
                <w:numId w:val="26"/>
              </w:numPr>
              <w:contextualSpacing/>
              <w:rPr>
                <w:rFonts w:ascii="Calibri" w:hAnsi="Calibri"/>
                <w:sz w:val="18"/>
                <w:szCs w:val="18"/>
              </w:rPr>
            </w:pPr>
            <w:r w:rsidRPr="00871049">
              <w:rPr>
                <w:rFonts w:ascii="Calibri" w:hAnsi="Calibri"/>
                <w:sz w:val="18"/>
                <w:szCs w:val="18"/>
              </w:rPr>
              <w:t>A case of special interest or challenge to the candidate or one that the candidate deems to have been a failure in some way.</w:t>
            </w:r>
          </w:p>
          <w:p w14:paraId="7A71A277" w14:textId="77777777" w:rsidR="00601DFF" w:rsidRPr="00871049" w:rsidRDefault="00601DFF" w:rsidP="00036296">
            <w:pPr>
              <w:numPr>
                <w:ilvl w:val="0"/>
                <w:numId w:val="26"/>
              </w:numPr>
              <w:contextualSpacing/>
              <w:rPr>
                <w:rFonts w:ascii="Calibri" w:hAnsi="Calibri"/>
                <w:sz w:val="18"/>
                <w:szCs w:val="18"/>
              </w:rPr>
            </w:pPr>
            <w:r w:rsidRPr="00871049">
              <w:rPr>
                <w:rFonts w:ascii="Calibri" w:hAnsi="Calibri"/>
                <w:sz w:val="18"/>
                <w:szCs w:val="18"/>
              </w:rPr>
              <w:t xml:space="preserve">Case report suggested </w:t>
            </w:r>
            <w:proofErr w:type="gramStart"/>
            <w:r w:rsidRPr="00871049">
              <w:rPr>
                <w:rFonts w:ascii="Calibri" w:hAnsi="Calibri"/>
                <w:sz w:val="18"/>
                <w:szCs w:val="18"/>
              </w:rPr>
              <w:t>to be</w:t>
            </w:r>
            <w:proofErr w:type="gramEnd"/>
            <w:r w:rsidRPr="00871049">
              <w:rPr>
                <w:rFonts w:ascii="Calibri" w:hAnsi="Calibri"/>
                <w:sz w:val="18"/>
                <w:szCs w:val="18"/>
              </w:rPr>
              <w:t xml:space="preserve"> 10-15 pages in length with a maximum of 15 pages.</w:t>
            </w:r>
          </w:p>
          <w:p w14:paraId="7472A7CA" w14:textId="58D2DA81" w:rsidR="00601DFF" w:rsidRPr="00871049" w:rsidRDefault="00601DFF" w:rsidP="00036296">
            <w:pPr>
              <w:numPr>
                <w:ilvl w:val="0"/>
                <w:numId w:val="26"/>
              </w:numPr>
              <w:contextualSpacing/>
              <w:rPr>
                <w:rFonts w:ascii="Calibri" w:hAnsi="Calibri"/>
                <w:sz w:val="18"/>
                <w:szCs w:val="18"/>
              </w:rPr>
            </w:pPr>
            <w:r w:rsidRPr="00871049">
              <w:rPr>
                <w:rFonts w:ascii="Calibri" w:hAnsi="Calibri"/>
                <w:sz w:val="18"/>
                <w:szCs w:val="18"/>
              </w:rPr>
              <w:t xml:space="preserve">For this case, neither the number of </w:t>
            </w:r>
            <w:r w:rsidR="001A2349">
              <w:rPr>
                <w:rFonts w:ascii="Calibri" w:hAnsi="Calibri"/>
                <w:i/>
                <w:sz w:val="18"/>
                <w:szCs w:val="18"/>
              </w:rPr>
              <w:t>case consultat</w:t>
            </w:r>
            <w:r w:rsidRPr="00871049">
              <w:rPr>
                <w:rFonts w:ascii="Calibri" w:hAnsi="Calibri"/>
                <w:i/>
                <w:sz w:val="18"/>
                <w:szCs w:val="18"/>
              </w:rPr>
              <w:t>ion</w:t>
            </w:r>
            <w:r w:rsidRPr="00871049">
              <w:rPr>
                <w:rFonts w:ascii="Calibri" w:hAnsi="Calibri"/>
                <w:sz w:val="18"/>
                <w:szCs w:val="18"/>
              </w:rPr>
              <w:t xml:space="preserve"> hours nor the number of client hours is specified.</w:t>
            </w:r>
          </w:p>
          <w:p w14:paraId="6D9BD443" w14:textId="2C155EC1" w:rsidR="00601DFF" w:rsidRPr="00871049" w:rsidRDefault="00601DFF" w:rsidP="00036296">
            <w:pPr>
              <w:numPr>
                <w:ilvl w:val="0"/>
                <w:numId w:val="33"/>
              </w:numPr>
              <w:contextualSpacing/>
              <w:rPr>
                <w:rFonts w:ascii="Calibri" w:hAnsi="Calibri"/>
                <w:sz w:val="18"/>
                <w:szCs w:val="18"/>
              </w:rPr>
            </w:pPr>
            <w:r w:rsidRPr="00871049">
              <w:rPr>
                <w:rFonts w:ascii="Calibri" w:eastAsia="ヒラギノ角ゴ Pro W3" w:hAnsi="Calibri" w:cs="Times New Roman"/>
                <w:color w:val="000000"/>
                <w:spacing w:val="-3"/>
                <w:sz w:val="18"/>
                <w:szCs w:val="18"/>
              </w:rPr>
              <w:t>A first draft of the cases must be submitted to the Case Committee by September 1 of the year before the Candidate wishes to take the Diploma examination</w:t>
            </w:r>
            <w:r w:rsidRPr="00871049">
              <w:rPr>
                <w:rFonts w:ascii="Calibri" w:hAnsi="Calibri"/>
                <w:sz w:val="18"/>
                <w:szCs w:val="18"/>
              </w:rPr>
              <w:t>.</w:t>
            </w:r>
          </w:p>
          <w:p w14:paraId="30315B3C" w14:textId="05E435D0" w:rsidR="000A2B9C" w:rsidRPr="00871049" w:rsidRDefault="000A2B9C" w:rsidP="000A2B9C">
            <w:pPr>
              <w:numPr>
                <w:ilvl w:val="0"/>
                <w:numId w:val="33"/>
              </w:numPr>
              <w:contextualSpacing/>
              <w:rPr>
                <w:rFonts w:ascii="Calibri" w:hAnsi="Calibri"/>
                <w:sz w:val="18"/>
                <w:szCs w:val="18"/>
              </w:rPr>
            </w:pPr>
            <w:r w:rsidRPr="00871049">
              <w:rPr>
                <w:rFonts w:ascii="Calibri" w:hAnsi="Calibri"/>
                <w:sz w:val="18"/>
                <w:szCs w:val="18"/>
              </w:rPr>
              <w:t>Candidates are required to document, on the 1st and all subsequent drafts of t</w:t>
            </w:r>
            <w:r w:rsidR="001A2349">
              <w:rPr>
                <w:rFonts w:ascii="Calibri" w:hAnsi="Calibri"/>
                <w:sz w:val="18"/>
                <w:szCs w:val="18"/>
              </w:rPr>
              <w:t>he cases, the number of case consultat</w:t>
            </w:r>
            <w:r w:rsidRPr="00871049">
              <w:rPr>
                <w:rFonts w:ascii="Calibri" w:hAnsi="Calibri"/>
                <w:sz w:val="18"/>
                <w:szCs w:val="18"/>
              </w:rPr>
              <w:t>ion hours for each case, listing separately the face-to-face and telecom</w:t>
            </w:r>
            <w:r w:rsidR="001A2349">
              <w:rPr>
                <w:rFonts w:ascii="Calibri" w:hAnsi="Calibri"/>
                <w:sz w:val="18"/>
                <w:szCs w:val="18"/>
              </w:rPr>
              <w:t>munication case consultat</w:t>
            </w:r>
            <w:r w:rsidRPr="00871049">
              <w:rPr>
                <w:rFonts w:ascii="Calibri" w:hAnsi="Calibri"/>
                <w:sz w:val="18"/>
                <w:szCs w:val="18"/>
              </w:rPr>
              <w:t>ion hours.</w:t>
            </w:r>
          </w:p>
          <w:p w14:paraId="0E2AED21" w14:textId="77777777" w:rsidR="00601DFF" w:rsidRPr="00871049" w:rsidRDefault="00601DFF" w:rsidP="00036296">
            <w:pPr>
              <w:numPr>
                <w:ilvl w:val="0"/>
                <w:numId w:val="33"/>
              </w:numPr>
              <w:contextualSpacing/>
              <w:rPr>
                <w:rFonts w:ascii="Calibri" w:eastAsia="ヒラギノ角ゴ Pro W3" w:hAnsi="Calibri" w:cs="Times New Roman"/>
                <w:color w:val="000000"/>
                <w:spacing w:val="-3"/>
                <w:sz w:val="18"/>
                <w:szCs w:val="18"/>
              </w:rPr>
            </w:pPr>
            <w:r w:rsidRPr="00871049">
              <w:rPr>
                <w:rFonts w:ascii="Calibri" w:hAnsi="Calibri"/>
                <w:sz w:val="18"/>
                <w:szCs w:val="18"/>
              </w:rPr>
              <w:t>Exceptions to these guidelines can be made at the discretion of the Exam Committee if such revisions further the candidate’s training.</w:t>
            </w:r>
          </w:p>
          <w:p w14:paraId="1FD7B5ED" w14:textId="77777777" w:rsidR="00601DFF" w:rsidRPr="00871049" w:rsidRDefault="00601DFF" w:rsidP="00036296">
            <w:pPr>
              <w:numPr>
                <w:ilvl w:val="0"/>
                <w:numId w:val="22"/>
              </w:numPr>
              <w:contextualSpacing/>
              <w:rPr>
                <w:rFonts w:ascii="Calibri" w:eastAsia="ヒラギノ角ゴ Pro W3" w:hAnsi="Calibri" w:cs="Times New Roman"/>
                <w:color w:val="000000"/>
                <w:spacing w:val="-3"/>
                <w:sz w:val="18"/>
                <w:szCs w:val="18"/>
              </w:rPr>
            </w:pPr>
            <w:r w:rsidRPr="00871049">
              <w:rPr>
                <w:rFonts w:ascii="Calibri" w:eastAsia="ヒラギノ角ゴ Pro W3" w:hAnsi="Calibri" w:cs="Times New Roman"/>
                <w:color w:val="000000"/>
                <w:spacing w:val="-3"/>
                <w:sz w:val="18"/>
                <w:szCs w:val="18"/>
              </w:rPr>
              <w:t>Thesis Diploma Examination:</w:t>
            </w:r>
          </w:p>
          <w:p w14:paraId="316AFBA6" w14:textId="77777777" w:rsidR="00601DFF" w:rsidRPr="00871049" w:rsidRDefault="00601DFF" w:rsidP="00036296">
            <w:pPr>
              <w:numPr>
                <w:ilvl w:val="0"/>
                <w:numId w:val="32"/>
              </w:numPr>
              <w:contextualSpacing/>
              <w:rPr>
                <w:rFonts w:ascii="Calibri" w:eastAsia="ヒラギノ角ゴ Pro W3" w:hAnsi="Calibri" w:cs="Times New Roman"/>
                <w:color w:val="000000"/>
                <w:spacing w:val="-3"/>
                <w:sz w:val="18"/>
                <w:szCs w:val="18"/>
              </w:rPr>
            </w:pPr>
            <w:r w:rsidRPr="00871049">
              <w:rPr>
                <w:rFonts w:ascii="Calibri" w:eastAsia="ヒラギノ角ゴ Pro W3" w:hAnsi="Calibri" w:cs="Times New Roman"/>
                <w:color w:val="000000"/>
                <w:spacing w:val="-3"/>
                <w:sz w:val="18"/>
                <w:szCs w:val="18"/>
              </w:rPr>
              <w:t>The Diploma candidate is required to present a thesis on some aspect of Analytical Psychology or related clinical work.</w:t>
            </w:r>
          </w:p>
          <w:p w14:paraId="7044CBC5" w14:textId="4B05EFB3" w:rsidR="00601DFF" w:rsidRPr="00871049" w:rsidRDefault="00601DFF" w:rsidP="00036296">
            <w:pPr>
              <w:numPr>
                <w:ilvl w:val="0"/>
                <w:numId w:val="32"/>
              </w:numPr>
              <w:contextualSpacing/>
              <w:rPr>
                <w:rFonts w:ascii="Calibri" w:eastAsia="ヒラギノ角ゴ Pro W3" w:hAnsi="Calibri" w:cs="Times New Roman"/>
                <w:color w:val="000000"/>
                <w:spacing w:val="-3"/>
                <w:sz w:val="18"/>
                <w:szCs w:val="18"/>
              </w:rPr>
            </w:pPr>
            <w:r w:rsidRPr="00871049">
              <w:rPr>
                <w:rFonts w:ascii="Calibri" w:eastAsia="ヒラギノ角ゴ Pro W3" w:hAnsi="Calibri" w:cs="Times New Roman"/>
                <w:color w:val="000000"/>
                <w:spacing w:val="-3"/>
                <w:sz w:val="18"/>
                <w:szCs w:val="18"/>
              </w:rPr>
              <w:t>The thesis topic, the thesis advisor</w:t>
            </w:r>
            <w:r w:rsidR="001A2349">
              <w:rPr>
                <w:rFonts w:ascii="Calibri" w:eastAsia="ヒラギノ角ゴ Pro W3" w:hAnsi="Calibri" w:cs="Times New Roman"/>
                <w:color w:val="000000"/>
                <w:spacing w:val="-3"/>
                <w:sz w:val="18"/>
                <w:szCs w:val="18"/>
              </w:rPr>
              <w:t>,</w:t>
            </w:r>
            <w:r w:rsidRPr="00871049">
              <w:rPr>
                <w:rFonts w:ascii="Calibri" w:eastAsia="ヒラギノ角ゴ Pro W3" w:hAnsi="Calibri" w:cs="Times New Roman"/>
                <w:color w:val="000000"/>
                <w:spacing w:val="-3"/>
                <w:sz w:val="18"/>
                <w:szCs w:val="18"/>
              </w:rPr>
              <w:t xml:space="preserve"> and one committee member are selected by the candidate and approved by the Review Committee and the Training Committee.  </w:t>
            </w:r>
            <w:proofErr w:type="gramStart"/>
            <w:r w:rsidRPr="00871049">
              <w:rPr>
                <w:rFonts w:ascii="Calibri" w:eastAsia="ヒラギノ角ゴ Pro W3" w:hAnsi="Calibri" w:cs="Times New Roman"/>
                <w:color w:val="000000"/>
                <w:spacing w:val="-3"/>
                <w:sz w:val="18"/>
                <w:szCs w:val="18"/>
              </w:rPr>
              <w:t>A third committee member is assigned by the Training Committee</w:t>
            </w:r>
            <w:proofErr w:type="gramEnd"/>
            <w:r w:rsidRPr="00871049">
              <w:rPr>
                <w:rFonts w:ascii="Calibri" w:eastAsia="ヒラギノ角ゴ Pro W3" w:hAnsi="Calibri" w:cs="Times New Roman"/>
                <w:color w:val="000000"/>
                <w:spacing w:val="-3"/>
                <w:sz w:val="18"/>
                <w:szCs w:val="18"/>
              </w:rPr>
              <w:t>.  The Thesis Committee Chair (Advisor) shall work closely with the candidate in preparing the thesis.</w:t>
            </w:r>
          </w:p>
          <w:p w14:paraId="1A4A34D0" w14:textId="777D2AD5" w:rsidR="00601DFF" w:rsidRPr="00601DFF" w:rsidRDefault="00601DFF" w:rsidP="00036296">
            <w:pPr>
              <w:numPr>
                <w:ilvl w:val="0"/>
                <w:numId w:val="32"/>
              </w:numPr>
              <w:contextualSpacing/>
              <w:rPr>
                <w:rFonts w:ascii="Calibri" w:eastAsia="ヒラギノ角ゴ Pro W3" w:hAnsi="Calibri" w:cs="Times New Roman"/>
                <w:color w:val="000000"/>
                <w:spacing w:val="-3"/>
                <w:sz w:val="24"/>
                <w:szCs w:val="20"/>
              </w:rPr>
            </w:pPr>
            <w:r w:rsidRPr="00871049">
              <w:rPr>
                <w:rFonts w:ascii="Calibri" w:eastAsia="ヒラギノ角ゴ Pro W3" w:hAnsi="Calibri" w:cs="Times New Roman"/>
                <w:color w:val="000000"/>
                <w:spacing w:val="-3"/>
                <w:sz w:val="18"/>
                <w:szCs w:val="18"/>
              </w:rPr>
              <w:t xml:space="preserve">The first draft of the thesis should be submitted to the Thesis Committee by September 1 of the year before the Candidate wishes to </w:t>
            </w:r>
            <w:r w:rsidR="001A2349">
              <w:rPr>
                <w:rFonts w:ascii="Calibri" w:eastAsia="ヒラギノ角ゴ Pro W3" w:hAnsi="Calibri" w:cs="Times New Roman"/>
                <w:color w:val="000000"/>
                <w:spacing w:val="-3"/>
                <w:sz w:val="18"/>
                <w:szCs w:val="18"/>
              </w:rPr>
              <w:t>take the Diploma examination</w:t>
            </w:r>
            <w:r w:rsidRPr="00871049">
              <w:rPr>
                <w:rFonts w:ascii="Calibri" w:eastAsia="ヒラギノ角ゴ Pro W3" w:hAnsi="Calibri" w:cs="Times New Roman"/>
                <w:color w:val="000000"/>
                <w:spacing w:val="-3"/>
                <w:sz w:val="18"/>
                <w:szCs w:val="18"/>
              </w:rPr>
              <w:t>.</w:t>
            </w:r>
          </w:p>
        </w:tc>
      </w:tr>
    </w:tbl>
    <w:p w14:paraId="3654A195" w14:textId="77777777" w:rsidR="00601DFF" w:rsidRDefault="00601DFF" w:rsidP="00601DFF">
      <w:pPr>
        <w:spacing w:line="276" w:lineRule="auto"/>
        <w:rPr>
          <w:rFonts w:ascii="Calibri" w:hAnsi="Calibri"/>
          <w:sz w:val="22"/>
        </w:rPr>
      </w:pPr>
    </w:p>
    <w:p w14:paraId="49C05076" w14:textId="77777777" w:rsidR="0006751A" w:rsidRDefault="0006751A" w:rsidP="00601DFF">
      <w:pPr>
        <w:spacing w:line="276" w:lineRule="auto"/>
        <w:rPr>
          <w:rFonts w:ascii="Calibri" w:hAnsi="Calibri"/>
          <w:sz w:val="22"/>
        </w:rPr>
      </w:pPr>
    </w:p>
    <w:p w14:paraId="71DB8A18" w14:textId="77777777" w:rsidR="0006751A" w:rsidRPr="00601DFF" w:rsidRDefault="0006751A" w:rsidP="00601DFF">
      <w:pPr>
        <w:spacing w:line="276" w:lineRule="auto"/>
        <w:rPr>
          <w:rFonts w:ascii="Calibri" w:hAnsi="Calibri"/>
          <w:sz w:val="22"/>
        </w:rPr>
      </w:pPr>
    </w:p>
    <w:p w14:paraId="67C7940A" w14:textId="77777777" w:rsidR="00601DFF" w:rsidRDefault="00601DFF" w:rsidP="00601DFF">
      <w:pPr>
        <w:spacing w:line="276" w:lineRule="auto"/>
        <w:rPr>
          <w:rFonts w:ascii="Calibri" w:hAnsi="Calibri"/>
          <w:sz w:val="22"/>
        </w:rPr>
      </w:pPr>
    </w:p>
    <w:p w14:paraId="5D9C8919" w14:textId="77777777" w:rsidR="00871049" w:rsidRPr="00601DFF" w:rsidRDefault="00871049" w:rsidP="00601DFF">
      <w:pPr>
        <w:spacing w:line="276" w:lineRule="auto"/>
        <w:rPr>
          <w:rFonts w:ascii="Calibri" w:hAnsi="Calibri"/>
          <w:sz w:val="22"/>
        </w:rPr>
      </w:pPr>
    </w:p>
    <w:p w14:paraId="1EF1183F" w14:textId="77777777" w:rsidR="001A2349" w:rsidRDefault="001A2349" w:rsidP="002760FE">
      <w:pPr>
        <w:pStyle w:val="FreeFormAA"/>
        <w:jc w:val="center"/>
        <w:rPr>
          <w:rFonts w:ascii="Calibri" w:hAnsi="Calibri"/>
          <w:b/>
          <w:color w:val="auto"/>
          <w:sz w:val="28"/>
          <w:szCs w:val="28"/>
        </w:rPr>
      </w:pPr>
    </w:p>
    <w:p w14:paraId="414F8349" w14:textId="7645ACDE" w:rsidR="008867A3" w:rsidRPr="009835B9" w:rsidRDefault="008867A3" w:rsidP="002760FE">
      <w:pPr>
        <w:pStyle w:val="FreeFormAA"/>
        <w:jc w:val="center"/>
        <w:rPr>
          <w:rFonts w:ascii="Calibri" w:hAnsi="Calibri"/>
          <w:b/>
          <w:color w:val="auto"/>
          <w:sz w:val="28"/>
          <w:szCs w:val="28"/>
        </w:rPr>
      </w:pPr>
      <w:r w:rsidRPr="009835B9">
        <w:rPr>
          <w:rFonts w:ascii="Calibri" w:hAnsi="Calibri"/>
          <w:b/>
          <w:color w:val="auto"/>
          <w:sz w:val="28"/>
          <w:szCs w:val="28"/>
        </w:rPr>
        <w:lastRenderedPageBreak/>
        <w:t xml:space="preserve">Appendix </w:t>
      </w:r>
      <w:r w:rsidR="001C44AE">
        <w:rPr>
          <w:rFonts w:ascii="Calibri" w:hAnsi="Calibri"/>
          <w:b/>
          <w:color w:val="auto"/>
          <w:sz w:val="28"/>
          <w:szCs w:val="28"/>
        </w:rPr>
        <w:t>H</w:t>
      </w:r>
    </w:p>
    <w:p w14:paraId="34050DA1" w14:textId="77777777" w:rsidR="00591B31" w:rsidRDefault="00591B31" w:rsidP="00B06A23">
      <w:pPr>
        <w:pStyle w:val="FreeFormAA"/>
        <w:rPr>
          <w:rFonts w:ascii="Calibri" w:hAnsi="Calibri"/>
          <w:b/>
          <w:color w:val="auto"/>
          <w:szCs w:val="24"/>
        </w:rPr>
      </w:pPr>
    </w:p>
    <w:p w14:paraId="7D49F197" w14:textId="01DFAD69" w:rsidR="00605FC0" w:rsidRPr="00605FC0" w:rsidRDefault="00924268" w:rsidP="00605FC0">
      <w:pPr>
        <w:pStyle w:val="FreeFormAA"/>
        <w:jc w:val="center"/>
        <w:rPr>
          <w:rFonts w:ascii="Calibri" w:hAnsi="Calibri"/>
          <w:b/>
          <w:szCs w:val="24"/>
        </w:rPr>
      </w:pPr>
      <w:r>
        <w:rPr>
          <w:rFonts w:ascii="Calibri" w:hAnsi="Calibri"/>
          <w:b/>
          <w:szCs w:val="24"/>
        </w:rPr>
        <w:t xml:space="preserve">GUIDELINES FOR DIPLOMA </w:t>
      </w:r>
      <w:r w:rsidR="00591B31" w:rsidRPr="00591B31">
        <w:rPr>
          <w:rFonts w:ascii="Calibri" w:hAnsi="Calibri"/>
          <w:b/>
          <w:szCs w:val="24"/>
        </w:rPr>
        <w:t>EXAM CHAIRS</w:t>
      </w:r>
    </w:p>
    <w:p w14:paraId="18C62F8F" w14:textId="77777777" w:rsidR="00605FC0" w:rsidRPr="00605FC0" w:rsidRDefault="00605FC0" w:rsidP="00605FC0">
      <w:pPr>
        <w:pStyle w:val="FreeFormAA"/>
        <w:rPr>
          <w:rFonts w:ascii="Calibri" w:hAnsi="Calibri"/>
          <w:szCs w:val="24"/>
        </w:rPr>
      </w:pPr>
    </w:p>
    <w:p w14:paraId="061B449D" w14:textId="77777777" w:rsidR="00605FC0" w:rsidRPr="00605FC0" w:rsidRDefault="00605FC0" w:rsidP="00605FC0">
      <w:pPr>
        <w:pStyle w:val="FreeFormAA"/>
        <w:rPr>
          <w:rFonts w:ascii="Calibri" w:hAnsi="Calibri"/>
          <w:szCs w:val="24"/>
        </w:rPr>
      </w:pPr>
      <w:r w:rsidRPr="00605FC0">
        <w:rPr>
          <w:rFonts w:ascii="Calibri" w:hAnsi="Calibri"/>
          <w:szCs w:val="24"/>
        </w:rPr>
        <w:t xml:space="preserve">The Diploma exam committees, both cases and thesis, are composed of a chair and two readers. Diploma exam chairs are senior analysts chosen by the candidate, usually sometime after the candidate has passed all </w:t>
      </w:r>
      <w:proofErr w:type="spellStart"/>
      <w:r w:rsidRPr="00605FC0">
        <w:rPr>
          <w:rFonts w:ascii="Calibri" w:hAnsi="Calibri"/>
          <w:szCs w:val="24"/>
        </w:rPr>
        <w:t>propaedeuticum</w:t>
      </w:r>
      <w:proofErr w:type="spellEnd"/>
      <w:r w:rsidRPr="00605FC0">
        <w:rPr>
          <w:rFonts w:ascii="Calibri" w:hAnsi="Calibri"/>
          <w:szCs w:val="24"/>
        </w:rPr>
        <w:t xml:space="preserve"> exams and moved into the control phase of training. </w:t>
      </w:r>
    </w:p>
    <w:p w14:paraId="5F23EF55" w14:textId="77777777" w:rsidR="00605FC0" w:rsidRPr="00605FC0" w:rsidRDefault="00605FC0" w:rsidP="00605FC0">
      <w:pPr>
        <w:pStyle w:val="FreeFormAA"/>
        <w:rPr>
          <w:rFonts w:ascii="Calibri" w:hAnsi="Calibri"/>
          <w:szCs w:val="24"/>
        </w:rPr>
      </w:pPr>
    </w:p>
    <w:p w14:paraId="00A187D8" w14:textId="77777777" w:rsidR="00605FC0" w:rsidRPr="00605FC0" w:rsidRDefault="00605FC0" w:rsidP="00605FC0">
      <w:pPr>
        <w:pStyle w:val="FreeFormAA"/>
        <w:rPr>
          <w:rFonts w:ascii="Calibri" w:hAnsi="Calibri"/>
          <w:szCs w:val="24"/>
        </w:rPr>
      </w:pPr>
      <w:r w:rsidRPr="00605FC0">
        <w:rPr>
          <w:rFonts w:ascii="Calibri" w:hAnsi="Calibri"/>
          <w:szCs w:val="24"/>
        </w:rPr>
        <w:t xml:space="preserve">Exam chairs largely advise the candidate’s process in researching and writing the cases or thesis and organize the work of the committee. The chair often works one-on-one with the candidate answering questions, discussing resources, providing feedback, and generally guiding the initial draft and any subsequent drafts until a final coherent document is obtained. This is done in conjunction with the two other exam readers on the committee.  To ensure consistency and clarity, the Training Committee highly recommends that contact about thesis and cases </w:t>
      </w:r>
      <w:proofErr w:type="gramStart"/>
      <w:r w:rsidRPr="00605FC0">
        <w:rPr>
          <w:rFonts w:ascii="Calibri" w:hAnsi="Calibri"/>
          <w:szCs w:val="24"/>
        </w:rPr>
        <w:t>be</w:t>
      </w:r>
      <w:proofErr w:type="gramEnd"/>
      <w:r w:rsidRPr="00605FC0">
        <w:rPr>
          <w:rFonts w:ascii="Calibri" w:hAnsi="Calibri"/>
          <w:szCs w:val="24"/>
        </w:rPr>
        <w:t xml:space="preserve"> first and foremost between the candidate and the committee chair rather than between the candidate and selected or appointed readers.  However, communication among members of the committee is essential, from the beginning to the end of the process, to ensure that all readers are actively engaged in the cases or thesis process.</w:t>
      </w:r>
    </w:p>
    <w:p w14:paraId="4FE51587" w14:textId="77777777" w:rsidR="00605FC0" w:rsidRPr="00605FC0" w:rsidRDefault="00605FC0" w:rsidP="00605FC0">
      <w:pPr>
        <w:pStyle w:val="FreeFormAA"/>
        <w:rPr>
          <w:rFonts w:ascii="Calibri" w:hAnsi="Calibri"/>
          <w:szCs w:val="24"/>
        </w:rPr>
      </w:pPr>
    </w:p>
    <w:p w14:paraId="2277AE64" w14:textId="345F41B9" w:rsidR="00605FC0" w:rsidRPr="00605FC0" w:rsidRDefault="00605FC0" w:rsidP="00605FC0">
      <w:pPr>
        <w:pStyle w:val="FreeFormAA"/>
        <w:rPr>
          <w:rFonts w:ascii="Calibri" w:hAnsi="Calibri"/>
          <w:szCs w:val="24"/>
        </w:rPr>
      </w:pPr>
      <w:r w:rsidRPr="00605FC0">
        <w:rPr>
          <w:rFonts w:ascii="Calibri" w:hAnsi="Calibri"/>
          <w:szCs w:val="24"/>
        </w:rPr>
        <w:t>During the exam, the chair g</w:t>
      </w:r>
      <w:r w:rsidR="001A2349">
        <w:rPr>
          <w:rFonts w:ascii="Calibri" w:hAnsi="Calibri"/>
          <w:szCs w:val="24"/>
        </w:rPr>
        <w:t xml:space="preserve">enerally leads the discussion, </w:t>
      </w:r>
      <w:r w:rsidRPr="00605FC0">
        <w:rPr>
          <w:rFonts w:ascii="Calibri" w:hAnsi="Calibri"/>
          <w:szCs w:val="24"/>
        </w:rPr>
        <w:t>mediates if the committee gets into a complex either with itself or with the candidate, and provides the exam committee’s decision to the training committee during the exam feedback session, which is scheduled after all diploma exams have been completed.</w:t>
      </w:r>
    </w:p>
    <w:p w14:paraId="646A092B" w14:textId="77777777" w:rsidR="00605FC0" w:rsidRPr="00605FC0" w:rsidRDefault="00605FC0" w:rsidP="00605FC0">
      <w:pPr>
        <w:pStyle w:val="FreeFormAA"/>
        <w:rPr>
          <w:rFonts w:ascii="Calibri" w:hAnsi="Calibri"/>
          <w:szCs w:val="24"/>
        </w:rPr>
      </w:pPr>
    </w:p>
    <w:p w14:paraId="52EEA477" w14:textId="77777777" w:rsidR="00605FC0" w:rsidRPr="00605FC0" w:rsidRDefault="00605FC0" w:rsidP="00605FC0">
      <w:pPr>
        <w:pStyle w:val="FreeFormAA"/>
        <w:rPr>
          <w:rFonts w:ascii="Calibri" w:hAnsi="Calibri"/>
          <w:szCs w:val="24"/>
        </w:rPr>
      </w:pPr>
      <w:r w:rsidRPr="00605FC0">
        <w:rPr>
          <w:rFonts w:ascii="Calibri" w:hAnsi="Calibri"/>
          <w:b/>
          <w:szCs w:val="24"/>
        </w:rPr>
        <w:t>Specific duties of the chair include the following</w:t>
      </w:r>
      <w:r w:rsidRPr="00605FC0">
        <w:rPr>
          <w:rFonts w:ascii="Calibri" w:hAnsi="Calibri"/>
          <w:szCs w:val="24"/>
        </w:rPr>
        <w:t>:</w:t>
      </w:r>
    </w:p>
    <w:p w14:paraId="28284E03" w14:textId="77777777" w:rsidR="00605FC0" w:rsidRPr="00605FC0" w:rsidRDefault="00605FC0" w:rsidP="00605FC0">
      <w:pPr>
        <w:pStyle w:val="FreeFormAA"/>
        <w:rPr>
          <w:rFonts w:ascii="Calibri" w:hAnsi="Calibri"/>
          <w:szCs w:val="24"/>
        </w:rPr>
      </w:pPr>
    </w:p>
    <w:p w14:paraId="2D458855" w14:textId="6CB60CF0" w:rsidR="00605FC0" w:rsidRPr="00605FC0" w:rsidRDefault="00605FC0" w:rsidP="00605FC0">
      <w:pPr>
        <w:pStyle w:val="FreeFormAA"/>
        <w:numPr>
          <w:ilvl w:val="0"/>
          <w:numId w:val="53"/>
        </w:numPr>
        <w:rPr>
          <w:rFonts w:ascii="Calibri" w:hAnsi="Calibri"/>
          <w:szCs w:val="24"/>
        </w:rPr>
      </w:pPr>
      <w:r w:rsidRPr="00605FC0">
        <w:rPr>
          <w:rFonts w:ascii="Calibri" w:hAnsi="Calibri"/>
          <w:szCs w:val="24"/>
        </w:rPr>
        <w:t>To confirm</w:t>
      </w:r>
      <w:r w:rsidR="001A2349">
        <w:rPr>
          <w:rFonts w:ascii="Calibri" w:hAnsi="Calibri"/>
          <w:szCs w:val="24"/>
        </w:rPr>
        <w:t>,</w:t>
      </w:r>
      <w:r w:rsidRPr="00605FC0">
        <w:rPr>
          <w:rFonts w:ascii="Calibri" w:hAnsi="Calibri"/>
          <w:szCs w:val="24"/>
        </w:rPr>
        <w:t xml:space="preserve"> with supporting documentation for each case</w:t>
      </w:r>
      <w:r w:rsidR="001A2349">
        <w:rPr>
          <w:rFonts w:ascii="Calibri" w:hAnsi="Calibri"/>
          <w:szCs w:val="24"/>
        </w:rPr>
        <w:t>,</w:t>
      </w:r>
      <w:r w:rsidRPr="00605FC0">
        <w:rPr>
          <w:rFonts w:ascii="Calibri" w:hAnsi="Calibri"/>
          <w:szCs w:val="24"/>
        </w:rPr>
        <w:t xml:space="preserve"> that the required number of c</w:t>
      </w:r>
      <w:r w:rsidR="001756ED">
        <w:rPr>
          <w:rFonts w:ascii="Calibri" w:hAnsi="Calibri"/>
          <w:szCs w:val="24"/>
        </w:rPr>
        <w:t>lient</w:t>
      </w:r>
      <w:r w:rsidRPr="00605FC0">
        <w:rPr>
          <w:rFonts w:ascii="Calibri" w:hAnsi="Calibri"/>
          <w:szCs w:val="24"/>
        </w:rPr>
        <w:t xml:space="preserve"> and supervision hours have been met.</w:t>
      </w:r>
    </w:p>
    <w:p w14:paraId="5F8BE40B" w14:textId="77777777" w:rsidR="00605FC0" w:rsidRPr="00605FC0" w:rsidRDefault="00605FC0" w:rsidP="00605FC0">
      <w:pPr>
        <w:pStyle w:val="FreeFormAA"/>
        <w:rPr>
          <w:rFonts w:ascii="Calibri" w:hAnsi="Calibri"/>
          <w:szCs w:val="24"/>
        </w:rPr>
      </w:pPr>
    </w:p>
    <w:p w14:paraId="14B8588F" w14:textId="77777777" w:rsidR="00605FC0" w:rsidRPr="00605FC0" w:rsidRDefault="00605FC0" w:rsidP="00605FC0">
      <w:pPr>
        <w:pStyle w:val="FreeFormAA"/>
        <w:numPr>
          <w:ilvl w:val="0"/>
          <w:numId w:val="53"/>
        </w:numPr>
        <w:rPr>
          <w:rFonts w:ascii="Calibri" w:hAnsi="Calibri"/>
          <w:szCs w:val="24"/>
        </w:rPr>
      </w:pPr>
      <w:r w:rsidRPr="00605FC0">
        <w:rPr>
          <w:rFonts w:ascii="Calibri" w:hAnsi="Calibri"/>
          <w:szCs w:val="24"/>
        </w:rPr>
        <w:t>To organize and direct the work of the exam committee in guiding the candidate through the writing, rewriting, and examination process for either the thesis or cases.</w:t>
      </w:r>
    </w:p>
    <w:p w14:paraId="7F2A2243" w14:textId="77777777" w:rsidR="00605FC0" w:rsidRPr="00605FC0" w:rsidRDefault="00605FC0" w:rsidP="00605FC0">
      <w:pPr>
        <w:pStyle w:val="FreeFormAA"/>
        <w:rPr>
          <w:rFonts w:ascii="Calibri" w:hAnsi="Calibri"/>
          <w:szCs w:val="24"/>
        </w:rPr>
      </w:pPr>
    </w:p>
    <w:p w14:paraId="0E716D03" w14:textId="77777777" w:rsidR="00605FC0" w:rsidRDefault="00605FC0" w:rsidP="00605FC0">
      <w:pPr>
        <w:pStyle w:val="FreeFormAA"/>
        <w:numPr>
          <w:ilvl w:val="0"/>
          <w:numId w:val="53"/>
        </w:numPr>
        <w:rPr>
          <w:rFonts w:ascii="Calibri" w:hAnsi="Calibri"/>
          <w:szCs w:val="24"/>
        </w:rPr>
      </w:pPr>
      <w:r w:rsidRPr="00605FC0">
        <w:rPr>
          <w:rFonts w:ascii="Calibri" w:hAnsi="Calibri"/>
          <w:szCs w:val="24"/>
        </w:rPr>
        <w:t>To coordinate the work of review of the exam drafts and final document with the other readers, to ensure readers are actively engaged in the process, and to ensure deadlines are met at the appropriate stages of writing thesis or cases.</w:t>
      </w:r>
    </w:p>
    <w:p w14:paraId="14E60B0D" w14:textId="77777777" w:rsidR="001B7468" w:rsidRPr="00605FC0" w:rsidRDefault="001B7468" w:rsidP="001B7468">
      <w:pPr>
        <w:pStyle w:val="FreeFormAA"/>
        <w:rPr>
          <w:rFonts w:ascii="Calibri" w:hAnsi="Calibri"/>
          <w:szCs w:val="24"/>
        </w:rPr>
      </w:pPr>
    </w:p>
    <w:p w14:paraId="306FCB8E" w14:textId="77777777" w:rsidR="00605FC0" w:rsidRPr="00605FC0" w:rsidRDefault="00605FC0" w:rsidP="00605FC0">
      <w:pPr>
        <w:pStyle w:val="FreeFormAA"/>
        <w:numPr>
          <w:ilvl w:val="0"/>
          <w:numId w:val="53"/>
        </w:numPr>
        <w:rPr>
          <w:rFonts w:ascii="Calibri" w:hAnsi="Calibri"/>
          <w:szCs w:val="24"/>
        </w:rPr>
      </w:pPr>
      <w:r w:rsidRPr="00605FC0">
        <w:rPr>
          <w:rFonts w:ascii="Calibri" w:hAnsi="Calibri"/>
          <w:szCs w:val="24"/>
        </w:rPr>
        <w:t xml:space="preserve">To serve as primary resource to the candidate for any questions or difficulties </w:t>
      </w:r>
      <w:proofErr w:type="gramStart"/>
      <w:r w:rsidRPr="00605FC0">
        <w:rPr>
          <w:rFonts w:ascii="Calibri" w:hAnsi="Calibri"/>
          <w:szCs w:val="24"/>
        </w:rPr>
        <w:t>that arise</w:t>
      </w:r>
      <w:proofErr w:type="gramEnd"/>
      <w:r w:rsidRPr="00605FC0">
        <w:rPr>
          <w:rFonts w:ascii="Calibri" w:hAnsi="Calibri"/>
          <w:szCs w:val="24"/>
        </w:rPr>
        <w:t xml:space="preserve"> during research and writing of the thesis and cases.</w:t>
      </w:r>
    </w:p>
    <w:p w14:paraId="4BE0DAA8" w14:textId="77777777" w:rsidR="00605FC0" w:rsidRPr="00605FC0" w:rsidRDefault="00605FC0" w:rsidP="00605FC0">
      <w:pPr>
        <w:pStyle w:val="FreeFormAA"/>
        <w:rPr>
          <w:rFonts w:ascii="Calibri" w:hAnsi="Calibri"/>
          <w:szCs w:val="24"/>
        </w:rPr>
      </w:pPr>
    </w:p>
    <w:p w14:paraId="0C31313B" w14:textId="77777777" w:rsidR="00605FC0" w:rsidRPr="00605FC0" w:rsidRDefault="00605FC0" w:rsidP="00605FC0">
      <w:pPr>
        <w:pStyle w:val="FreeFormAA"/>
        <w:numPr>
          <w:ilvl w:val="0"/>
          <w:numId w:val="53"/>
        </w:numPr>
        <w:rPr>
          <w:rFonts w:ascii="Calibri" w:hAnsi="Calibri"/>
          <w:szCs w:val="24"/>
        </w:rPr>
      </w:pPr>
      <w:r w:rsidRPr="00605FC0">
        <w:rPr>
          <w:rFonts w:ascii="Calibri" w:hAnsi="Calibri"/>
          <w:szCs w:val="24"/>
        </w:rPr>
        <w:t>To coordinate a meeting between the candidate and the entire committee at the October IRSJA meeting to discuss the candidate’s progress and first draft or outline.</w:t>
      </w:r>
    </w:p>
    <w:p w14:paraId="563A61E0" w14:textId="77777777" w:rsidR="00605FC0" w:rsidRPr="00605FC0" w:rsidRDefault="00605FC0" w:rsidP="00605FC0">
      <w:pPr>
        <w:pStyle w:val="FreeFormAA"/>
        <w:rPr>
          <w:rFonts w:ascii="Calibri" w:hAnsi="Calibri"/>
          <w:szCs w:val="24"/>
        </w:rPr>
      </w:pPr>
    </w:p>
    <w:p w14:paraId="18C9A61E" w14:textId="77777777" w:rsidR="00605FC0" w:rsidRPr="00605FC0" w:rsidRDefault="00605FC0" w:rsidP="00605FC0">
      <w:pPr>
        <w:pStyle w:val="FreeFormAA"/>
        <w:numPr>
          <w:ilvl w:val="0"/>
          <w:numId w:val="53"/>
        </w:numPr>
        <w:rPr>
          <w:rFonts w:ascii="Calibri" w:hAnsi="Calibri"/>
          <w:szCs w:val="24"/>
        </w:rPr>
      </w:pPr>
      <w:r w:rsidRPr="00605FC0">
        <w:rPr>
          <w:rFonts w:ascii="Calibri" w:hAnsi="Calibri"/>
          <w:szCs w:val="24"/>
        </w:rPr>
        <w:lastRenderedPageBreak/>
        <w:t>To ensure the candidate is aware of the various required deadlines (see time table below) and is on target to meet them and to inform the training committee of any difficulties.</w:t>
      </w:r>
    </w:p>
    <w:p w14:paraId="0AF69B47" w14:textId="77777777" w:rsidR="00605FC0" w:rsidRPr="00605FC0" w:rsidRDefault="00605FC0" w:rsidP="00605FC0">
      <w:pPr>
        <w:pStyle w:val="FreeFormAA"/>
        <w:rPr>
          <w:rFonts w:ascii="Calibri" w:hAnsi="Calibri"/>
          <w:szCs w:val="24"/>
        </w:rPr>
      </w:pPr>
    </w:p>
    <w:p w14:paraId="31AFA61F" w14:textId="77777777" w:rsidR="00605FC0" w:rsidRPr="00605FC0" w:rsidRDefault="00605FC0" w:rsidP="00605FC0">
      <w:pPr>
        <w:pStyle w:val="FreeFormAA"/>
        <w:numPr>
          <w:ilvl w:val="0"/>
          <w:numId w:val="53"/>
        </w:numPr>
        <w:rPr>
          <w:rFonts w:ascii="Calibri" w:hAnsi="Calibri"/>
          <w:szCs w:val="24"/>
        </w:rPr>
      </w:pPr>
      <w:r w:rsidRPr="00605FC0">
        <w:rPr>
          <w:rFonts w:ascii="Calibri" w:hAnsi="Calibri"/>
          <w:szCs w:val="24"/>
        </w:rPr>
        <w:t>To determine, in conjunction with the readers, whether the candidate is prepared to sit for the exam after the final draft has been submitted and to notify both the candidate and the training committee of this decision.</w:t>
      </w:r>
    </w:p>
    <w:p w14:paraId="3A84B6FF" w14:textId="77777777" w:rsidR="00605FC0" w:rsidRPr="00605FC0" w:rsidRDefault="00605FC0" w:rsidP="00605FC0">
      <w:pPr>
        <w:pStyle w:val="FreeFormAA"/>
        <w:rPr>
          <w:rFonts w:ascii="Calibri" w:hAnsi="Calibri"/>
          <w:szCs w:val="24"/>
        </w:rPr>
      </w:pPr>
    </w:p>
    <w:p w14:paraId="106D3646" w14:textId="77777777" w:rsidR="00605FC0" w:rsidRPr="00605FC0" w:rsidRDefault="00605FC0" w:rsidP="00605FC0">
      <w:pPr>
        <w:pStyle w:val="FreeFormAA"/>
        <w:numPr>
          <w:ilvl w:val="0"/>
          <w:numId w:val="53"/>
        </w:numPr>
        <w:rPr>
          <w:rFonts w:ascii="Calibri" w:hAnsi="Calibri"/>
          <w:szCs w:val="24"/>
        </w:rPr>
      </w:pPr>
      <w:r w:rsidRPr="00605FC0">
        <w:rPr>
          <w:rFonts w:ascii="Calibri" w:hAnsi="Calibri"/>
          <w:szCs w:val="24"/>
        </w:rPr>
        <w:t>To coordinate the specifics of the 90-minute final exam, to assess and modulate to the extent possible the dynamics of the committee’s process with the candidate during the exam, to discuss exam content and process with the two readers and determine pass or fail, to provide pass/fail information and other useful comments during the candidate feedback session immediately after the exam, and to provide pertinent information to the training committee during the exam feedback session when all candidate diploma exams have been completed.</w:t>
      </w:r>
    </w:p>
    <w:p w14:paraId="48C7C28B" w14:textId="77777777" w:rsidR="00605FC0" w:rsidRPr="00605FC0" w:rsidRDefault="00605FC0" w:rsidP="00605FC0">
      <w:pPr>
        <w:pStyle w:val="FreeFormAA"/>
        <w:rPr>
          <w:rFonts w:ascii="Calibri" w:hAnsi="Calibri"/>
          <w:szCs w:val="24"/>
        </w:rPr>
      </w:pPr>
    </w:p>
    <w:p w14:paraId="327F214B" w14:textId="77777777" w:rsidR="00605FC0" w:rsidRPr="00605FC0" w:rsidRDefault="00605FC0" w:rsidP="00605FC0">
      <w:pPr>
        <w:pStyle w:val="FreeFormAA"/>
        <w:rPr>
          <w:rFonts w:ascii="Calibri" w:hAnsi="Calibri"/>
          <w:b/>
          <w:szCs w:val="24"/>
        </w:rPr>
      </w:pPr>
      <w:r w:rsidRPr="00605FC0">
        <w:rPr>
          <w:rFonts w:ascii="Calibri" w:hAnsi="Calibri"/>
          <w:b/>
          <w:szCs w:val="24"/>
        </w:rPr>
        <w:t>Diploma-Exam Timetable</w:t>
      </w:r>
    </w:p>
    <w:p w14:paraId="522D0912" w14:textId="77777777" w:rsidR="00605FC0" w:rsidRPr="00605FC0" w:rsidRDefault="00605FC0" w:rsidP="00605FC0">
      <w:pPr>
        <w:pStyle w:val="FreeFormAA"/>
        <w:rPr>
          <w:rFonts w:ascii="Calibri" w:hAnsi="Calibri"/>
          <w:szCs w:val="24"/>
        </w:rPr>
      </w:pPr>
    </w:p>
    <w:p w14:paraId="24C1D4AD" w14:textId="77777777" w:rsidR="00605FC0" w:rsidRPr="00605FC0" w:rsidRDefault="00605FC0" w:rsidP="00605FC0">
      <w:pPr>
        <w:pStyle w:val="FreeFormAA"/>
        <w:rPr>
          <w:rFonts w:ascii="Calibri" w:hAnsi="Calibri"/>
          <w:szCs w:val="24"/>
        </w:rPr>
      </w:pPr>
      <w:proofErr w:type="gramStart"/>
      <w:r w:rsidRPr="00605FC0">
        <w:rPr>
          <w:rFonts w:ascii="Calibri" w:hAnsi="Calibri"/>
          <w:i/>
          <w:szCs w:val="24"/>
        </w:rPr>
        <w:t>October meeting</w:t>
      </w:r>
      <w:r w:rsidRPr="00605FC0">
        <w:rPr>
          <w:rFonts w:ascii="Calibri" w:hAnsi="Calibri"/>
          <w:szCs w:val="24"/>
        </w:rPr>
        <w:t xml:space="preserve"> of IRSJA, after a candidate has chosen a chair and a full exam committee has been assembled by the training</w:t>
      </w:r>
      <w:proofErr w:type="gramEnd"/>
      <w:r w:rsidRPr="00605FC0">
        <w:rPr>
          <w:rFonts w:ascii="Calibri" w:hAnsi="Calibri"/>
          <w:szCs w:val="24"/>
        </w:rPr>
        <w:t xml:space="preserve"> committee: discuss with the candidate the first draft of the thesis and cases; this discussion should include progress and problems.</w:t>
      </w:r>
    </w:p>
    <w:p w14:paraId="3B08C238" w14:textId="77777777" w:rsidR="00605FC0" w:rsidRPr="00605FC0" w:rsidRDefault="00605FC0" w:rsidP="00605FC0">
      <w:pPr>
        <w:pStyle w:val="FreeFormAA"/>
        <w:rPr>
          <w:rFonts w:ascii="Calibri" w:hAnsi="Calibri"/>
          <w:szCs w:val="24"/>
        </w:rPr>
      </w:pPr>
    </w:p>
    <w:p w14:paraId="5A0FC239" w14:textId="4990E44A" w:rsidR="00605FC0" w:rsidRPr="00605FC0" w:rsidRDefault="00605FC0" w:rsidP="00605FC0">
      <w:pPr>
        <w:pStyle w:val="FreeFormAA"/>
        <w:rPr>
          <w:rFonts w:ascii="Calibri" w:hAnsi="Calibri"/>
          <w:szCs w:val="24"/>
        </w:rPr>
      </w:pPr>
      <w:r w:rsidRPr="00605FC0">
        <w:rPr>
          <w:rFonts w:ascii="Calibri" w:hAnsi="Calibri"/>
          <w:i/>
          <w:szCs w:val="24"/>
        </w:rPr>
        <w:t>January 15 - February 1</w:t>
      </w:r>
      <w:r w:rsidRPr="00605FC0">
        <w:rPr>
          <w:rFonts w:ascii="Calibri" w:hAnsi="Calibri"/>
          <w:szCs w:val="24"/>
        </w:rPr>
        <w:t>, after first draft has been disc</w:t>
      </w:r>
      <w:r w:rsidR="001B7468">
        <w:rPr>
          <w:rFonts w:ascii="Calibri" w:hAnsi="Calibri"/>
          <w:szCs w:val="24"/>
        </w:rPr>
        <w:t>ussed with the candidate at October</w:t>
      </w:r>
      <w:r w:rsidRPr="00605FC0">
        <w:rPr>
          <w:rFonts w:ascii="Calibri" w:hAnsi="Calibri"/>
          <w:szCs w:val="24"/>
        </w:rPr>
        <w:t xml:space="preserve"> meeting: An adequate draft of the thesis and cases must be in the hands of the committee chair by January 15, so the chair is able to determine with the readers whether the candidate may sit for the exam at the coming April meeting. The exam chair will inform the training committee of this decision by February 1. At least two members of the committee must recommend that the candidate proceed to the final examination in April.</w:t>
      </w:r>
    </w:p>
    <w:p w14:paraId="299AE36B" w14:textId="77777777" w:rsidR="00605FC0" w:rsidRPr="00605FC0" w:rsidRDefault="00605FC0" w:rsidP="00605FC0">
      <w:pPr>
        <w:pStyle w:val="FreeFormAA"/>
        <w:rPr>
          <w:rFonts w:ascii="Calibri" w:hAnsi="Calibri"/>
          <w:szCs w:val="24"/>
        </w:rPr>
      </w:pPr>
    </w:p>
    <w:p w14:paraId="36134A20" w14:textId="77777777" w:rsidR="00605FC0" w:rsidRPr="00605FC0" w:rsidRDefault="00605FC0" w:rsidP="00605FC0">
      <w:pPr>
        <w:pStyle w:val="FreeFormAA"/>
        <w:rPr>
          <w:rFonts w:ascii="Calibri" w:hAnsi="Calibri"/>
          <w:szCs w:val="24"/>
        </w:rPr>
      </w:pPr>
      <w:r w:rsidRPr="00605FC0">
        <w:rPr>
          <w:rFonts w:ascii="Calibri" w:hAnsi="Calibri"/>
          <w:i/>
          <w:szCs w:val="24"/>
        </w:rPr>
        <w:t>April 1</w:t>
      </w:r>
      <w:r w:rsidRPr="00605FC0">
        <w:rPr>
          <w:rFonts w:ascii="Calibri" w:hAnsi="Calibri"/>
          <w:szCs w:val="24"/>
        </w:rPr>
        <w:t xml:space="preserve">: </w:t>
      </w:r>
      <w:proofErr w:type="gramStart"/>
      <w:r w:rsidRPr="00605FC0">
        <w:rPr>
          <w:rFonts w:ascii="Calibri" w:hAnsi="Calibri"/>
          <w:szCs w:val="24"/>
        </w:rPr>
        <w:t>Final draft of the thesis or cases exam must be submitted to the chair and readers by the candidate</w:t>
      </w:r>
      <w:proofErr w:type="gramEnd"/>
      <w:r w:rsidRPr="00605FC0">
        <w:rPr>
          <w:rFonts w:ascii="Calibri" w:hAnsi="Calibri"/>
          <w:szCs w:val="24"/>
        </w:rPr>
        <w:t>.</w:t>
      </w:r>
    </w:p>
    <w:p w14:paraId="1D0F87B1" w14:textId="77777777" w:rsidR="00605FC0" w:rsidRPr="00605FC0" w:rsidRDefault="00605FC0" w:rsidP="00605FC0">
      <w:pPr>
        <w:pStyle w:val="FreeFormAA"/>
        <w:rPr>
          <w:rFonts w:ascii="Calibri" w:hAnsi="Calibri"/>
          <w:szCs w:val="24"/>
        </w:rPr>
      </w:pPr>
    </w:p>
    <w:p w14:paraId="77D55183" w14:textId="77777777" w:rsidR="00605FC0" w:rsidRPr="00605FC0" w:rsidRDefault="00605FC0" w:rsidP="00605FC0">
      <w:pPr>
        <w:pStyle w:val="FreeFormAA"/>
        <w:rPr>
          <w:rFonts w:ascii="Calibri" w:hAnsi="Calibri"/>
          <w:szCs w:val="24"/>
        </w:rPr>
      </w:pPr>
      <w:r w:rsidRPr="00605FC0">
        <w:rPr>
          <w:rFonts w:ascii="Calibri" w:hAnsi="Calibri"/>
          <w:i/>
          <w:szCs w:val="24"/>
        </w:rPr>
        <w:t>April meeting</w:t>
      </w:r>
      <w:r w:rsidRPr="00605FC0">
        <w:rPr>
          <w:rFonts w:ascii="Calibri" w:hAnsi="Calibri"/>
          <w:szCs w:val="24"/>
        </w:rPr>
        <w:t xml:space="preserve"> of IRSJA: examination is scheduled and conducted, and feedback provided at the appointed time to both candidate and training committee.</w:t>
      </w:r>
    </w:p>
    <w:p w14:paraId="0D47EC0B" w14:textId="77DCA091" w:rsidR="00591B31" w:rsidRPr="00591B31" w:rsidRDefault="00591B31" w:rsidP="003D5EE0">
      <w:pPr>
        <w:pStyle w:val="FreeFormAA"/>
        <w:rPr>
          <w:rFonts w:ascii="Calibri" w:hAnsi="Calibri"/>
          <w:szCs w:val="24"/>
        </w:rPr>
      </w:pPr>
    </w:p>
    <w:p w14:paraId="1B3718C5" w14:textId="77777777" w:rsidR="00591B31" w:rsidRPr="00591B31" w:rsidRDefault="00591B31" w:rsidP="00591B31">
      <w:pPr>
        <w:pStyle w:val="FreeFormAA"/>
        <w:ind w:right="720"/>
        <w:rPr>
          <w:rFonts w:ascii="Calibri" w:hAnsi="Calibri"/>
          <w:b/>
          <w:szCs w:val="24"/>
        </w:rPr>
      </w:pPr>
    </w:p>
    <w:p w14:paraId="2DAFDCBE" w14:textId="77777777" w:rsidR="009835B9" w:rsidRDefault="009835B9">
      <w:pPr>
        <w:rPr>
          <w:rFonts w:ascii="Calibri" w:eastAsia="ヒラギノ角ゴ Pro W3" w:hAnsi="Calibri" w:cs="Times New Roman"/>
          <w:b/>
          <w:szCs w:val="28"/>
        </w:rPr>
      </w:pPr>
      <w:r>
        <w:rPr>
          <w:rFonts w:ascii="Calibri" w:hAnsi="Calibri"/>
          <w:b/>
          <w:szCs w:val="28"/>
        </w:rPr>
        <w:br w:type="page"/>
      </w:r>
    </w:p>
    <w:p w14:paraId="226C5D2A" w14:textId="78B96A6E" w:rsidR="008867A3" w:rsidRPr="00004F8C" w:rsidRDefault="001C44AE" w:rsidP="00004F8C">
      <w:pPr>
        <w:pStyle w:val="FreeFormAA"/>
        <w:jc w:val="center"/>
        <w:rPr>
          <w:rFonts w:ascii="Calibri" w:hAnsi="Calibri"/>
          <w:b/>
          <w:color w:val="auto"/>
          <w:sz w:val="28"/>
          <w:szCs w:val="28"/>
        </w:rPr>
      </w:pPr>
      <w:r>
        <w:rPr>
          <w:rFonts w:ascii="Calibri" w:hAnsi="Calibri"/>
          <w:b/>
          <w:color w:val="auto"/>
          <w:sz w:val="28"/>
          <w:szCs w:val="28"/>
        </w:rPr>
        <w:lastRenderedPageBreak/>
        <w:t>Appendix I</w:t>
      </w:r>
    </w:p>
    <w:p w14:paraId="51E5EA6C" w14:textId="5602135E" w:rsidR="000D6B5E" w:rsidRDefault="009255F4" w:rsidP="003F2074">
      <w:pPr>
        <w:pStyle w:val="FreeFormAA"/>
        <w:ind w:firstLine="720"/>
        <w:jc w:val="center"/>
        <w:rPr>
          <w:rFonts w:ascii="Times New Roman" w:eastAsia="Times New Roman" w:hAnsi="Times New Roman"/>
          <w:sz w:val="22"/>
          <w:lang w:val="fr-FR"/>
        </w:rPr>
      </w:pPr>
      <w:r w:rsidRPr="00FE0D4C">
        <w:rPr>
          <w:rFonts w:ascii="Calibri" w:hAnsi="Calibri"/>
          <w:b/>
          <w:color w:val="auto"/>
          <w:szCs w:val="24"/>
        </w:rPr>
        <w:t xml:space="preserve">Annual </w:t>
      </w:r>
      <w:r w:rsidR="008867A3" w:rsidRPr="00FE0D4C">
        <w:rPr>
          <w:rFonts w:ascii="Calibri" w:hAnsi="Calibri"/>
          <w:b/>
          <w:color w:val="auto"/>
          <w:szCs w:val="24"/>
        </w:rPr>
        <w:t>Training Calendar</w:t>
      </w:r>
    </w:p>
    <w:p w14:paraId="7C5F0813" w14:textId="77777777" w:rsidR="000D6B5E" w:rsidRDefault="000D6B5E" w:rsidP="009255F4">
      <w:pPr>
        <w:rPr>
          <w:rFonts w:ascii="Times New Roman" w:eastAsia="Times New Roman" w:hAnsi="Times New Roman" w:cs="Times New Roman"/>
          <w:sz w:val="22"/>
          <w:lang w:val="fr-FR"/>
        </w:rPr>
      </w:pPr>
    </w:p>
    <w:tbl>
      <w:tblPr>
        <w:tblStyle w:val="TableGrid"/>
        <w:tblW w:w="9540" w:type="dxa"/>
        <w:tblInd w:w="-5" w:type="dxa"/>
        <w:tblLook w:val="04A0" w:firstRow="1" w:lastRow="0" w:firstColumn="1" w:lastColumn="0" w:noHBand="0" w:noVBand="1"/>
      </w:tblPr>
      <w:tblGrid>
        <w:gridCol w:w="9540"/>
      </w:tblGrid>
      <w:tr w:rsidR="00290AF5" w:rsidRPr="00D947DA" w14:paraId="19C1F6AE" w14:textId="77777777" w:rsidTr="00847DB4">
        <w:tc>
          <w:tcPr>
            <w:tcW w:w="9540" w:type="dxa"/>
          </w:tcPr>
          <w:p w14:paraId="06188DC4" w14:textId="77777777" w:rsidR="00290AF5" w:rsidRPr="00C0679B" w:rsidRDefault="00290AF5" w:rsidP="009255F4">
            <w:pPr>
              <w:rPr>
                <w:rFonts w:eastAsia="Times New Roman" w:cs="Times New Roman"/>
                <w:sz w:val="20"/>
                <w:szCs w:val="20"/>
                <w:lang w:val="fr-FR"/>
              </w:rPr>
            </w:pPr>
            <w:proofErr w:type="spellStart"/>
            <w:r w:rsidRPr="00C0679B">
              <w:rPr>
                <w:rFonts w:eastAsia="Times New Roman" w:cs="Times New Roman"/>
                <w:sz w:val="24"/>
                <w:szCs w:val="24"/>
                <w:lang w:val="fr-FR"/>
              </w:rPr>
              <w:t>January</w:t>
            </w:r>
            <w:proofErr w:type="spellEnd"/>
          </w:p>
          <w:p w14:paraId="1086ADB0" w14:textId="42CAA3D8" w:rsidR="00577BFA" w:rsidRPr="00C0679B" w:rsidRDefault="00577BFA" w:rsidP="00BF2668">
            <w:pPr>
              <w:rPr>
                <w:rFonts w:eastAsia="Times New Roman" w:cs="Times New Roman"/>
                <w:sz w:val="24"/>
                <w:szCs w:val="24"/>
                <w:lang w:val="fr-FR"/>
              </w:rPr>
            </w:pPr>
            <w:r w:rsidRPr="00C0679B">
              <w:rPr>
                <w:rFonts w:eastAsia="Times New Roman" w:cs="Times New Roman"/>
                <w:sz w:val="20"/>
                <w:szCs w:val="20"/>
                <w:lang w:val="fr-FR"/>
              </w:rPr>
              <w:t xml:space="preserve">15 </w:t>
            </w:r>
            <w:r w:rsidR="00BF2668" w:rsidRPr="00C0679B">
              <w:rPr>
                <w:rFonts w:eastAsia="Times New Roman" w:cs="Times New Roman"/>
                <w:sz w:val="20"/>
                <w:szCs w:val="20"/>
                <w:lang w:val="fr-FR"/>
              </w:rPr>
              <w:t>Control/</w:t>
            </w:r>
            <w:proofErr w:type="spellStart"/>
            <w:r w:rsidR="00BF2668" w:rsidRPr="00C0679B">
              <w:rPr>
                <w:rFonts w:eastAsia="Times New Roman" w:cs="Times New Roman"/>
                <w:sz w:val="20"/>
                <w:szCs w:val="20"/>
                <w:lang w:val="fr-FR"/>
              </w:rPr>
              <w:t>Diploma</w:t>
            </w:r>
            <w:proofErr w:type="spellEnd"/>
            <w:r w:rsidR="00BF2668" w:rsidRPr="00C0679B">
              <w:rPr>
                <w:rFonts w:eastAsia="Times New Roman" w:cs="Times New Roman"/>
                <w:sz w:val="20"/>
                <w:szCs w:val="20"/>
                <w:lang w:val="fr-FR"/>
              </w:rPr>
              <w:t xml:space="preserve"> </w:t>
            </w:r>
            <w:proofErr w:type="spellStart"/>
            <w:r w:rsidR="00BF2668" w:rsidRPr="00C0679B">
              <w:rPr>
                <w:rFonts w:eastAsia="Times New Roman" w:cs="Times New Roman"/>
                <w:sz w:val="20"/>
                <w:szCs w:val="20"/>
                <w:lang w:val="fr-FR"/>
              </w:rPr>
              <w:t>candidate’s</w:t>
            </w:r>
            <w:proofErr w:type="spellEnd"/>
            <w:r w:rsidR="00BF2668" w:rsidRPr="00C0679B">
              <w:rPr>
                <w:rFonts w:eastAsia="Times New Roman" w:cs="Times New Roman"/>
                <w:sz w:val="20"/>
                <w:szCs w:val="20"/>
                <w:lang w:val="fr-FR"/>
              </w:rPr>
              <w:t xml:space="preserve"> </w:t>
            </w:r>
            <w:proofErr w:type="spellStart"/>
            <w:r w:rsidR="00BF2668" w:rsidRPr="00C0679B">
              <w:rPr>
                <w:rFonts w:eastAsia="Times New Roman" w:cs="Times New Roman"/>
                <w:sz w:val="20"/>
                <w:szCs w:val="20"/>
                <w:lang w:val="fr-FR"/>
              </w:rPr>
              <w:t>draft</w:t>
            </w:r>
            <w:proofErr w:type="spellEnd"/>
            <w:r w:rsidR="00BF2668" w:rsidRPr="00C0679B">
              <w:rPr>
                <w:rFonts w:eastAsia="Times New Roman" w:cs="Times New Roman"/>
                <w:sz w:val="20"/>
                <w:szCs w:val="20"/>
                <w:lang w:val="fr-FR"/>
              </w:rPr>
              <w:t xml:space="preserve"> of </w:t>
            </w:r>
            <w:proofErr w:type="spellStart"/>
            <w:r w:rsidR="00BF2668" w:rsidRPr="00C0679B">
              <w:rPr>
                <w:rFonts w:eastAsia="Times New Roman" w:cs="Times New Roman"/>
                <w:sz w:val="20"/>
                <w:szCs w:val="20"/>
                <w:lang w:val="fr-FR"/>
              </w:rPr>
              <w:t>thesis</w:t>
            </w:r>
            <w:proofErr w:type="spellEnd"/>
            <w:r w:rsidR="00BF2668" w:rsidRPr="00C0679B">
              <w:rPr>
                <w:rFonts w:eastAsia="Times New Roman" w:cs="Times New Roman"/>
                <w:sz w:val="20"/>
                <w:szCs w:val="20"/>
                <w:lang w:val="fr-FR"/>
              </w:rPr>
              <w:t xml:space="preserve"> and/or c</w:t>
            </w:r>
            <w:r w:rsidRPr="00C0679B">
              <w:rPr>
                <w:rFonts w:eastAsia="Times New Roman" w:cs="Times New Roman"/>
                <w:sz w:val="20"/>
                <w:szCs w:val="20"/>
                <w:lang w:val="fr-FR"/>
              </w:rPr>
              <w:t xml:space="preserve">ases due to </w:t>
            </w:r>
            <w:proofErr w:type="spellStart"/>
            <w:r w:rsidRPr="00C0679B">
              <w:rPr>
                <w:rFonts w:eastAsia="Times New Roman" w:cs="Times New Roman"/>
                <w:sz w:val="20"/>
                <w:szCs w:val="20"/>
                <w:lang w:val="fr-FR"/>
              </w:rPr>
              <w:t>appropriate</w:t>
            </w:r>
            <w:proofErr w:type="spellEnd"/>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committee</w:t>
            </w:r>
            <w:proofErr w:type="spellEnd"/>
            <w:r w:rsidRPr="00C0679B">
              <w:rPr>
                <w:rFonts w:eastAsia="Times New Roman" w:cs="Times New Roman"/>
                <w:sz w:val="20"/>
                <w:szCs w:val="20"/>
                <w:lang w:val="fr-FR"/>
              </w:rPr>
              <w:t xml:space="preserve"> chair</w:t>
            </w:r>
            <w:r w:rsidR="00BF2668" w:rsidRPr="00C0679B">
              <w:rPr>
                <w:rFonts w:eastAsia="Times New Roman" w:cs="Times New Roman"/>
                <w:sz w:val="20"/>
                <w:szCs w:val="20"/>
                <w:lang w:val="fr-FR"/>
              </w:rPr>
              <w:t>.</w:t>
            </w:r>
          </w:p>
        </w:tc>
      </w:tr>
      <w:tr w:rsidR="00290AF5" w:rsidRPr="00D947DA" w14:paraId="3366191F" w14:textId="77777777" w:rsidTr="00847DB4">
        <w:tc>
          <w:tcPr>
            <w:tcW w:w="9540" w:type="dxa"/>
          </w:tcPr>
          <w:p w14:paraId="4DF2D721" w14:textId="77777777" w:rsidR="00D947DA" w:rsidRPr="00C0679B" w:rsidRDefault="00290AF5" w:rsidP="00290AF5">
            <w:pPr>
              <w:rPr>
                <w:rFonts w:eastAsia="Times New Roman" w:cs="Times New Roman"/>
                <w:sz w:val="20"/>
                <w:szCs w:val="20"/>
                <w:lang w:val="fr-FR"/>
              </w:rPr>
            </w:pPr>
            <w:proofErr w:type="spellStart"/>
            <w:r w:rsidRPr="00C0679B">
              <w:rPr>
                <w:rFonts w:eastAsia="Times New Roman" w:cs="Times New Roman"/>
                <w:sz w:val="24"/>
                <w:szCs w:val="24"/>
                <w:lang w:val="fr-FR"/>
              </w:rPr>
              <w:t>February</w:t>
            </w:r>
            <w:proofErr w:type="spellEnd"/>
          </w:p>
          <w:p w14:paraId="177EEA1B" w14:textId="7FFD2DC0" w:rsidR="00290AF5" w:rsidRPr="00C0679B" w:rsidRDefault="00D03A41" w:rsidP="00290AF5">
            <w:pPr>
              <w:rPr>
                <w:rFonts w:eastAsia="Times New Roman" w:cs="Times New Roman"/>
                <w:sz w:val="20"/>
                <w:szCs w:val="20"/>
                <w:lang w:val="fr-FR"/>
              </w:rPr>
            </w:pPr>
            <w:r w:rsidRPr="00C0679B">
              <w:rPr>
                <w:rFonts w:eastAsia="Times New Roman" w:cs="Times New Roman"/>
                <w:sz w:val="20"/>
                <w:szCs w:val="20"/>
                <w:lang w:val="fr-FR"/>
              </w:rPr>
              <w:t xml:space="preserve"> </w:t>
            </w:r>
            <w:r w:rsidR="00290AF5" w:rsidRPr="00C0679B">
              <w:rPr>
                <w:rFonts w:eastAsia="Times New Roman" w:cs="Times New Roman"/>
                <w:sz w:val="20"/>
                <w:szCs w:val="20"/>
                <w:lang w:val="fr-FR"/>
              </w:rPr>
              <w:t xml:space="preserve">1 </w:t>
            </w:r>
            <w:r w:rsidRPr="00C0679B">
              <w:rPr>
                <w:rFonts w:eastAsia="Times New Roman" w:cs="Times New Roman"/>
                <w:sz w:val="20"/>
                <w:szCs w:val="20"/>
                <w:lang w:val="fr-FR"/>
              </w:rPr>
              <w:t xml:space="preserve"> </w:t>
            </w:r>
            <w:proofErr w:type="spellStart"/>
            <w:r w:rsidR="00BF2668" w:rsidRPr="00C0679B">
              <w:rPr>
                <w:rFonts w:eastAsia="Times New Roman" w:cs="Times New Roman"/>
                <w:sz w:val="20"/>
                <w:szCs w:val="20"/>
                <w:lang w:val="fr-FR"/>
              </w:rPr>
              <w:t>Payment</w:t>
            </w:r>
            <w:proofErr w:type="spellEnd"/>
            <w:r w:rsidR="00BF2668" w:rsidRPr="00C0679B">
              <w:rPr>
                <w:rFonts w:eastAsia="Times New Roman" w:cs="Times New Roman"/>
                <w:sz w:val="20"/>
                <w:szCs w:val="20"/>
                <w:lang w:val="fr-FR"/>
              </w:rPr>
              <w:t xml:space="preserve"> of </w:t>
            </w:r>
            <w:proofErr w:type="spellStart"/>
            <w:r w:rsidR="00BF2668" w:rsidRPr="00C0679B">
              <w:rPr>
                <w:rFonts w:eastAsia="Times New Roman" w:cs="Times New Roman"/>
                <w:sz w:val="20"/>
                <w:szCs w:val="20"/>
                <w:lang w:val="fr-FR"/>
              </w:rPr>
              <w:t>annual</w:t>
            </w:r>
            <w:proofErr w:type="spellEnd"/>
            <w:r w:rsidR="00BF2668" w:rsidRPr="00C0679B">
              <w:rPr>
                <w:rFonts w:eastAsia="Times New Roman" w:cs="Times New Roman"/>
                <w:sz w:val="20"/>
                <w:szCs w:val="20"/>
                <w:lang w:val="fr-FR"/>
              </w:rPr>
              <w:t xml:space="preserve"> dues </w:t>
            </w:r>
            <w:proofErr w:type="spellStart"/>
            <w:r w:rsidR="00BF2668" w:rsidRPr="00C0679B">
              <w:rPr>
                <w:rFonts w:eastAsia="Times New Roman" w:cs="Times New Roman"/>
                <w:sz w:val="20"/>
                <w:szCs w:val="20"/>
                <w:lang w:val="fr-FR"/>
              </w:rPr>
              <w:t>from</w:t>
            </w:r>
            <w:proofErr w:type="spellEnd"/>
            <w:r w:rsidR="00BF2668" w:rsidRPr="00C0679B">
              <w:rPr>
                <w:rFonts w:eastAsia="Times New Roman" w:cs="Times New Roman"/>
                <w:sz w:val="20"/>
                <w:szCs w:val="20"/>
                <w:lang w:val="fr-FR"/>
              </w:rPr>
              <w:t xml:space="preserve"> c</w:t>
            </w:r>
            <w:r w:rsidR="00290AF5" w:rsidRPr="00C0679B">
              <w:rPr>
                <w:rFonts w:eastAsia="Times New Roman" w:cs="Times New Roman"/>
                <w:sz w:val="20"/>
                <w:szCs w:val="20"/>
                <w:lang w:val="fr-FR"/>
              </w:rPr>
              <w:t>andidates</w:t>
            </w:r>
            <w:r w:rsidR="00542D75" w:rsidRPr="00C0679B">
              <w:rPr>
                <w:rFonts w:eastAsia="Times New Roman" w:cs="Times New Roman"/>
                <w:sz w:val="20"/>
                <w:szCs w:val="20"/>
                <w:lang w:val="fr-FR"/>
              </w:rPr>
              <w:t xml:space="preserve"> ; </w:t>
            </w:r>
            <w:proofErr w:type="spellStart"/>
            <w:r w:rsidR="00542D75" w:rsidRPr="00C0679B">
              <w:rPr>
                <w:rFonts w:eastAsia="Times New Roman" w:cs="Times New Roman"/>
                <w:sz w:val="20"/>
                <w:szCs w:val="20"/>
                <w:lang w:val="fr-FR"/>
              </w:rPr>
              <w:t>late</w:t>
            </w:r>
            <w:proofErr w:type="spellEnd"/>
            <w:r w:rsidR="00542D75" w:rsidRPr="00C0679B">
              <w:rPr>
                <w:rFonts w:eastAsia="Times New Roman" w:cs="Times New Roman"/>
                <w:sz w:val="20"/>
                <w:szCs w:val="20"/>
                <w:lang w:val="fr-FR"/>
              </w:rPr>
              <w:t xml:space="preserve"> </w:t>
            </w:r>
            <w:proofErr w:type="spellStart"/>
            <w:r w:rsidR="00542D75" w:rsidRPr="00C0679B">
              <w:rPr>
                <w:rFonts w:eastAsia="Times New Roman" w:cs="Times New Roman"/>
                <w:sz w:val="20"/>
                <w:szCs w:val="20"/>
                <w:lang w:val="fr-FR"/>
              </w:rPr>
              <w:t>fee</w:t>
            </w:r>
            <w:proofErr w:type="spellEnd"/>
            <w:r w:rsidR="00542D75" w:rsidRPr="00C0679B">
              <w:rPr>
                <w:rFonts w:eastAsia="Times New Roman" w:cs="Times New Roman"/>
                <w:sz w:val="20"/>
                <w:szCs w:val="20"/>
                <w:lang w:val="fr-FR"/>
              </w:rPr>
              <w:t xml:space="preserve"> </w:t>
            </w:r>
            <w:proofErr w:type="spellStart"/>
            <w:r w:rsidR="00542D75" w:rsidRPr="00C0679B">
              <w:rPr>
                <w:rFonts w:eastAsia="Times New Roman" w:cs="Times New Roman"/>
                <w:sz w:val="20"/>
                <w:szCs w:val="20"/>
                <w:lang w:val="fr-FR"/>
              </w:rPr>
              <w:t>assessed</w:t>
            </w:r>
            <w:proofErr w:type="spellEnd"/>
            <w:r w:rsidR="00542D75" w:rsidRPr="00C0679B">
              <w:rPr>
                <w:rFonts w:eastAsia="Times New Roman" w:cs="Times New Roman"/>
                <w:sz w:val="20"/>
                <w:szCs w:val="20"/>
                <w:lang w:val="fr-FR"/>
              </w:rPr>
              <w:t>.</w:t>
            </w:r>
          </w:p>
          <w:p w14:paraId="41213E76" w14:textId="690A4DAF" w:rsidR="00290AF5" w:rsidRPr="00C0679B" w:rsidRDefault="00D03A41" w:rsidP="00BF2668">
            <w:pPr>
              <w:rPr>
                <w:rFonts w:eastAsia="Times New Roman" w:cs="Times New Roman"/>
                <w:sz w:val="22"/>
                <w:lang w:val="fr-FR"/>
              </w:rPr>
            </w:pPr>
            <w:r w:rsidRPr="00C0679B">
              <w:rPr>
                <w:rFonts w:eastAsia="Times New Roman" w:cs="Times New Roman"/>
                <w:sz w:val="20"/>
                <w:szCs w:val="20"/>
                <w:lang w:val="fr-FR"/>
              </w:rPr>
              <w:t xml:space="preserve"> </w:t>
            </w:r>
            <w:r w:rsidR="00290AF5" w:rsidRPr="00C0679B">
              <w:rPr>
                <w:rFonts w:eastAsia="Times New Roman" w:cs="Times New Roman"/>
                <w:sz w:val="20"/>
                <w:szCs w:val="20"/>
                <w:lang w:val="fr-FR"/>
              </w:rPr>
              <w:t xml:space="preserve">1 </w:t>
            </w:r>
            <w:r w:rsidRPr="00C0679B">
              <w:rPr>
                <w:rFonts w:eastAsia="Times New Roman" w:cs="Times New Roman"/>
                <w:sz w:val="20"/>
                <w:szCs w:val="20"/>
                <w:lang w:val="fr-FR"/>
              </w:rPr>
              <w:t xml:space="preserve"> </w:t>
            </w:r>
            <w:proofErr w:type="spellStart"/>
            <w:r w:rsidR="00290AF5" w:rsidRPr="00C0679B">
              <w:rPr>
                <w:rFonts w:eastAsia="Times New Roman" w:cs="Times New Roman"/>
                <w:sz w:val="20"/>
                <w:szCs w:val="20"/>
                <w:lang w:val="fr-FR"/>
              </w:rPr>
              <w:t>Two</w:t>
            </w:r>
            <w:proofErr w:type="spellEnd"/>
            <w:r w:rsidR="00290AF5" w:rsidRPr="00C0679B">
              <w:rPr>
                <w:rFonts w:eastAsia="Times New Roman" w:cs="Times New Roman"/>
                <w:sz w:val="20"/>
                <w:szCs w:val="20"/>
                <w:lang w:val="fr-FR"/>
              </w:rPr>
              <w:t xml:space="preserve"> Case and/or </w:t>
            </w:r>
            <w:proofErr w:type="spellStart"/>
            <w:r w:rsidR="00290AF5" w:rsidRPr="00C0679B">
              <w:rPr>
                <w:rFonts w:eastAsia="Times New Roman" w:cs="Times New Roman"/>
                <w:sz w:val="20"/>
                <w:szCs w:val="20"/>
                <w:lang w:val="fr-FR"/>
              </w:rPr>
              <w:t>Thesis</w:t>
            </w:r>
            <w:proofErr w:type="spellEnd"/>
            <w:r w:rsidR="00290AF5" w:rsidRPr="00C0679B">
              <w:rPr>
                <w:rFonts w:eastAsia="Times New Roman" w:cs="Times New Roman"/>
                <w:sz w:val="20"/>
                <w:szCs w:val="20"/>
                <w:lang w:val="fr-FR"/>
              </w:rPr>
              <w:t xml:space="preserve"> </w:t>
            </w:r>
            <w:proofErr w:type="spellStart"/>
            <w:r w:rsidR="00290AF5" w:rsidRPr="00C0679B">
              <w:rPr>
                <w:rFonts w:eastAsia="Times New Roman" w:cs="Times New Roman"/>
                <w:sz w:val="20"/>
                <w:szCs w:val="20"/>
                <w:lang w:val="fr-FR"/>
              </w:rPr>
              <w:t>Committee</w:t>
            </w:r>
            <w:proofErr w:type="spellEnd"/>
            <w:r w:rsidR="00290AF5" w:rsidRPr="00C0679B">
              <w:rPr>
                <w:rFonts w:eastAsia="Times New Roman" w:cs="Times New Roman"/>
                <w:sz w:val="20"/>
                <w:szCs w:val="20"/>
                <w:lang w:val="fr-FR"/>
              </w:rPr>
              <w:t xml:space="preserve"> </w:t>
            </w:r>
            <w:proofErr w:type="spellStart"/>
            <w:r w:rsidR="00290AF5" w:rsidRPr="00C0679B">
              <w:rPr>
                <w:rFonts w:eastAsia="Times New Roman" w:cs="Times New Roman"/>
                <w:sz w:val="20"/>
                <w:szCs w:val="20"/>
                <w:lang w:val="fr-FR"/>
              </w:rPr>
              <w:t>members</w:t>
            </w:r>
            <w:proofErr w:type="spellEnd"/>
            <w:r w:rsidR="00290AF5" w:rsidRPr="00C0679B">
              <w:rPr>
                <w:rFonts w:eastAsia="Times New Roman" w:cs="Times New Roman"/>
                <w:sz w:val="20"/>
                <w:szCs w:val="20"/>
                <w:lang w:val="fr-FR"/>
              </w:rPr>
              <w:t xml:space="preserve"> </w:t>
            </w:r>
            <w:proofErr w:type="spellStart"/>
            <w:r w:rsidR="00290AF5" w:rsidRPr="00C0679B">
              <w:rPr>
                <w:rFonts w:eastAsia="Times New Roman" w:cs="Times New Roman"/>
                <w:sz w:val="20"/>
                <w:szCs w:val="20"/>
                <w:lang w:val="fr-FR"/>
              </w:rPr>
              <w:t>send</w:t>
            </w:r>
            <w:proofErr w:type="spellEnd"/>
            <w:r w:rsidR="00290AF5" w:rsidRPr="00C0679B">
              <w:rPr>
                <w:rFonts w:eastAsia="Times New Roman" w:cs="Times New Roman"/>
                <w:sz w:val="20"/>
                <w:szCs w:val="20"/>
                <w:lang w:val="fr-FR"/>
              </w:rPr>
              <w:t xml:space="preserve"> </w:t>
            </w:r>
            <w:proofErr w:type="spellStart"/>
            <w:r w:rsidR="00290AF5" w:rsidRPr="00C0679B">
              <w:rPr>
                <w:rFonts w:eastAsia="Times New Roman" w:cs="Times New Roman"/>
                <w:sz w:val="20"/>
                <w:szCs w:val="20"/>
                <w:lang w:val="fr-FR"/>
              </w:rPr>
              <w:t>approval</w:t>
            </w:r>
            <w:proofErr w:type="spellEnd"/>
            <w:r w:rsidR="00290AF5" w:rsidRPr="00C0679B">
              <w:rPr>
                <w:rFonts w:eastAsia="Times New Roman" w:cs="Times New Roman"/>
                <w:sz w:val="20"/>
                <w:szCs w:val="20"/>
                <w:lang w:val="fr-FR"/>
              </w:rPr>
              <w:t xml:space="preserve"> to </w:t>
            </w:r>
            <w:proofErr w:type="spellStart"/>
            <w:r w:rsidR="00290AF5" w:rsidRPr="00C0679B">
              <w:rPr>
                <w:rFonts w:eastAsia="Times New Roman" w:cs="Times New Roman"/>
                <w:sz w:val="20"/>
                <w:szCs w:val="20"/>
                <w:lang w:val="fr-FR"/>
              </w:rPr>
              <w:t>proceed</w:t>
            </w:r>
            <w:proofErr w:type="spellEnd"/>
            <w:r w:rsidR="00290AF5" w:rsidRPr="00C0679B">
              <w:rPr>
                <w:rFonts w:eastAsia="Times New Roman" w:cs="Times New Roman"/>
                <w:sz w:val="20"/>
                <w:szCs w:val="20"/>
                <w:lang w:val="fr-FR"/>
              </w:rPr>
              <w:t xml:space="preserve"> to oral exam to candidate and </w:t>
            </w:r>
            <w:proofErr w:type="spellStart"/>
            <w:r w:rsidR="00290AF5" w:rsidRPr="00C0679B">
              <w:rPr>
                <w:rFonts w:eastAsia="Times New Roman" w:cs="Times New Roman"/>
                <w:sz w:val="20"/>
                <w:szCs w:val="20"/>
                <w:lang w:val="fr-FR"/>
              </w:rPr>
              <w:t>D</w:t>
            </w:r>
            <w:r w:rsidR="00BF2668" w:rsidRPr="00C0679B">
              <w:rPr>
                <w:rFonts w:eastAsia="Times New Roman" w:cs="Times New Roman"/>
                <w:sz w:val="20"/>
                <w:szCs w:val="20"/>
                <w:lang w:val="fr-FR"/>
              </w:rPr>
              <w:t>irector</w:t>
            </w:r>
            <w:proofErr w:type="spellEnd"/>
            <w:r w:rsidR="00BF2668" w:rsidRPr="00C0679B">
              <w:rPr>
                <w:rFonts w:eastAsia="Times New Roman" w:cs="Times New Roman"/>
                <w:sz w:val="20"/>
                <w:szCs w:val="20"/>
                <w:lang w:val="fr-FR"/>
              </w:rPr>
              <w:t xml:space="preserve"> of Training (</w:t>
            </w:r>
            <w:proofErr w:type="spellStart"/>
            <w:r w:rsidR="00BF2668" w:rsidRPr="00C0679B">
              <w:rPr>
                <w:rFonts w:eastAsia="Times New Roman" w:cs="Times New Roman"/>
                <w:sz w:val="20"/>
                <w:szCs w:val="20"/>
                <w:lang w:val="fr-FR"/>
              </w:rPr>
              <w:t>DoT</w:t>
            </w:r>
            <w:proofErr w:type="spellEnd"/>
            <w:r w:rsidR="00BF2668" w:rsidRPr="00C0679B">
              <w:rPr>
                <w:rFonts w:eastAsia="Times New Roman" w:cs="Times New Roman"/>
                <w:sz w:val="20"/>
                <w:szCs w:val="20"/>
                <w:lang w:val="fr-FR"/>
              </w:rPr>
              <w:t>).</w:t>
            </w:r>
          </w:p>
        </w:tc>
      </w:tr>
      <w:tr w:rsidR="00290AF5" w:rsidRPr="00D947DA" w14:paraId="6C1838C9" w14:textId="77777777" w:rsidTr="00847DB4">
        <w:tc>
          <w:tcPr>
            <w:tcW w:w="9540" w:type="dxa"/>
          </w:tcPr>
          <w:p w14:paraId="7C084F37" w14:textId="77777777" w:rsidR="00D947DA" w:rsidRPr="00C0679B" w:rsidRDefault="00290AF5" w:rsidP="00290AF5">
            <w:pPr>
              <w:rPr>
                <w:rFonts w:eastAsia="Times New Roman" w:cs="Times New Roman"/>
                <w:sz w:val="20"/>
                <w:szCs w:val="20"/>
                <w:lang w:val="fr-FR"/>
              </w:rPr>
            </w:pPr>
            <w:r w:rsidRPr="00C0679B">
              <w:rPr>
                <w:rFonts w:eastAsia="Times New Roman" w:cs="Times New Roman"/>
                <w:sz w:val="24"/>
                <w:szCs w:val="24"/>
                <w:lang w:val="fr-FR"/>
              </w:rPr>
              <w:t>March</w:t>
            </w:r>
          </w:p>
          <w:p w14:paraId="75660F79" w14:textId="61D16948" w:rsidR="00290AF5" w:rsidRPr="00C0679B" w:rsidRDefault="00D03A41" w:rsidP="00290AF5">
            <w:pPr>
              <w:rPr>
                <w:rFonts w:eastAsia="Times New Roman" w:cs="Times New Roman"/>
                <w:sz w:val="20"/>
                <w:szCs w:val="20"/>
                <w:lang w:val="fr-FR"/>
              </w:rPr>
            </w:pPr>
            <w:r w:rsidRPr="00C0679B">
              <w:rPr>
                <w:rFonts w:eastAsia="Times New Roman" w:cs="Times New Roman"/>
                <w:sz w:val="20"/>
                <w:szCs w:val="20"/>
                <w:lang w:val="fr-FR"/>
              </w:rPr>
              <w:t xml:space="preserve"> </w:t>
            </w:r>
            <w:r w:rsidR="00290AF5" w:rsidRPr="00C0679B">
              <w:rPr>
                <w:rFonts w:eastAsia="Times New Roman" w:cs="Times New Roman"/>
                <w:sz w:val="20"/>
                <w:szCs w:val="20"/>
                <w:lang w:val="fr-FR"/>
              </w:rPr>
              <w:t>1</w:t>
            </w:r>
            <w:r w:rsidRPr="00C0679B">
              <w:rPr>
                <w:rFonts w:eastAsia="Times New Roman" w:cs="Times New Roman"/>
                <w:sz w:val="20"/>
                <w:szCs w:val="20"/>
                <w:lang w:val="fr-FR"/>
              </w:rPr>
              <w:t xml:space="preserve"> </w:t>
            </w:r>
            <w:r w:rsidR="00290AF5" w:rsidRPr="00C0679B">
              <w:rPr>
                <w:rFonts w:eastAsia="Times New Roman" w:cs="Times New Roman"/>
                <w:sz w:val="20"/>
                <w:szCs w:val="20"/>
                <w:lang w:val="fr-FR"/>
              </w:rPr>
              <w:t xml:space="preserve"> Application for Training due to </w:t>
            </w:r>
            <w:proofErr w:type="spellStart"/>
            <w:r w:rsidR="00290AF5" w:rsidRPr="00C0679B">
              <w:rPr>
                <w:rFonts w:eastAsia="Times New Roman" w:cs="Times New Roman"/>
                <w:sz w:val="20"/>
                <w:szCs w:val="20"/>
                <w:lang w:val="fr-FR"/>
              </w:rPr>
              <w:t>D</w:t>
            </w:r>
            <w:r w:rsidR="00BF2668" w:rsidRPr="00C0679B">
              <w:rPr>
                <w:rFonts w:eastAsia="Times New Roman" w:cs="Times New Roman"/>
                <w:sz w:val="20"/>
                <w:szCs w:val="20"/>
                <w:lang w:val="fr-FR"/>
              </w:rPr>
              <w:t>irector</w:t>
            </w:r>
            <w:proofErr w:type="spellEnd"/>
            <w:r w:rsidR="00BF2668" w:rsidRPr="00C0679B">
              <w:rPr>
                <w:rFonts w:eastAsia="Times New Roman" w:cs="Times New Roman"/>
                <w:sz w:val="20"/>
                <w:szCs w:val="20"/>
                <w:lang w:val="fr-FR"/>
              </w:rPr>
              <w:t xml:space="preserve"> </w:t>
            </w:r>
            <w:r w:rsidR="00290AF5" w:rsidRPr="00C0679B">
              <w:rPr>
                <w:rFonts w:eastAsia="Times New Roman" w:cs="Times New Roman"/>
                <w:sz w:val="20"/>
                <w:szCs w:val="20"/>
                <w:lang w:val="fr-FR"/>
              </w:rPr>
              <w:t>o</w:t>
            </w:r>
            <w:r w:rsidR="00BF2668" w:rsidRPr="00C0679B">
              <w:rPr>
                <w:rFonts w:eastAsia="Times New Roman" w:cs="Times New Roman"/>
                <w:sz w:val="20"/>
                <w:szCs w:val="20"/>
                <w:lang w:val="fr-FR"/>
              </w:rPr>
              <w:t xml:space="preserve">f </w:t>
            </w:r>
            <w:r w:rsidR="00290AF5" w:rsidRPr="00C0679B">
              <w:rPr>
                <w:rFonts w:eastAsia="Times New Roman" w:cs="Times New Roman"/>
                <w:sz w:val="20"/>
                <w:szCs w:val="20"/>
                <w:lang w:val="fr-FR"/>
              </w:rPr>
              <w:t>A</w:t>
            </w:r>
            <w:r w:rsidR="00BF2668" w:rsidRPr="00C0679B">
              <w:rPr>
                <w:rFonts w:eastAsia="Times New Roman" w:cs="Times New Roman"/>
                <w:sz w:val="20"/>
                <w:szCs w:val="20"/>
                <w:lang w:val="fr-FR"/>
              </w:rPr>
              <w:t>dmissions.</w:t>
            </w:r>
          </w:p>
          <w:p w14:paraId="47A9856C" w14:textId="4925815B" w:rsidR="00290AF5" w:rsidRPr="00C0679B" w:rsidRDefault="00290AF5" w:rsidP="00290AF5">
            <w:pPr>
              <w:rPr>
                <w:rFonts w:eastAsia="Times New Roman" w:cs="Times New Roman"/>
                <w:sz w:val="20"/>
                <w:szCs w:val="20"/>
                <w:lang w:val="fr-FR"/>
              </w:rPr>
            </w:pPr>
            <w:r w:rsidRPr="00C0679B">
              <w:rPr>
                <w:rFonts w:eastAsia="Times New Roman" w:cs="Times New Roman"/>
                <w:sz w:val="20"/>
                <w:szCs w:val="20"/>
                <w:lang w:val="fr-FR"/>
              </w:rPr>
              <w:t xml:space="preserve">15 </w:t>
            </w:r>
            <w:proofErr w:type="spellStart"/>
            <w:r w:rsidR="00BF2668" w:rsidRPr="00C0679B">
              <w:rPr>
                <w:spacing w:val="-3"/>
                <w:sz w:val="20"/>
                <w:szCs w:val="20"/>
              </w:rPr>
              <w:t>Propaedeuticum</w:t>
            </w:r>
            <w:proofErr w:type="spellEnd"/>
            <w:r w:rsidR="00BF2668" w:rsidRPr="00C0679B">
              <w:rPr>
                <w:rFonts w:eastAsia="Times New Roman" w:cs="Times New Roman"/>
                <w:sz w:val="20"/>
                <w:szCs w:val="20"/>
                <w:lang w:val="fr-FR"/>
              </w:rPr>
              <w:t xml:space="preserve"> </w:t>
            </w:r>
            <w:r w:rsidRPr="00C0679B">
              <w:rPr>
                <w:rFonts w:eastAsia="Times New Roman" w:cs="Times New Roman"/>
                <w:sz w:val="20"/>
                <w:szCs w:val="20"/>
                <w:lang w:val="fr-FR"/>
              </w:rPr>
              <w:t xml:space="preserve">and Final </w:t>
            </w:r>
            <w:proofErr w:type="spellStart"/>
            <w:r w:rsidRPr="00C0679B">
              <w:rPr>
                <w:rFonts w:eastAsia="Times New Roman" w:cs="Times New Roman"/>
                <w:sz w:val="20"/>
                <w:szCs w:val="20"/>
                <w:lang w:val="fr-FR"/>
              </w:rPr>
              <w:t>exam</w:t>
            </w:r>
            <w:r w:rsidR="001766B2" w:rsidRPr="00C0679B">
              <w:rPr>
                <w:rFonts w:eastAsia="Times New Roman" w:cs="Times New Roman"/>
                <w:sz w:val="20"/>
                <w:szCs w:val="20"/>
                <w:lang w:val="fr-FR"/>
              </w:rPr>
              <w:t>ination</w:t>
            </w:r>
            <w:proofErr w:type="spellEnd"/>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fees</w:t>
            </w:r>
            <w:proofErr w:type="spellEnd"/>
            <w:r w:rsidRPr="00C0679B">
              <w:rPr>
                <w:rFonts w:eastAsia="Times New Roman" w:cs="Times New Roman"/>
                <w:sz w:val="20"/>
                <w:szCs w:val="20"/>
                <w:lang w:val="fr-FR"/>
              </w:rPr>
              <w:t xml:space="preserve"> and dues </w:t>
            </w:r>
            <w:r w:rsidR="00BF2668" w:rsidRPr="00C0679B">
              <w:rPr>
                <w:rFonts w:eastAsia="Times New Roman" w:cs="Times New Roman"/>
                <w:sz w:val="20"/>
                <w:szCs w:val="20"/>
                <w:lang w:val="fr-FR"/>
              </w:rPr>
              <w:t>due</w:t>
            </w:r>
            <w:r w:rsidRPr="00C0679B">
              <w:rPr>
                <w:rFonts w:eastAsia="Times New Roman" w:cs="Times New Roman"/>
                <w:sz w:val="20"/>
                <w:szCs w:val="20"/>
                <w:lang w:val="fr-FR"/>
              </w:rPr>
              <w:t xml:space="preserve"> to </w:t>
            </w:r>
            <w:proofErr w:type="spellStart"/>
            <w:r w:rsidRPr="00C0679B">
              <w:rPr>
                <w:rFonts w:eastAsia="Times New Roman" w:cs="Times New Roman"/>
                <w:sz w:val="20"/>
                <w:szCs w:val="20"/>
                <w:lang w:val="fr-FR"/>
              </w:rPr>
              <w:t>Treasurer</w:t>
            </w:r>
            <w:proofErr w:type="spellEnd"/>
            <w:r w:rsidR="00BF2668" w:rsidRPr="00C0679B">
              <w:rPr>
                <w:rFonts w:eastAsia="Times New Roman" w:cs="Times New Roman"/>
                <w:sz w:val="20"/>
                <w:szCs w:val="20"/>
                <w:lang w:val="fr-FR"/>
              </w:rPr>
              <w:t>.</w:t>
            </w:r>
          </w:p>
          <w:p w14:paraId="6B5EAF83" w14:textId="3653F667" w:rsidR="00290AF5" w:rsidRPr="00C0679B" w:rsidRDefault="00290AF5" w:rsidP="00290AF5">
            <w:pPr>
              <w:rPr>
                <w:rFonts w:eastAsia="Times New Roman" w:cs="Times New Roman"/>
                <w:sz w:val="20"/>
                <w:szCs w:val="20"/>
                <w:lang w:val="fr-FR"/>
              </w:rPr>
            </w:pPr>
            <w:r w:rsidRPr="00C0679B">
              <w:rPr>
                <w:rFonts w:eastAsia="Times New Roman" w:cs="Times New Roman"/>
                <w:sz w:val="20"/>
                <w:szCs w:val="20"/>
                <w:lang w:val="fr-FR"/>
              </w:rPr>
              <w:t xml:space="preserve">15 </w:t>
            </w:r>
            <w:proofErr w:type="spellStart"/>
            <w:r w:rsidR="00BF2668" w:rsidRPr="00C0679B">
              <w:rPr>
                <w:spacing w:val="-3"/>
                <w:sz w:val="20"/>
                <w:szCs w:val="20"/>
              </w:rPr>
              <w:t>Propaedeuticum</w:t>
            </w:r>
            <w:proofErr w:type="spellEnd"/>
            <w:r w:rsidR="00BF2668"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Archetypal</w:t>
            </w:r>
            <w:proofErr w:type="spellEnd"/>
            <w:r w:rsidRPr="00C0679B">
              <w:rPr>
                <w:rFonts w:eastAsia="Times New Roman" w:cs="Times New Roman"/>
                <w:sz w:val="20"/>
                <w:szCs w:val="20"/>
                <w:lang w:val="fr-FR"/>
              </w:rPr>
              <w:t xml:space="preserve"> exam </w:t>
            </w:r>
            <w:proofErr w:type="spellStart"/>
            <w:r w:rsidRPr="00C0679B">
              <w:rPr>
                <w:rFonts w:eastAsia="Times New Roman" w:cs="Times New Roman"/>
                <w:sz w:val="20"/>
                <w:szCs w:val="20"/>
                <w:lang w:val="fr-FR"/>
              </w:rPr>
              <w:t>materials</w:t>
            </w:r>
            <w:proofErr w:type="spellEnd"/>
            <w:r w:rsidRPr="00C0679B">
              <w:rPr>
                <w:rFonts w:eastAsia="Times New Roman" w:cs="Times New Roman"/>
                <w:sz w:val="20"/>
                <w:szCs w:val="20"/>
                <w:lang w:val="fr-FR"/>
              </w:rPr>
              <w:t xml:space="preserve"> due to T</w:t>
            </w:r>
            <w:r w:rsidR="00BF2668" w:rsidRPr="00C0679B">
              <w:rPr>
                <w:rFonts w:eastAsia="Times New Roman" w:cs="Times New Roman"/>
                <w:sz w:val="20"/>
                <w:szCs w:val="20"/>
                <w:lang w:val="fr-FR"/>
              </w:rPr>
              <w:t xml:space="preserve">raining </w:t>
            </w:r>
            <w:proofErr w:type="spellStart"/>
            <w:r w:rsidRPr="00C0679B">
              <w:rPr>
                <w:rFonts w:eastAsia="Times New Roman" w:cs="Times New Roman"/>
                <w:sz w:val="20"/>
                <w:szCs w:val="20"/>
                <w:lang w:val="fr-FR"/>
              </w:rPr>
              <w:t>C</w:t>
            </w:r>
            <w:r w:rsidR="00BF2668" w:rsidRPr="00C0679B">
              <w:rPr>
                <w:rFonts w:eastAsia="Times New Roman" w:cs="Times New Roman"/>
                <w:sz w:val="20"/>
                <w:szCs w:val="20"/>
                <w:lang w:val="fr-FR"/>
              </w:rPr>
              <w:t>ommittee</w:t>
            </w:r>
            <w:proofErr w:type="spellEnd"/>
            <w:r w:rsidR="00BF2668" w:rsidRPr="00C0679B">
              <w:rPr>
                <w:rFonts w:eastAsia="Times New Roman" w:cs="Times New Roman"/>
                <w:sz w:val="20"/>
                <w:szCs w:val="20"/>
                <w:lang w:val="fr-FR"/>
              </w:rPr>
              <w:t xml:space="preserve"> (TC)</w:t>
            </w:r>
            <w:r w:rsidRPr="00C0679B">
              <w:rPr>
                <w:rFonts w:eastAsia="Times New Roman" w:cs="Times New Roman"/>
                <w:sz w:val="20"/>
                <w:szCs w:val="20"/>
                <w:lang w:val="fr-FR"/>
              </w:rPr>
              <w:t xml:space="preserve"> </w:t>
            </w:r>
            <w:proofErr w:type="spellStart"/>
            <w:r w:rsidR="00BF2668" w:rsidRPr="00C0679B">
              <w:rPr>
                <w:spacing w:val="-3"/>
                <w:sz w:val="20"/>
                <w:szCs w:val="20"/>
              </w:rPr>
              <w:t>Propaedeuticum</w:t>
            </w:r>
            <w:proofErr w:type="spellEnd"/>
            <w:r w:rsidR="00BF2668"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Coordinator</w:t>
            </w:r>
            <w:proofErr w:type="spellEnd"/>
            <w:r w:rsidR="00BF2668" w:rsidRPr="00C0679B">
              <w:rPr>
                <w:rFonts w:eastAsia="Times New Roman" w:cs="Times New Roman"/>
                <w:sz w:val="20"/>
                <w:szCs w:val="20"/>
                <w:lang w:val="fr-FR"/>
              </w:rPr>
              <w:t>.</w:t>
            </w:r>
          </w:p>
          <w:p w14:paraId="6EDE9572" w14:textId="4E2097E5" w:rsidR="00290AF5" w:rsidRPr="00C0679B" w:rsidRDefault="00290AF5" w:rsidP="00290AF5">
            <w:pPr>
              <w:rPr>
                <w:rFonts w:eastAsia="Times New Roman" w:cs="Times New Roman"/>
                <w:sz w:val="22"/>
                <w:lang w:val="fr-FR"/>
              </w:rPr>
            </w:pPr>
            <w:r w:rsidRPr="00C0679B">
              <w:rPr>
                <w:rFonts w:eastAsia="Times New Roman" w:cs="Times New Roman"/>
                <w:sz w:val="20"/>
                <w:szCs w:val="20"/>
                <w:lang w:val="fr-FR"/>
              </w:rPr>
              <w:t xml:space="preserve">15 Candidates for graduation update </w:t>
            </w:r>
            <w:proofErr w:type="spellStart"/>
            <w:r w:rsidRPr="00C0679B">
              <w:rPr>
                <w:rFonts w:eastAsia="Times New Roman" w:cs="Times New Roman"/>
                <w:sz w:val="20"/>
                <w:szCs w:val="20"/>
                <w:lang w:val="fr-FR"/>
              </w:rPr>
              <w:t>transcript</w:t>
            </w:r>
            <w:proofErr w:type="spellEnd"/>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submit</w:t>
            </w:r>
            <w:proofErr w:type="spellEnd"/>
            <w:r w:rsidRPr="00C0679B">
              <w:rPr>
                <w:rFonts w:eastAsia="Times New Roman" w:cs="Times New Roman"/>
                <w:sz w:val="20"/>
                <w:szCs w:val="20"/>
                <w:lang w:val="fr-FR"/>
              </w:rPr>
              <w:t xml:space="preserve"> to </w:t>
            </w:r>
            <w:proofErr w:type="spellStart"/>
            <w:r w:rsidRPr="00C0679B">
              <w:rPr>
                <w:rFonts w:eastAsia="Times New Roman" w:cs="Times New Roman"/>
                <w:sz w:val="20"/>
                <w:szCs w:val="20"/>
                <w:lang w:val="fr-FR"/>
              </w:rPr>
              <w:t>DoT</w:t>
            </w:r>
            <w:proofErr w:type="spellEnd"/>
            <w:r w:rsidR="00BF2668" w:rsidRPr="00C0679B">
              <w:rPr>
                <w:rFonts w:eastAsia="Times New Roman" w:cs="Times New Roman"/>
                <w:sz w:val="20"/>
                <w:szCs w:val="20"/>
                <w:lang w:val="fr-FR"/>
              </w:rPr>
              <w:t>.</w:t>
            </w:r>
          </w:p>
        </w:tc>
      </w:tr>
      <w:tr w:rsidR="00290AF5" w:rsidRPr="00D947DA" w14:paraId="690613D5" w14:textId="77777777" w:rsidTr="00847DB4">
        <w:tc>
          <w:tcPr>
            <w:tcW w:w="9540" w:type="dxa"/>
          </w:tcPr>
          <w:p w14:paraId="593365FA" w14:textId="77777777" w:rsidR="00D947DA" w:rsidRPr="00C0679B" w:rsidRDefault="00290AF5" w:rsidP="00290AF5">
            <w:pPr>
              <w:rPr>
                <w:rFonts w:eastAsia="Times New Roman" w:cs="Times New Roman"/>
                <w:sz w:val="20"/>
                <w:szCs w:val="20"/>
                <w:lang w:val="fr-FR"/>
              </w:rPr>
            </w:pPr>
            <w:r w:rsidRPr="00C0679B">
              <w:rPr>
                <w:rFonts w:eastAsia="Times New Roman" w:cs="Times New Roman"/>
                <w:sz w:val="24"/>
                <w:szCs w:val="24"/>
                <w:lang w:val="fr-FR"/>
              </w:rPr>
              <w:t>April</w:t>
            </w:r>
          </w:p>
          <w:p w14:paraId="47B118FC" w14:textId="6BC6EAAB" w:rsidR="00290AF5" w:rsidRPr="00C0679B" w:rsidRDefault="00D03A41" w:rsidP="00290AF5">
            <w:pPr>
              <w:rPr>
                <w:rFonts w:eastAsia="Times New Roman" w:cs="Times New Roman"/>
                <w:sz w:val="20"/>
                <w:szCs w:val="20"/>
                <w:lang w:val="fr-FR"/>
              </w:rPr>
            </w:pPr>
            <w:r w:rsidRPr="00C0679B">
              <w:rPr>
                <w:rFonts w:eastAsia="Times New Roman" w:cs="Times New Roman"/>
                <w:sz w:val="20"/>
                <w:szCs w:val="20"/>
                <w:lang w:val="fr-FR"/>
              </w:rPr>
              <w:t xml:space="preserve"> </w:t>
            </w:r>
            <w:r w:rsidR="00290AF5" w:rsidRPr="00C0679B">
              <w:rPr>
                <w:rFonts w:eastAsia="Times New Roman" w:cs="Times New Roman"/>
                <w:sz w:val="20"/>
                <w:szCs w:val="20"/>
                <w:lang w:val="fr-FR"/>
              </w:rPr>
              <w:t>1</w:t>
            </w:r>
            <w:r w:rsidRPr="00C0679B">
              <w:rPr>
                <w:rFonts w:eastAsia="Times New Roman" w:cs="Times New Roman"/>
                <w:sz w:val="20"/>
                <w:szCs w:val="20"/>
                <w:lang w:val="fr-FR"/>
              </w:rPr>
              <w:t xml:space="preserve"> </w:t>
            </w:r>
            <w:r w:rsidR="00290AF5" w:rsidRPr="00C0679B">
              <w:rPr>
                <w:rFonts w:eastAsia="Times New Roman" w:cs="Times New Roman"/>
                <w:sz w:val="20"/>
                <w:szCs w:val="20"/>
                <w:lang w:val="fr-FR"/>
              </w:rPr>
              <w:t xml:space="preserve"> Final </w:t>
            </w:r>
            <w:proofErr w:type="spellStart"/>
            <w:r w:rsidR="00290AF5" w:rsidRPr="00C0679B">
              <w:rPr>
                <w:rFonts w:eastAsia="Times New Roman" w:cs="Times New Roman"/>
                <w:sz w:val="20"/>
                <w:szCs w:val="20"/>
                <w:lang w:val="fr-FR"/>
              </w:rPr>
              <w:t>draft</w:t>
            </w:r>
            <w:proofErr w:type="spellEnd"/>
            <w:r w:rsidR="00290AF5" w:rsidRPr="00C0679B">
              <w:rPr>
                <w:rFonts w:eastAsia="Times New Roman" w:cs="Times New Roman"/>
                <w:sz w:val="20"/>
                <w:szCs w:val="20"/>
                <w:lang w:val="fr-FR"/>
              </w:rPr>
              <w:t xml:space="preserve"> of </w:t>
            </w:r>
            <w:proofErr w:type="spellStart"/>
            <w:r w:rsidR="00290AF5" w:rsidRPr="00C0679B">
              <w:rPr>
                <w:rFonts w:eastAsia="Times New Roman" w:cs="Times New Roman"/>
                <w:sz w:val="20"/>
                <w:szCs w:val="20"/>
                <w:lang w:val="fr-FR"/>
              </w:rPr>
              <w:t>Diploma</w:t>
            </w:r>
            <w:proofErr w:type="spellEnd"/>
            <w:r w:rsidR="00290AF5" w:rsidRPr="00C0679B">
              <w:rPr>
                <w:rFonts w:eastAsia="Times New Roman" w:cs="Times New Roman"/>
                <w:sz w:val="20"/>
                <w:szCs w:val="20"/>
                <w:lang w:val="fr-FR"/>
              </w:rPr>
              <w:t xml:space="preserve"> exams </w:t>
            </w:r>
            <w:proofErr w:type="spellStart"/>
            <w:r w:rsidR="00290AF5" w:rsidRPr="00C0679B">
              <w:rPr>
                <w:rFonts w:eastAsia="Times New Roman" w:cs="Times New Roman"/>
                <w:sz w:val="20"/>
                <w:szCs w:val="20"/>
                <w:lang w:val="fr-FR"/>
              </w:rPr>
              <w:t>submitted</w:t>
            </w:r>
            <w:proofErr w:type="spellEnd"/>
            <w:r w:rsidR="00290AF5" w:rsidRPr="00C0679B">
              <w:rPr>
                <w:rFonts w:eastAsia="Times New Roman" w:cs="Times New Roman"/>
                <w:sz w:val="20"/>
                <w:szCs w:val="20"/>
                <w:lang w:val="fr-FR"/>
              </w:rPr>
              <w:t xml:space="preserve"> to </w:t>
            </w:r>
            <w:proofErr w:type="spellStart"/>
            <w:r w:rsidR="001766B2" w:rsidRPr="00C0679B">
              <w:rPr>
                <w:rFonts w:eastAsia="Times New Roman" w:cs="Times New Roman"/>
                <w:sz w:val="20"/>
                <w:szCs w:val="20"/>
                <w:lang w:val="fr-FR"/>
              </w:rPr>
              <w:t>Thesis</w:t>
            </w:r>
            <w:proofErr w:type="spellEnd"/>
            <w:r w:rsidR="001766B2" w:rsidRPr="00C0679B">
              <w:rPr>
                <w:rFonts w:eastAsia="Times New Roman" w:cs="Times New Roman"/>
                <w:sz w:val="20"/>
                <w:szCs w:val="20"/>
                <w:lang w:val="fr-FR"/>
              </w:rPr>
              <w:t xml:space="preserve">/Cases </w:t>
            </w:r>
            <w:proofErr w:type="spellStart"/>
            <w:r w:rsidR="00290AF5" w:rsidRPr="00C0679B">
              <w:rPr>
                <w:rFonts w:eastAsia="Times New Roman" w:cs="Times New Roman"/>
                <w:sz w:val="20"/>
                <w:szCs w:val="20"/>
                <w:lang w:val="fr-FR"/>
              </w:rPr>
              <w:t>Exam</w:t>
            </w:r>
            <w:r w:rsidR="001766B2" w:rsidRPr="00C0679B">
              <w:rPr>
                <w:rFonts w:eastAsia="Times New Roman" w:cs="Times New Roman"/>
                <w:sz w:val="20"/>
                <w:szCs w:val="20"/>
                <w:lang w:val="fr-FR"/>
              </w:rPr>
              <w:t>ination</w:t>
            </w:r>
            <w:proofErr w:type="spellEnd"/>
            <w:r w:rsidR="00290AF5" w:rsidRPr="00C0679B">
              <w:rPr>
                <w:rFonts w:eastAsia="Times New Roman" w:cs="Times New Roman"/>
                <w:sz w:val="20"/>
                <w:szCs w:val="20"/>
                <w:lang w:val="fr-FR"/>
              </w:rPr>
              <w:t xml:space="preserve"> </w:t>
            </w:r>
            <w:proofErr w:type="spellStart"/>
            <w:r w:rsidR="00290AF5" w:rsidRPr="00C0679B">
              <w:rPr>
                <w:rFonts w:eastAsia="Times New Roman" w:cs="Times New Roman"/>
                <w:sz w:val="20"/>
                <w:szCs w:val="20"/>
                <w:lang w:val="fr-FR"/>
              </w:rPr>
              <w:t>Committee</w:t>
            </w:r>
            <w:proofErr w:type="spellEnd"/>
            <w:r w:rsidR="00290AF5" w:rsidRPr="00C0679B">
              <w:rPr>
                <w:rFonts w:eastAsia="Times New Roman" w:cs="Times New Roman"/>
                <w:sz w:val="20"/>
                <w:szCs w:val="20"/>
                <w:lang w:val="fr-FR"/>
              </w:rPr>
              <w:t xml:space="preserve"> </w:t>
            </w:r>
            <w:proofErr w:type="spellStart"/>
            <w:r w:rsidR="00290AF5" w:rsidRPr="00C0679B">
              <w:rPr>
                <w:rFonts w:eastAsia="Times New Roman" w:cs="Times New Roman"/>
                <w:sz w:val="20"/>
                <w:szCs w:val="20"/>
                <w:lang w:val="fr-FR"/>
              </w:rPr>
              <w:t>members</w:t>
            </w:r>
            <w:proofErr w:type="spellEnd"/>
            <w:r w:rsidR="001766B2" w:rsidRPr="00C0679B">
              <w:rPr>
                <w:rFonts w:eastAsia="Times New Roman" w:cs="Times New Roman"/>
                <w:sz w:val="20"/>
                <w:szCs w:val="20"/>
                <w:lang w:val="fr-FR"/>
              </w:rPr>
              <w:t>.</w:t>
            </w:r>
          </w:p>
          <w:p w14:paraId="6FCFF14D" w14:textId="3F222705" w:rsidR="00290AF5" w:rsidRPr="00C0679B" w:rsidRDefault="00D03A41" w:rsidP="00290AF5">
            <w:pPr>
              <w:rPr>
                <w:rFonts w:eastAsia="Times New Roman" w:cs="Times New Roman"/>
                <w:sz w:val="20"/>
                <w:szCs w:val="20"/>
                <w:lang w:val="fr-FR"/>
              </w:rPr>
            </w:pPr>
            <w:r w:rsidRPr="00C0679B">
              <w:rPr>
                <w:rFonts w:eastAsia="Times New Roman" w:cs="Times New Roman"/>
                <w:sz w:val="20"/>
                <w:szCs w:val="20"/>
                <w:lang w:val="fr-FR"/>
              </w:rPr>
              <w:t xml:space="preserve"> </w:t>
            </w:r>
            <w:r w:rsidR="00290AF5" w:rsidRPr="00C0679B">
              <w:rPr>
                <w:rFonts w:eastAsia="Times New Roman" w:cs="Times New Roman"/>
                <w:sz w:val="20"/>
                <w:szCs w:val="20"/>
                <w:lang w:val="fr-FR"/>
              </w:rPr>
              <w:t>1</w:t>
            </w:r>
            <w:r w:rsidRPr="00C0679B">
              <w:rPr>
                <w:rFonts w:eastAsia="Times New Roman" w:cs="Times New Roman"/>
                <w:sz w:val="20"/>
                <w:szCs w:val="20"/>
                <w:lang w:val="fr-FR"/>
              </w:rPr>
              <w:t xml:space="preserve"> </w:t>
            </w:r>
            <w:r w:rsidR="00290AF5" w:rsidRPr="00C0679B">
              <w:rPr>
                <w:rFonts w:eastAsia="Times New Roman" w:cs="Times New Roman"/>
                <w:sz w:val="20"/>
                <w:szCs w:val="20"/>
                <w:lang w:val="fr-FR"/>
              </w:rPr>
              <w:t xml:space="preserve"> </w:t>
            </w:r>
            <w:proofErr w:type="spellStart"/>
            <w:r w:rsidR="00290AF5" w:rsidRPr="00C0679B">
              <w:rPr>
                <w:rFonts w:eastAsia="Times New Roman" w:cs="Times New Roman"/>
                <w:sz w:val="20"/>
                <w:szCs w:val="20"/>
                <w:lang w:val="fr-FR"/>
              </w:rPr>
              <w:t>Exam</w:t>
            </w:r>
            <w:r w:rsidR="001766B2" w:rsidRPr="00C0679B">
              <w:rPr>
                <w:rFonts w:eastAsia="Times New Roman" w:cs="Times New Roman"/>
                <w:sz w:val="20"/>
                <w:szCs w:val="20"/>
                <w:lang w:val="fr-FR"/>
              </w:rPr>
              <w:t>ination</w:t>
            </w:r>
            <w:proofErr w:type="spellEnd"/>
            <w:r w:rsidR="00290AF5" w:rsidRPr="00C0679B">
              <w:rPr>
                <w:rFonts w:eastAsia="Times New Roman" w:cs="Times New Roman"/>
                <w:sz w:val="20"/>
                <w:szCs w:val="20"/>
                <w:lang w:val="fr-FR"/>
              </w:rPr>
              <w:t xml:space="preserve"> </w:t>
            </w:r>
            <w:proofErr w:type="spellStart"/>
            <w:r w:rsidR="00290AF5" w:rsidRPr="00C0679B">
              <w:rPr>
                <w:rFonts w:eastAsia="Times New Roman" w:cs="Times New Roman"/>
                <w:sz w:val="20"/>
                <w:szCs w:val="20"/>
                <w:lang w:val="fr-FR"/>
              </w:rPr>
              <w:t>fees</w:t>
            </w:r>
            <w:proofErr w:type="spellEnd"/>
            <w:r w:rsidR="00290AF5" w:rsidRPr="00C0679B">
              <w:rPr>
                <w:rFonts w:eastAsia="Times New Roman" w:cs="Times New Roman"/>
                <w:sz w:val="20"/>
                <w:szCs w:val="20"/>
                <w:lang w:val="fr-FR"/>
              </w:rPr>
              <w:t xml:space="preserve"> </w:t>
            </w:r>
            <w:proofErr w:type="spellStart"/>
            <w:r w:rsidR="00290AF5" w:rsidRPr="00C0679B">
              <w:rPr>
                <w:rFonts w:eastAsia="Times New Roman" w:cs="Times New Roman"/>
                <w:sz w:val="20"/>
                <w:szCs w:val="20"/>
                <w:lang w:val="fr-FR"/>
              </w:rPr>
              <w:t>become</w:t>
            </w:r>
            <w:proofErr w:type="spellEnd"/>
            <w:r w:rsidR="00290AF5" w:rsidRPr="00C0679B">
              <w:rPr>
                <w:rFonts w:eastAsia="Times New Roman" w:cs="Times New Roman"/>
                <w:sz w:val="20"/>
                <w:szCs w:val="20"/>
                <w:lang w:val="fr-FR"/>
              </w:rPr>
              <w:t xml:space="preserve"> non-</w:t>
            </w:r>
            <w:proofErr w:type="spellStart"/>
            <w:r w:rsidR="00290AF5" w:rsidRPr="00C0679B">
              <w:rPr>
                <w:rFonts w:eastAsia="Times New Roman" w:cs="Times New Roman"/>
                <w:sz w:val="20"/>
                <w:szCs w:val="20"/>
                <w:lang w:val="fr-FR"/>
              </w:rPr>
              <w:t>refundable</w:t>
            </w:r>
            <w:proofErr w:type="spellEnd"/>
            <w:r w:rsidR="001766B2" w:rsidRPr="00C0679B">
              <w:rPr>
                <w:rFonts w:eastAsia="Times New Roman" w:cs="Times New Roman"/>
                <w:sz w:val="20"/>
                <w:szCs w:val="20"/>
                <w:lang w:val="fr-FR"/>
              </w:rPr>
              <w:t>.</w:t>
            </w:r>
          </w:p>
          <w:p w14:paraId="78477951" w14:textId="1C3FCFE6" w:rsidR="00290AF5" w:rsidRPr="00C0679B" w:rsidRDefault="00290AF5" w:rsidP="00290AF5">
            <w:pPr>
              <w:rPr>
                <w:rFonts w:eastAsia="Times New Roman" w:cs="Times New Roman"/>
                <w:sz w:val="22"/>
                <w:lang w:val="fr-FR"/>
              </w:rPr>
            </w:pPr>
            <w:r w:rsidRPr="00C0679B">
              <w:rPr>
                <w:rFonts w:eastAsia="Times New Roman" w:cs="Times New Roman"/>
                <w:sz w:val="20"/>
                <w:szCs w:val="20"/>
                <w:lang w:val="fr-FR"/>
              </w:rPr>
              <w:t xml:space="preserve">TBD -  </w:t>
            </w:r>
            <w:r w:rsidR="00705B18" w:rsidRPr="00C0679B">
              <w:rPr>
                <w:rFonts w:eastAsia="Times New Roman" w:cs="Times New Roman"/>
                <w:sz w:val="20"/>
                <w:szCs w:val="20"/>
                <w:lang w:val="fr-FR"/>
              </w:rPr>
              <w:t xml:space="preserve">IRSJA </w:t>
            </w:r>
            <w:proofErr w:type="spellStart"/>
            <w:r w:rsidRPr="00C0679B">
              <w:rPr>
                <w:rFonts w:eastAsia="Times New Roman" w:cs="Times New Roman"/>
                <w:sz w:val="20"/>
                <w:szCs w:val="20"/>
                <w:lang w:val="fr-FR"/>
              </w:rPr>
              <w:t>Spring</w:t>
            </w:r>
            <w:proofErr w:type="spellEnd"/>
            <w:r w:rsidRPr="00C0679B">
              <w:rPr>
                <w:rFonts w:eastAsia="Times New Roman" w:cs="Times New Roman"/>
                <w:sz w:val="20"/>
                <w:szCs w:val="20"/>
                <w:lang w:val="fr-FR"/>
              </w:rPr>
              <w:t xml:space="preserve"> meeting</w:t>
            </w:r>
            <w:r w:rsidR="001766B2" w:rsidRPr="00C0679B">
              <w:rPr>
                <w:rFonts w:eastAsia="Times New Roman" w:cs="Times New Roman"/>
                <w:sz w:val="20"/>
                <w:szCs w:val="20"/>
                <w:lang w:val="fr-FR"/>
              </w:rPr>
              <w:t>.</w:t>
            </w:r>
          </w:p>
        </w:tc>
      </w:tr>
      <w:tr w:rsidR="00290AF5" w:rsidRPr="00D947DA" w14:paraId="3F542727" w14:textId="77777777" w:rsidTr="00847DB4">
        <w:tc>
          <w:tcPr>
            <w:tcW w:w="9540" w:type="dxa"/>
          </w:tcPr>
          <w:p w14:paraId="2FFEB137" w14:textId="77777777" w:rsidR="00D947DA" w:rsidRPr="00C0679B" w:rsidRDefault="00290AF5" w:rsidP="00290AF5">
            <w:pPr>
              <w:rPr>
                <w:rFonts w:eastAsia="Times New Roman" w:cs="Times New Roman"/>
                <w:sz w:val="24"/>
                <w:szCs w:val="24"/>
                <w:lang w:val="fr-FR"/>
              </w:rPr>
            </w:pPr>
            <w:r w:rsidRPr="00C0679B">
              <w:rPr>
                <w:rFonts w:eastAsia="Times New Roman" w:cs="Times New Roman"/>
                <w:sz w:val="24"/>
                <w:szCs w:val="24"/>
                <w:lang w:val="fr-FR"/>
              </w:rPr>
              <w:t>May</w:t>
            </w:r>
          </w:p>
          <w:p w14:paraId="2ED12014" w14:textId="014AA6FB" w:rsidR="00542D75" w:rsidRPr="00C0679B" w:rsidRDefault="00542D75" w:rsidP="00705B18">
            <w:pPr>
              <w:rPr>
                <w:rFonts w:eastAsia="Times New Roman" w:cs="Times New Roman"/>
                <w:sz w:val="20"/>
                <w:szCs w:val="20"/>
                <w:lang w:val="fr-FR"/>
              </w:rPr>
            </w:pPr>
            <w:r w:rsidRPr="00C0679B">
              <w:rPr>
                <w:rFonts w:eastAsia="Times New Roman" w:cs="Times New Roman"/>
                <w:sz w:val="20"/>
                <w:szCs w:val="20"/>
                <w:lang w:val="fr-FR"/>
              </w:rPr>
              <w:t xml:space="preserve"> 1  </w:t>
            </w:r>
            <w:proofErr w:type="spellStart"/>
            <w:r w:rsidRPr="00C0679B">
              <w:rPr>
                <w:rFonts w:eastAsia="Times New Roman" w:cs="Times New Roman"/>
                <w:sz w:val="20"/>
                <w:szCs w:val="20"/>
                <w:lang w:val="fr-FR"/>
              </w:rPr>
              <w:t>Hardship</w:t>
            </w:r>
            <w:proofErr w:type="spellEnd"/>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payment</w:t>
            </w:r>
            <w:proofErr w:type="spellEnd"/>
            <w:r w:rsidRPr="00C0679B">
              <w:rPr>
                <w:rFonts w:eastAsia="Times New Roman" w:cs="Times New Roman"/>
                <w:sz w:val="20"/>
                <w:szCs w:val="20"/>
                <w:lang w:val="fr-FR"/>
              </w:rPr>
              <w:t xml:space="preserve"> plan in place or dues plus </w:t>
            </w:r>
            <w:proofErr w:type="spellStart"/>
            <w:r w:rsidRPr="00C0679B">
              <w:rPr>
                <w:rFonts w:eastAsia="Times New Roman" w:cs="Times New Roman"/>
                <w:sz w:val="20"/>
                <w:szCs w:val="20"/>
                <w:lang w:val="fr-FR"/>
              </w:rPr>
              <w:t>late</w:t>
            </w:r>
            <w:proofErr w:type="spellEnd"/>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fee</w:t>
            </w:r>
            <w:proofErr w:type="spellEnd"/>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paid</w:t>
            </w:r>
            <w:proofErr w:type="spellEnd"/>
            <w:r w:rsidRPr="00C0679B">
              <w:rPr>
                <w:rFonts w:eastAsia="Times New Roman" w:cs="Times New Roman"/>
                <w:sz w:val="20"/>
                <w:szCs w:val="20"/>
                <w:lang w:val="fr-FR"/>
              </w:rPr>
              <w:t xml:space="preserve"> in full.</w:t>
            </w:r>
            <w:r w:rsidR="00D03A41" w:rsidRPr="00C0679B">
              <w:rPr>
                <w:rFonts w:eastAsia="Times New Roman" w:cs="Times New Roman"/>
                <w:sz w:val="20"/>
                <w:szCs w:val="20"/>
                <w:lang w:val="fr-FR"/>
              </w:rPr>
              <w:t xml:space="preserve"> </w:t>
            </w:r>
          </w:p>
          <w:p w14:paraId="2192FD31" w14:textId="7AC198BE" w:rsidR="00542D75" w:rsidRPr="00C0679B" w:rsidRDefault="00542D75" w:rsidP="00705B18">
            <w:pPr>
              <w:rPr>
                <w:rFonts w:eastAsia="Times New Roman" w:cs="Times New Roman"/>
                <w:sz w:val="20"/>
                <w:szCs w:val="20"/>
                <w:lang w:val="fr-FR"/>
              </w:rPr>
            </w:pPr>
            <w:r w:rsidRPr="00C0679B">
              <w:rPr>
                <w:rFonts w:eastAsia="Times New Roman" w:cs="Times New Roman"/>
                <w:sz w:val="20"/>
                <w:szCs w:val="20"/>
                <w:lang w:val="fr-FR"/>
              </w:rPr>
              <w:t xml:space="preserve"> 1  </w:t>
            </w:r>
            <w:proofErr w:type="spellStart"/>
            <w:r w:rsidRPr="00C0679B">
              <w:rPr>
                <w:rFonts w:eastAsia="Times New Roman" w:cs="Times New Roman"/>
                <w:sz w:val="20"/>
                <w:szCs w:val="20"/>
                <w:lang w:val="fr-FR"/>
              </w:rPr>
              <w:t>Treasurer</w:t>
            </w:r>
            <w:proofErr w:type="spellEnd"/>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informs</w:t>
            </w:r>
            <w:proofErr w:type="spellEnd"/>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DoT</w:t>
            </w:r>
            <w:proofErr w:type="spellEnd"/>
            <w:r w:rsidRPr="00C0679B">
              <w:rPr>
                <w:rFonts w:eastAsia="Times New Roman" w:cs="Times New Roman"/>
                <w:sz w:val="20"/>
                <w:szCs w:val="20"/>
                <w:lang w:val="fr-FR"/>
              </w:rPr>
              <w:t xml:space="preserve"> of </w:t>
            </w:r>
            <w:proofErr w:type="spellStart"/>
            <w:r w:rsidRPr="00C0679B">
              <w:rPr>
                <w:rFonts w:eastAsia="Times New Roman" w:cs="Times New Roman"/>
                <w:sz w:val="20"/>
                <w:szCs w:val="20"/>
                <w:lang w:val="fr-FR"/>
              </w:rPr>
              <w:t>delinquent</w:t>
            </w:r>
            <w:proofErr w:type="spellEnd"/>
            <w:r w:rsidRPr="00C0679B">
              <w:rPr>
                <w:rFonts w:eastAsia="Times New Roman" w:cs="Times New Roman"/>
                <w:sz w:val="20"/>
                <w:szCs w:val="20"/>
                <w:lang w:val="fr-FR"/>
              </w:rPr>
              <w:t xml:space="preserve"> dues and </w:t>
            </w:r>
            <w:proofErr w:type="spellStart"/>
            <w:r w:rsidRPr="00C0679B">
              <w:rPr>
                <w:rFonts w:eastAsia="Times New Roman" w:cs="Times New Roman"/>
                <w:sz w:val="20"/>
                <w:szCs w:val="20"/>
                <w:lang w:val="fr-FR"/>
              </w:rPr>
              <w:t>fees</w:t>
            </w:r>
            <w:proofErr w:type="spellEnd"/>
            <w:r w:rsidRPr="00C0679B">
              <w:rPr>
                <w:rFonts w:eastAsia="Times New Roman" w:cs="Times New Roman"/>
                <w:sz w:val="20"/>
                <w:szCs w:val="20"/>
                <w:lang w:val="fr-FR"/>
              </w:rPr>
              <w:t>.</w:t>
            </w:r>
          </w:p>
          <w:p w14:paraId="2933B283" w14:textId="14AC0E86" w:rsidR="00290AF5" w:rsidRPr="00C0679B" w:rsidRDefault="00290AF5" w:rsidP="00705B18">
            <w:pPr>
              <w:rPr>
                <w:rFonts w:eastAsia="Times New Roman" w:cs="Times New Roman"/>
                <w:sz w:val="22"/>
                <w:lang w:val="fr-FR"/>
              </w:rPr>
            </w:pPr>
            <w:r w:rsidRPr="00C0679B">
              <w:rPr>
                <w:rFonts w:eastAsia="Times New Roman" w:cs="Times New Roman"/>
                <w:sz w:val="22"/>
                <w:lang w:val="fr-FR"/>
              </w:rPr>
              <w:t>31</w:t>
            </w:r>
            <w:r w:rsidR="006936FC" w:rsidRPr="00C0679B">
              <w:rPr>
                <w:rFonts w:eastAsia="Times New Roman" w:cs="Times New Roman"/>
                <w:sz w:val="22"/>
                <w:lang w:val="fr-FR"/>
              </w:rPr>
              <w:t xml:space="preserve">   </w:t>
            </w:r>
            <w:r w:rsidRPr="00C0679B">
              <w:rPr>
                <w:rFonts w:eastAsia="Times New Roman" w:cs="Times New Roman"/>
                <w:sz w:val="22"/>
                <w:lang w:val="fr-FR"/>
              </w:rPr>
              <w:t xml:space="preserve"> END OF TRAINING YEAR</w:t>
            </w:r>
            <w:r w:rsidR="001766B2" w:rsidRPr="00C0679B">
              <w:rPr>
                <w:rFonts w:eastAsia="Times New Roman" w:cs="Times New Roman"/>
                <w:sz w:val="22"/>
                <w:lang w:val="fr-FR"/>
              </w:rPr>
              <w:t>.</w:t>
            </w:r>
          </w:p>
        </w:tc>
      </w:tr>
      <w:tr w:rsidR="00290AF5" w:rsidRPr="00D947DA" w14:paraId="29EDA9BA" w14:textId="77777777" w:rsidTr="00847DB4">
        <w:tc>
          <w:tcPr>
            <w:tcW w:w="9540" w:type="dxa"/>
          </w:tcPr>
          <w:p w14:paraId="4220CC75" w14:textId="77777777" w:rsidR="00D947DA" w:rsidRPr="00C0679B" w:rsidRDefault="00290AF5" w:rsidP="00290AF5">
            <w:pPr>
              <w:rPr>
                <w:rFonts w:ascii="Calibri" w:eastAsia="Times New Roman" w:hAnsi="Calibri" w:cs="Times New Roman"/>
                <w:sz w:val="22"/>
                <w:lang w:val="fr-FR"/>
              </w:rPr>
            </w:pPr>
            <w:proofErr w:type="spellStart"/>
            <w:r w:rsidRPr="00C0679B">
              <w:rPr>
                <w:rFonts w:eastAsia="Times New Roman" w:cs="Times New Roman"/>
                <w:sz w:val="24"/>
                <w:szCs w:val="24"/>
                <w:lang w:val="fr-FR"/>
              </w:rPr>
              <w:t>June</w:t>
            </w:r>
            <w:proofErr w:type="spellEnd"/>
          </w:p>
          <w:p w14:paraId="4B6A7E9C" w14:textId="36B00861" w:rsidR="00290AF5" w:rsidRPr="00C0679B" w:rsidRDefault="00290AF5" w:rsidP="001C44AE">
            <w:pPr>
              <w:pStyle w:val="ListParagraph"/>
              <w:numPr>
                <w:ilvl w:val="0"/>
                <w:numId w:val="48"/>
              </w:numPr>
              <w:rPr>
                <w:rFonts w:ascii="Calibri" w:eastAsia="Times New Roman" w:hAnsi="Calibri"/>
                <w:sz w:val="20"/>
                <w:szCs w:val="20"/>
                <w:lang w:val="fr-FR"/>
              </w:rPr>
            </w:pPr>
            <w:r w:rsidRPr="00C0679B">
              <w:rPr>
                <w:rFonts w:ascii="Calibri" w:eastAsia="Times New Roman" w:hAnsi="Calibri"/>
                <w:sz w:val="22"/>
                <w:szCs w:val="22"/>
                <w:lang w:val="fr-FR"/>
              </w:rPr>
              <w:t>BEGINNING OF TRAINING YEAR</w:t>
            </w:r>
            <w:r w:rsidR="001766B2" w:rsidRPr="00C0679B">
              <w:rPr>
                <w:rFonts w:ascii="Calibri" w:eastAsia="Times New Roman" w:hAnsi="Calibri"/>
                <w:sz w:val="22"/>
                <w:szCs w:val="22"/>
                <w:lang w:val="fr-FR"/>
              </w:rPr>
              <w:t>.</w:t>
            </w:r>
          </w:p>
          <w:p w14:paraId="1A6EDBA9" w14:textId="71372CFC" w:rsidR="00290AF5" w:rsidRPr="00C0679B" w:rsidRDefault="00EF3E7F" w:rsidP="001766B2">
            <w:pPr>
              <w:rPr>
                <w:sz w:val="24"/>
              </w:rPr>
            </w:pPr>
            <w:r w:rsidRPr="00C0679B">
              <w:rPr>
                <w:sz w:val="20"/>
                <w:szCs w:val="20"/>
              </w:rPr>
              <w:t>15 </w:t>
            </w:r>
            <w:r w:rsidR="001C44AE" w:rsidRPr="00C0679B">
              <w:rPr>
                <w:sz w:val="20"/>
                <w:szCs w:val="20"/>
              </w:rPr>
              <w:t>Candidate</w:t>
            </w:r>
            <w:r w:rsidRPr="00C0679B">
              <w:rPr>
                <w:sz w:val="20"/>
                <w:szCs w:val="20"/>
              </w:rPr>
              <w:t>s send</w:t>
            </w:r>
            <w:r w:rsidR="001B7468">
              <w:rPr>
                <w:sz w:val="20"/>
                <w:szCs w:val="20"/>
              </w:rPr>
              <w:t xml:space="preserve"> training transcript, case consultat</w:t>
            </w:r>
            <w:r w:rsidR="001766B2" w:rsidRPr="00C0679B">
              <w:rPr>
                <w:sz w:val="20"/>
                <w:szCs w:val="20"/>
              </w:rPr>
              <w:t>ion eva</w:t>
            </w:r>
            <w:r w:rsidR="001B7468">
              <w:rPr>
                <w:sz w:val="20"/>
                <w:szCs w:val="20"/>
              </w:rPr>
              <w:t>luations, confirmation of case consultat</w:t>
            </w:r>
            <w:r w:rsidR="001766B2" w:rsidRPr="00C0679B">
              <w:rPr>
                <w:sz w:val="20"/>
                <w:szCs w:val="20"/>
              </w:rPr>
              <w:t>ion h</w:t>
            </w:r>
            <w:r w:rsidR="001C44AE" w:rsidRPr="00C0679B">
              <w:rPr>
                <w:sz w:val="20"/>
                <w:szCs w:val="20"/>
              </w:rPr>
              <w:t>ours</w:t>
            </w:r>
            <w:r w:rsidRPr="00C0679B">
              <w:rPr>
                <w:sz w:val="20"/>
                <w:szCs w:val="20"/>
              </w:rPr>
              <w:t>,</w:t>
            </w:r>
            <w:r w:rsidR="001766B2" w:rsidRPr="00C0679B">
              <w:rPr>
                <w:sz w:val="20"/>
                <w:szCs w:val="20"/>
              </w:rPr>
              <w:t xml:space="preserve"> c</w:t>
            </w:r>
            <w:r w:rsidRPr="00C0679B">
              <w:rPr>
                <w:sz w:val="20"/>
                <w:szCs w:val="20"/>
              </w:rPr>
              <w:t>onfir</w:t>
            </w:r>
            <w:r w:rsidR="001766B2" w:rsidRPr="00C0679B">
              <w:rPr>
                <w:sz w:val="20"/>
                <w:szCs w:val="20"/>
              </w:rPr>
              <w:t>mation of a</w:t>
            </w:r>
            <w:r w:rsidRPr="00C0679B">
              <w:rPr>
                <w:sz w:val="20"/>
                <w:szCs w:val="20"/>
              </w:rPr>
              <w:t>nalytic hours</w:t>
            </w:r>
            <w:r w:rsidR="001B7468">
              <w:rPr>
                <w:sz w:val="20"/>
                <w:szCs w:val="20"/>
              </w:rPr>
              <w:t>,</w:t>
            </w:r>
            <w:r w:rsidR="001C44AE" w:rsidRPr="00C0679B">
              <w:rPr>
                <w:sz w:val="20"/>
                <w:szCs w:val="20"/>
              </w:rPr>
              <w:t xml:space="preserve"> and </w:t>
            </w:r>
            <w:r w:rsidR="001766B2" w:rsidRPr="00C0679B">
              <w:rPr>
                <w:sz w:val="20"/>
                <w:szCs w:val="20"/>
              </w:rPr>
              <w:t>personal s</w:t>
            </w:r>
            <w:r w:rsidR="001C44AE" w:rsidRPr="00C0679B">
              <w:rPr>
                <w:sz w:val="20"/>
                <w:szCs w:val="20"/>
              </w:rPr>
              <w:t xml:space="preserve">tatement to </w:t>
            </w:r>
            <w:r w:rsidRPr="00C0679B">
              <w:rPr>
                <w:sz w:val="20"/>
                <w:szCs w:val="20"/>
              </w:rPr>
              <w:t>L</w:t>
            </w:r>
            <w:r w:rsidR="001766B2" w:rsidRPr="00C0679B">
              <w:rPr>
                <w:sz w:val="20"/>
                <w:szCs w:val="20"/>
              </w:rPr>
              <w:t xml:space="preserve">ocal </w:t>
            </w:r>
            <w:r w:rsidRPr="00C0679B">
              <w:rPr>
                <w:sz w:val="20"/>
                <w:szCs w:val="20"/>
              </w:rPr>
              <w:t>T</w:t>
            </w:r>
            <w:r w:rsidR="001766B2" w:rsidRPr="00C0679B">
              <w:rPr>
                <w:sz w:val="20"/>
                <w:szCs w:val="20"/>
              </w:rPr>
              <w:t xml:space="preserve">raining </w:t>
            </w:r>
            <w:r w:rsidRPr="00C0679B">
              <w:rPr>
                <w:sz w:val="20"/>
                <w:szCs w:val="20"/>
              </w:rPr>
              <w:t>S</w:t>
            </w:r>
            <w:r w:rsidR="001766B2" w:rsidRPr="00C0679B">
              <w:rPr>
                <w:sz w:val="20"/>
                <w:szCs w:val="20"/>
              </w:rPr>
              <w:t xml:space="preserve">eminar </w:t>
            </w:r>
            <w:r w:rsidRPr="00C0679B">
              <w:rPr>
                <w:sz w:val="20"/>
                <w:szCs w:val="20"/>
              </w:rPr>
              <w:t>C</w:t>
            </w:r>
            <w:r w:rsidR="001766B2" w:rsidRPr="00C0679B">
              <w:rPr>
                <w:sz w:val="20"/>
                <w:szCs w:val="20"/>
              </w:rPr>
              <w:t>oordinator (LTSC)</w:t>
            </w:r>
            <w:r w:rsidRPr="00C0679B">
              <w:rPr>
                <w:sz w:val="20"/>
                <w:szCs w:val="20"/>
              </w:rPr>
              <w:t xml:space="preserve"> or DoT, depending </w:t>
            </w:r>
            <w:r w:rsidR="001B7468">
              <w:rPr>
                <w:sz w:val="20"/>
                <w:szCs w:val="20"/>
              </w:rPr>
              <w:t>on the stage of</w:t>
            </w:r>
            <w:r w:rsidR="001766B2" w:rsidRPr="00C0679B">
              <w:rPr>
                <w:sz w:val="20"/>
                <w:szCs w:val="20"/>
              </w:rPr>
              <w:t xml:space="preserve"> training.</w:t>
            </w:r>
          </w:p>
        </w:tc>
      </w:tr>
      <w:tr w:rsidR="00320132" w:rsidRPr="00320132" w14:paraId="7C4978FC" w14:textId="77777777" w:rsidTr="00847DB4">
        <w:tc>
          <w:tcPr>
            <w:tcW w:w="9540" w:type="dxa"/>
          </w:tcPr>
          <w:p w14:paraId="49176624" w14:textId="77777777" w:rsidR="00D947DA" w:rsidRPr="00C0679B" w:rsidRDefault="00290AF5" w:rsidP="009255F4">
            <w:pPr>
              <w:rPr>
                <w:rFonts w:eastAsia="Times New Roman" w:cs="Times New Roman"/>
                <w:sz w:val="20"/>
                <w:szCs w:val="20"/>
                <w:lang w:val="fr-FR"/>
              </w:rPr>
            </w:pPr>
            <w:r w:rsidRPr="00C0679B">
              <w:rPr>
                <w:rFonts w:eastAsia="Times New Roman" w:cs="Times New Roman"/>
                <w:sz w:val="24"/>
                <w:szCs w:val="24"/>
                <w:lang w:val="fr-FR"/>
              </w:rPr>
              <w:t>July</w:t>
            </w:r>
          </w:p>
          <w:p w14:paraId="1D951B6A" w14:textId="20ABD116" w:rsidR="00290AF5" w:rsidRPr="00C0679B" w:rsidRDefault="00290AF5" w:rsidP="001766B2">
            <w:pPr>
              <w:rPr>
                <w:rFonts w:eastAsia="Times New Roman" w:cs="Times New Roman"/>
                <w:sz w:val="22"/>
                <w:lang w:val="fr-FR"/>
              </w:rPr>
            </w:pPr>
            <w:r w:rsidRPr="00C0679B">
              <w:rPr>
                <w:rFonts w:eastAsia="Times New Roman" w:cs="Times New Roman"/>
                <w:sz w:val="20"/>
                <w:szCs w:val="20"/>
                <w:lang w:val="fr-FR"/>
              </w:rPr>
              <w:t xml:space="preserve">15 </w:t>
            </w:r>
            <w:proofErr w:type="spellStart"/>
            <w:r w:rsidR="001766B2" w:rsidRPr="00C0679B">
              <w:rPr>
                <w:rFonts w:eastAsia="Times New Roman" w:cs="Times New Roman"/>
                <w:sz w:val="20"/>
                <w:szCs w:val="20"/>
                <w:lang w:val="fr-FR"/>
              </w:rPr>
              <w:t>Verified</w:t>
            </w:r>
            <w:proofErr w:type="spellEnd"/>
            <w:r w:rsidR="001766B2" w:rsidRPr="00C0679B">
              <w:rPr>
                <w:rFonts w:eastAsia="Times New Roman" w:cs="Times New Roman"/>
                <w:sz w:val="20"/>
                <w:szCs w:val="20"/>
                <w:lang w:val="fr-FR"/>
              </w:rPr>
              <w:t xml:space="preserve"> </w:t>
            </w:r>
            <w:r w:rsidR="00554BE8" w:rsidRPr="00C0679B">
              <w:rPr>
                <w:rFonts w:eastAsia="Times New Roman" w:cs="Times New Roman"/>
                <w:sz w:val="20"/>
                <w:szCs w:val="20"/>
                <w:lang w:val="fr-FR"/>
              </w:rPr>
              <w:t>c</w:t>
            </w:r>
            <w:r w:rsidRPr="00C0679B">
              <w:rPr>
                <w:rFonts w:eastAsia="Times New Roman" w:cs="Times New Roman"/>
                <w:sz w:val="20"/>
                <w:szCs w:val="20"/>
                <w:lang w:val="fr-FR"/>
              </w:rPr>
              <w:t xml:space="preserve">andidate </w:t>
            </w:r>
            <w:r w:rsidR="001B7468">
              <w:rPr>
                <w:rFonts w:eastAsia="Times New Roman" w:cs="Times New Roman"/>
                <w:sz w:val="20"/>
                <w:szCs w:val="20"/>
                <w:lang w:val="fr-FR"/>
              </w:rPr>
              <w:t xml:space="preserve">training </w:t>
            </w:r>
            <w:proofErr w:type="spellStart"/>
            <w:r w:rsidR="001B7468">
              <w:rPr>
                <w:rFonts w:eastAsia="Times New Roman" w:cs="Times New Roman"/>
                <w:sz w:val="20"/>
                <w:szCs w:val="20"/>
                <w:lang w:val="fr-FR"/>
              </w:rPr>
              <w:t>t</w:t>
            </w:r>
            <w:r w:rsidRPr="00C0679B">
              <w:rPr>
                <w:rFonts w:eastAsia="Times New Roman" w:cs="Times New Roman"/>
                <w:sz w:val="20"/>
                <w:szCs w:val="20"/>
                <w:lang w:val="fr-FR"/>
              </w:rPr>
              <w:t>ranscript</w:t>
            </w:r>
            <w:r w:rsidR="004F22B1" w:rsidRPr="00C0679B">
              <w:rPr>
                <w:rFonts w:eastAsia="Times New Roman" w:cs="Times New Roman"/>
                <w:sz w:val="20"/>
                <w:szCs w:val="20"/>
                <w:lang w:val="fr-FR"/>
              </w:rPr>
              <w:t>s</w:t>
            </w:r>
            <w:proofErr w:type="spellEnd"/>
            <w:r w:rsidRPr="00C0679B">
              <w:rPr>
                <w:rFonts w:eastAsia="Times New Roman" w:cs="Times New Roman"/>
                <w:sz w:val="20"/>
                <w:szCs w:val="20"/>
                <w:lang w:val="fr-FR"/>
              </w:rPr>
              <w:t xml:space="preserve"> </w:t>
            </w:r>
            <w:proofErr w:type="spellStart"/>
            <w:r w:rsidR="004F22B1" w:rsidRPr="00C0679B">
              <w:rPr>
                <w:rFonts w:eastAsia="Times New Roman" w:cs="Times New Roman"/>
                <w:sz w:val="20"/>
                <w:szCs w:val="20"/>
                <w:lang w:val="fr-FR"/>
              </w:rPr>
              <w:t>with</w:t>
            </w:r>
            <w:proofErr w:type="spellEnd"/>
            <w:r w:rsidR="004F22B1" w:rsidRPr="00C0679B">
              <w:rPr>
                <w:rFonts w:eastAsia="Times New Roman" w:cs="Times New Roman"/>
                <w:sz w:val="20"/>
                <w:szCs w:val="20"/>
                <w:lang w:val="fr-FR"/>
              </w:rPr>
              <w:t xml:space="preserve"> </w:t>
            </w:r>
            <w:r w:rsidR="001B7468">
              <w:rPr>
                <w:sz w:val="20"/>
                <w:szCs w:val="20"/>
              </w:rPr>
              <w:t>case consultat</w:t>
            </w:r>
            <w:r w:rsidR="001766B2" w:rsidRPr="00C0679B">
              <w:rPr>
                <w:sz w:val="20"/>
                <w:szCs w:val="20"/>
              </w:rPr>
              <w:t>ion evaluations, confirmation of</w:t>
            </w:r>
            <w:r w:rsidR="001B7468">
              <w:rPr>
                <w:sz w:val="20"/>
                <w:szCs w:val="20"/>
              </w:rPr>
              <w:t xml:space="preserve"> case consultat</w:t>
            </w:r>
            <w:r w:rsidR="001766B2" w:rsidRPr="00C0679B">
              <w:rPr>
                <w:sz w:val="20"/>
                <w:szCs w:val="20"/>
              </w:rPr>
              <w:t>ion hours, confirmation of analytic hours</w:t>
            </w:r>
            <w:r w:rsidR="001B7468">
              <w:rPr>
                <w:sz w:val="20"/>
                <w:szCs w:val="20"/>
              </w:rPr>
              <w:t>,</w:t>
            </w:r>
            <w:r w:rsidR="001766B2" w:rsidRPr="00C0679B">
              <w:rPr>
                <w:sz w:val="20"/>
                <w:szCs w:val="20"/>
              </w:rPr>
              <w:t xml:space="preserve"> and personal statement </w:t>
            </w:r>
            <w:r w:rsidR="004F22B1" w:rsidRPr="00C0679B">
              <w:rPr>
                <w:rFonts w:eastAsia="Times New Roman" w:cs="Times New Roman"/>
                <w:sz w:val="20"/>
                <w:szCs w:val="20"/>
                <w:lang w:val="fr-FR"/>
              </w:rPr>
              <w:t xml:space="preserve">sent </w:t>
            </w:r>
            <w:proofErr w:type="spellStart"/>
            <w:r w:rsidRPr="00C0679B">
              <w:rPr>
                <w:rFonts w:eastAsia="Times New Roman" w:cs="Times New Roman"/>
                <w:sz w:val="20"/>
                <w:szCs w:val="20"/>
                <w:lang w:val="fr-FR"/>
              </w:rPr>
              <w:t>from</w:t>
            </w:r>
            <w:proofErr w:type="spellEnd"/>
            <w:r w:rsidRPr="00C0679B">
              <w:rPr>
                <w:rFonts w:eastAsia="Times New Roman" w:cs="Times New Roman"/>
                <w:sz w:val="20"/>
                <w:szCs w:val="20"/>
                <w:lang w:val="fr-FR"/>
              </w:rPr>
              <w:t xml:space="preserve"> LTSC to </w:t>
            </w:r>
            <w:proofErr w:type="spellStart"/>
            <w:r w:rsidRPr="00C0679B">
              <w:rPr>
                <w:rFonts w:eastAsia="Times New Roman" w:cs="Times New Roman"/>
                <w:sz w:val="20"/>
                <w:szCs w:val="20"/>
                <w:lang w:val="fr-FR"/>
              </w:rPr>
              <w:t>DoT</w:t>
            </w:r>
            <w:proofErr w:type="spellEnd"/>
            <w:r w:rsidR="001766B2" w:rsidRPr="00C0679B">
              <w:rPr>
                <w:rFonts w:eastAsia="Times New Roman" w:cs="Times New Roman"/>
                <w:sz w:val="20"/>
                <w:szCs w:val="20"/>
                <w:lang w:val="fr-FR"/>
              </w:rPr>
              <w:t>.</w:t>
            </w:r>
          </w:p>
        </w:tc>
      </w:tr>
      <w:tr w:rsidR="00320132" w:rsidRPr="00320132" w14:paraId="6277539D" w14:textId="77777777" w:rsidTr="00847DB4">
        <w:tc>
          <w:tcPr>
            <w:tcW w:w="9540" w:type="dxa"/>
          </w:tcPr>
          <w:p w14:paraId="3574F731" w14:textId="77777777" w:rsidR="00290AF5" w:rsidRPr="00C0679B" w:rsidRDefault="00290AF5" w:rsidP="009255F4">
            <w:pPr>
              <w:rPr>
                <w:rFonts w:eastAsia="Times New Roman" w:cs="Times New Roman"/>
                <w:sz w:val="24"/>
                <w:szCs w:val="24"/>
                <w:lang w:val="fr-FR"/>
              </w:rPr>
            </w:pPr>
            <w:r w:rsidRPr="00C0679B">
              <w:rPr>
                <w:rFonts w:eastAsia="Times New Roman" w:cs="Times New Roman"/>
                <w:sz w:val="24"/>
                <w:szCs w:val="24"/>
                <w:lang w:val="fr-FR"/>
              </w:rPr>
              <w:t>August</w:t>
            </w:r>
          </w:p>
          <w:p w14:paraId="29B366B1" w14:textId="4DDFD56C" w:rsidR="00470937" w:rsidRPr="00C0679B" w:rsidRDefault="00470937" w:rsidP="009255F4">
            <w:pPr>
              <w:rPr>
                <w:rFonts w:eastAsia="Times New Roman" w:cs="Times New Roman"/>
                <w:sz w:val="20"/>
                <w:szCs w:val="20"/>
                <w:lang w:val="fr-FR"/>
              </w:rPr>
            </w:pPr>
            <w:r w:rsidRPr="00C0679B">
              <w:rPr>
                <w:rFonts w:eastAsia="Times New Roman" w:cs="Times New Roman"/>
                <w:sz w:val="20"/>
                <w:szCs w:val="20"/>
                <w:lang w:val="fr-FR"/>
              </w:rPr>
              <w:t xml:space="preserve">Candidates assure </w:t>
            </w:r>
            <w:proofErr w:type="spellStart"/>
            <w:r w:rsidRPr="00C0679B">
              <w:rPr>
                <w:rFonts w:eastAsia="Times New Roman" w:cs="Times New Roman"/>
                <w:sz w:val="20"/>
                <w:szCs w:val="20"/>
                <w:lang w:val="fr-FR"/>
              </w:rPr>
              <w:t>that</w:t>
            </w:r>
            <w:proofErr w:type="spellEnd"/>
            <w:r w:rsidRPr="00C0679B">
              <w:rPr>
                <w:rFonts w:eastAsia="Times New Roman" w:cs="Times New Roman"/>
                <w:sz w:val="20"/>
                <w:szCs w:val="20"/>
                <w:lang w:val="fr-FR"/>
              </w:rPr>
              <w:t xml:space="preserve"> </w:t>
            </w:r>
            <w:r w:rsidR="001B7468">
              <w:rPr>
                <w:rFonts w:eastAsia="Times New Roman" w:cs="Times New Roman"/>
                <w:sz w:val="20"/>
                <w:szCs w:val="20"/>
                <w:u w:val="single"/>
                <w:lang w:val="fr-FR"/>
              </w:rPr>
              <w:t>case consultation</w:t>
            </w:r>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analysts</w:t>
            </w:r>
            <w:proofErr w:type="spellEnd"/>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submit</w:t>
            </w:r>
            <w:proofErr w:type="spellEnd"/>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evaluations</w:t>
            </w:r>
            <w:proofErr w:type="spellEnd"/>
            <w:r w:rsidRPr="00C0679B">
              <w:rPr>
                <w:rFonts w:eastAsia="Times New Roman" w:cs="Times New Roman"/>
                <w:sz w:val="20"/>
                <w:szCs w:val="20"/>
                <w:lang w:val="fr-FR"/>
              </w:rPr>
              <w:t xml:space="preserve"> to </w:t>
            </w:r>
            <w:proofErr w:type="spellStart"/>
            <w:r w:rsidRPr="00C0679B">
              <w:rPr>
                <w:rFonts w:eastAsia="Times New Roman" w:cs="Times New Roman"/>
                <w:sz w:val="20"/>
                <w:szCs w:val="20"/>
                <w:lang w:val="fr-FR"/>
              </w:rPr>
              <w:t>DoT</w:t>
            </w:r>
            <w:proofErr w:type="spellEnd"/>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before</w:t>
            </w:r>
            <w:proofErr w:type="spellEnd"/>
            <w:r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Fall</w:t>
            </w:r>
            <w:proofErr w:type="spellEnd"/>
            <w:r w:rsidRPr="00C0679B">
              <w:rPr>
                <w:rFonts w:eastAsia="Times New Roman" w:cs="Times New Roman"/>
                <w:sz w:val="20"/>
                <w:szCs w:val="20"/>
                <w:lang w:val="fr-FR"/>
              </w:rPr>
              <w:t xml:space="preserve"> meeting.</w:t>
            </w:r>
          </w:p>
        </w:tc>
      </w:tr>
      <w:tr w:rsidR="00320132" w:rsidRPr="00320132" w14:paraId="1DDED788" w14:textId="77777777" w:rsidTr="00847DB4">
        <w:tc>
          <w:tcPr>
            <w:tcW w:w="9540" w:type="dxa"/>
          </w:tcPr>
          <w:p w14:paraId="57EF9842" w14:textId="77777777" w:rsidR="004F22B1" w:rsidRPr="00C0679B" w:rsidRDefault="00290AF5" w:rsidP="004F22B1">
            <w:pPr>
              <w:rPr>
                <w:sz w:val="20"/>
                <w:szCs w:val="20"/>
              </w:rPr>
            </w:pPr>
            <w:proofErr w:type="spellStart"/>
            <w:r w:rsidRPr="00C0679B">
              <w:rPr>
                <w:rFonts w:eastAsia="Times New Roman" w:cs="Times New Roman"/>
                <w:sz w:val="24"/>
                <w:szCs w:val="24"/>
                <w:lang w:val="fr-FR"/>
              </w:rPr>
              <w:t>September</w:t>
            </w:r>
            <w:proofErr w:type="spellEnd"/>
            <w:r w:rsidR="001C44AE" w:rsidRPr="00C0679B">
              <w:rPr>
                <w:sz w:val="24"/>
              </w:rPr>
              <w:t xml:space="preserve"> </w:t>
            </w:r>
          </w:p>
          <w:p w14:paraId="4365E9B1" w14:textId="2E6CEE79" w:rsidR="001C44AE" w:rsidRPr="00C0679B" w:rsidRDefault="004F22B1" w:rsidP="001766B2">
            <w:pPr>
              <w:rPr>
                <w:sz w:val="20"/>
                <w:szCs w:val="20"/>
              </w:rPr>
            </w:pPr>
            <w:r w:rsidRPr="00C0679B">
              <w:rPr>
                <w:sz w:val="20"/>
                <w:szCs w:val="20"/>
              </w:rPr>
              <w:t xml:space="preserve">1 </w:t>
            </w:r>
            <w:r w:rsidR="001C44AE" w:rsidRPr="00C0679B">
              <w:rPr>
                <w:sz w:val="20"/>
                <w:szCs w:val="20"/>
              </w:rPr>
              <w:t xml:space="preserve">For candidates taking diploma exams, </w:t>
            </w:r>
            <w:r w:rsidR="006542F1" w:rsidRPr="00C0679B">
              <w:rPr>
                <w:sz w:val="20"/>
                <w:szCs w:val="20"/>
              </w:rPr>
              <w:t>submit</w:t>
            </w:r>
            <w:r w:rsidR="001C44AE" w:rsidRPr="00C0679B">
              <w:rPr>
                <w:sz w:val="20"/>
                <w:szCs w:val="20"/>
              </w:rPr>
              <w:t xml:space="preserve"> complete first draft</w:t>
            </w:r>
            <w:r w:rsidR="001766B2" w:rsidRPr="00C0679B">
              <w:rPr>
                <w:sz w:val="20"/>
                <w:szCs w:val="20"/>
              </w:rPr>
              <w:t xml:space="preserve"> of thesis and/or cases</w:t>
            </w:r>
            <w:r w:rsidR="001C44AE" w:rsidRPr="00C0679B">
              <w:rPr>
                <w:sz w:val="20"/>
                <w:szCs w:val="20"/>
              </w:rPr>
              <w:t xml:space="preserve"> to Thesis and/or Case committees.</w:t>
            </w:r>
            <w:r w:rsidR="001C44AE" w:rsidRPr="00C0679B">
              <w:rPr>
                <w:sz w:val="20"/>
                <w:szCs w:val="20"/>
              </w:rPr>
              <w:br w:type="page"/>
            </w:r>
          </w:p>
          <w:p w14:paraId="534F613A" w14:textId="1F0B5D57" w:rsidR="00290AF5" w:rsidRPr="00C0679B" w:rsidRDefault="004F22B1" w:rsidP="004F22B1">
            <w:pPr>
              <w:rPr>
                <w:rFonts w:eastAsia="Times New Roman"/>
                <w:sz w:val="20"/>
                <w:szCs w:val="20"/>
                <w:lang w:val="fr-FR"/>
              </w:rPr>
            </w:pPr>
            <w:r w:rsidRPr="00C0679B">
              <w:rPr>
                <w:sz w:val="20"/>
                <w:szCs w:val="20"/>
              </w:rPr>
              <w:t>15</w:t>
            </w:r>
            <w:r w:rsidR="001766B2" w:rsidRPr="00C0679B">
              <w:rPr>
                <w:sz w:val="20"/>
                <w:szCs w:val="20"/>
              </w:rPr>
              <w:t xml:space="preserve"> Report on each candidate</w:t>
            </w:r>
            <w:r w:rsidR="001C44AE" w:rsidRPr="00C0679B">
              <w:rPr>
                <w:sz w:val="20"/>
                <w:szCs w:val="20"/>
              </w:rPr>
              <w:t xml:space="preserve"> from the LTSC due to the Review Committee</w:t>
            </w:r>
            <w:r w:rsidR="001766B2" w:rsidRPr="00C0679B">
              <w:rPr>
                <w:sz w:val="20"/>
                <w:szCs w:val="20"/>
              </w:rPr>
              <w:t xml:space="preserve"> (RC)</w:t>
            </w:r>
            <w:r w:rsidR="001C44AE" w:rsidRPr="00C0679B">
              <w:rPr>
                <w:sz w:val="20"/>
                <w:szCs w:val="20"/>
              </w:rPr>
              <w:t xml:space="preserve"> Chairs</w:t>
            </w:r>
            <w:r w:rsidR="004C6205" w:rsidRPr="00C0679B">
              <w:rPr>
                <w:sz w:val="20"/>
                <w:szCs w:val="20"/>
              </w:rPr>
              <w:t xml:space="preserve">, </w:t>
            </w:r>
            <w:r w:rsidR="001C44AE" w:rsidRPr="00C0679B">
              <w:rPr>
                <w:sz w:val="20"/>
                <w:szCs w:val="20"/>
              </w:rPr>
              <w:t>Do</w:t>
            </w:r>
            <w:r w:rsidRPr="00C0679B">
              <w:rPr>
                <w:sz w:val="20"/>
                <w:szCs w:val="20"/>
              </w:rPr>
              <w:t>T</w:t>
            </w:r>
            <w:r w:rsidR="001B7468">
              <w:rPr>
                <w:sz w:val="20"/>
                <w:szCs w:val="20"/>
              </w:rPr>
              <w:t>,</w:t>
            </w:r>
            <w:r w:rsidRPr="00C0679B">
              <w:rPr>
                <w:sz w:val="20"/>
                <w:szCs w:val="20"/>
              </w:rPr>
              <w:t xml:space="preserve"> and candidate</w:t>
            </w:r>
            <w:r w:rsidR="001C44AE" w:rsidRPr="00C0679B">
              <w:rPr>
                <w:sz w:val="20"/>
                <w:szCs w:val="20"/>
              </w:rPr>
              <w:t>.</w:t>
            </w:r>
          </w:p>
          <w:p w14:paraId="0DC560CC" w14:textId="77777777" w:rsidR="001766B2" w:rsidRPr="00C0679B" w:rsidRDefault="00290AF5" w:rsidP="001766B2">
            <w:pPr>
              <w:rPr>
                <w:spacing w:val="-3"/>
                <w:sz w:val="20"/>
                <w:szCs w:val="20"/>
              </w:rPr>
            </w:pPr>
            <w:r w:rsidRPr="00C0679B">
              <w:rPr>
                <w:rFonts w:eastAsia="Times New Roman" w:cs="Times New Roman"/>
                <w:sz w:val="20"/>
                <w:szCs w:val="20"/>
                <w:lang w:val="fr-FR"/>
              </w:rPr>
              <w:t xml:space="preserve">15 </w:t>
            </w:r>
            <w:proofErr w:type="spellStart"/>
            <w:r w:rsidR="004F22B1" w:rsidRPr="00C0679B">
              <w:rPr>
                <w:rFonts w:eastAsia="Times New Roman" w:cs="Times New Roman"/>
                <w:sz w:val="20"/>
                <w:szCs w:val="20"/>
                <w:lang w:val="fr-FR"/>
              </w:rPr>
              <w:t>Pre</w:t>
            </w:r>
            <w:proofErr w:type="spellEnd"/>
            <w:r w:rsidR="004F22B1" w:rsidRPr="00C0679B">
              <w:rPr>
                <w:rFonts w:eastAsia="Times New Roman" w:cs="Times New Roman"/>
                <w:sz w:val="20"/>
                <w:szCs w:val="20"/>
                <w:lang w:val="fr-FR"/>
              </w:rPr>
              <w:t xml:space="preserve">-Control </w:t>
            </w:r>
            <w:r w:rsidRPr="00C0679B">
              <w:rPr>
                <w:rFonts w:eastAsia="Times New Roman" w:cs="Times New Roman"/>
                <w:sz w:val="20"/>
                <w:szCs w:val="20"/>
                <w:lang w:val="fr-FR"/>
              </w:rPr>
              <w:t xml:space="preserve">Candidate </w:t>
            </w:r>
            <w:proofErr w:type="spellStart"/>
            <w:r w:rsidRPr="00C0679B">
              <w:rPr>
                <w:rFonts w:eastAsia="Times New Roman" w:cs="Times New Roman"/>
                <w:sz w:val="20"/>
                <w:szCs w:val="20"/>
                <w:lang w:val="fr-FR"/>
              </w:rPr>
              <w:t>verifies</w:t>
            </w:r>
            <w:proofErr w:type="spellEnd"/>
            <w:r w:rsidRPr="00C0679B">
              <w:rPr>
                <w:rFonts w:eastAsia="Times New Roman" w:cs="Times New Roman"/>
                <w:sz w:val="20"/>
                <w:szCs w:val="20"/>
                <w:lang w:val="fr-FR"/>
              </w:rPr>
              <w:t xml:space="preserve"> 1,500 </w:t>
            </w:r>
            <w:proofErr w:type="spellStart"/>
            <w:r w:rsidR="00794501" w:rsidRPr="00C0679B">
              <w:rPr>
                <w:rFonts w:eastAsia="Times New Roman" w:cs="Times New Roman"/>
                <w:sz w:val="20"/>
                <w:szCs w:val="20"/>
                <w:lang w:val="fr-FR"/>
              </w:rPr>
              <w:t>clinical</w:t>
            </w:r>
            <w:proofErr w:type="spellEnd"/>
            <w:r w:rsidR="00794501" w:rsidRPr="00C0679B">
              <w:rPr>
                <w:rFonts w:eastAsia="Times New Roman" w:cs="Times New Roman"/>
                <w:sz w:val="20"/>
                <w:szCs w:val="20"/>
                <w:lang w:val="fr-FR"/>
              </w:rPr>
              <w:t xml:space="preserve"> </w:t>
            </w:r>
            <w:proofErr w:type="spellStart"/>
            <w:r w:rsidRPr="00C0679B">
              <w:rPr>
                <w:rFonts w:eastAsia="Times New Roman" w:cs="Times New Roman"/>
                <w:sz w:val="20"/>
                <w:szCs w:val="20"/>
                <w:lang w:val="fr-FR"/>
              </w:rPr>
              <w:t>hours</w:t>
            </w:r>
            <w:proofErr w:type="spellEnd"/>
            <w:r w:rsidRPr="00C0679B">
              <w:rPr>
                <w:rFonts w:eastAsia="Times New Roman" w:cs="Times New Roman"/>
                <w:sz w:val="20"/>
                <w:szCs w:val="20"/>
                <w:lang w:val="fr-FR"/>
              </w:rPr>
              <w:t xml:space="preserve"> to RC </w:t>
            </w:r>
            <w:proofErr w:type="spellStart"/>
            <w:r w:rsidRPr="00C0679B">
              <w:rPr>
                <w:rFonts w:eastAsia="Times New Roman" w:cs="Times New Roman"/>
                <w:sz w:val="20"/>
                <w:szCs w:val="20"/>
                <w:lang w:val="fr-FR"/>
              </w:rPr>
              <w:t>prior</w:t>
            </w:r>
            <w:proofErr w:type="spellEnd"/>
            <w:r w:rsidRPr="00C0679B">
              <w:rPr>
                <w:rFonts w:eastAsia="Times New Roman" w:cs="Times New Roman"/>
                <w:sz w:val="20"/>
                <w:szCs w:val="20"/>
                <w:lang w:val="fr-FR"/>
              </w:rPr>
              <w:t xml:space="preserve"> to </w:t>
            </w:r>
            <w:proofErr w:type="spellStart"/>
            <w:r w:rsidRPr="00C0679B">
              <w:rPr>
                <w:rFonts w:eastAsia="Times New Roman" w:cs="Times New Roman"/>
                <w:sz w:val="20"/>
                <w:szCs w:val="20"/>
                <w:lang w:val="fr-FR"/>
              </w:rPr>
              <w:t>stating</w:t>
            </w:r>
            <w:proofErr w:type="spellEnd"/>
            <w:r w:rsidRPr="00C0679B">
              <w:rPr>
                <w:rFonts w:eastAsia="Times New Roman" w:cs="Times New Roman"/>
                <w:sz w:val="20"/>
                <w:szCs w:val="20"/>
                <w:lang w:val="fr-FR"/>
              </w:rPr>
              <w:t xml:space="preserve"> intention to </w:t>
            </w:r>
            <w:proofErr w:type="spellStart"/>
            <w:r w:rsidRPr="00C0679B">
              <w:rPr>
                <w:rFonts w:eastAsia="Times New Roman" w:cs="Times New Roman"/>
                <w:sz w:val="20"/>
                <w:szCs w:val="20"/>
                <w:lang w:val="fr-FR"/>
              </w:rPr>
              <w:t>take</w:t>
            </w:r>
            <w:proofErr w:type="spellEnd"/>
            <w:r w:rsidRPr="00C0679B">
              <w:rPr>
                <w:rFonts w:eastAsia="Times New Roman" w:cs="Times New Roman"/>
                <w:sz w:val="20"/>
                <w:szCs w:val="20"/>
                <w:lang w:val="fr-FR"/>
              </w:rPr>
              <w:t xml:space="preserve"> </w:t>
            </w:r>
            <w:proofErr w:type="spellStart"/>
            <w:r w:rsidR="00BF2668" w:rsidRPr="00C0679B">
              <w:rPr>
                <w:spacing w:val="-3"/>
                <w:sz w:val="20"/>
                <w:szCs w:val="20"/>
              </w:rPr>
              <w:t>propaedeuticum</w:t>
            </w:r>
            <w:proofErr w:type="spellEnd"/>
            <w:r w:rsidR="001766B2" w:rsidRPr="00C0679B">
              <w:rPr>
                <w:spacing w:val="-3"/>
                <w:sz w:val="20"/>
                <w:szCs w:val="20"/>
              </w:rPr>
              <w:t>.</w:t>
            </w:r>
          </w:p>
          <w:p w14:paraId="1D3BE577" w14:textId="681F3278" w:rsidR="00290AF5" w:rsidRPr="00C0679B" w:rsidRDefault="001766B2" w:rsidP="001766B2">
            <w:pPr>
              <w:rPr>
                <w:rFonts w:eastAsia="Times New Roman" w:cs="Times New Roman"/>
                <w:sz w:val="22"/>
                <w:lang w:val="fr-FR"/>
              </w:rPr>
            </w:pPr>
            <w:r w:rsidRPr="00C0679B">
              <w:rPr>
                <w:rFonts w:eastAsia="Times New Roman" w:cs="Times New Roman"/>
                <w:sz w:val="20"/>
                <w:szCs w:val="20"/>
                <w:lang w:val="fr-FR"/>
              </w:rPr>
              <w:t xml:space="preserve"> </w:t>
            </w:r>
            <w:r w:rsidR="00D03A41" w:rsidRPr="00C0679B">
              <w:rPr>
                <w:rFonts w:eastAsia="Times New Roman" w:cs="Times New Roman"/>
                <w:sz w:val="20"/>
                <w:szCs w:val="20"/>
                <w:lang w:val="fr-FR"/>
              </w:rPr>
              <w:t xml:space="preserve">30 </w:t>
            </w:r>
            <w:r w:rsidR="004530A4" w:rsidRPr="00C0679B">
              <w:rPr>
                <w:sz w:val="20"/>
                <w:szCs w:val="20"/>
              </w:rPr>
              <w:t>Local Training Seminar Report filed electronically with the DoT, using the form on IRSJA.org.</w:t>
            </w:r>
          </w:p>
        </w:tc>
      </w:tr>
      <w:tr w:rsidR="00320132" w:rsidRPr="00320132" w14:paraId="51F0D255" w14:textId="77777777" w:rsidTr="00847DB4">
        <w:tc>
          <w:tcPr>
            <w:tcW w:w="9540" w:type="dxa"/>
          </w:tcPr>
          <w:p w14:paraId="724AE7E0" w14:textId="77777777" w:rsidR="00D947DA" w:rsidRPr="00C0679B" w:rsidRDefault="00290AF5" w:rsidP="00290AF5">
            <w:pPr>
              <w:rPr>
                <w:sz w:val="20"/>
                <w:szCs w:val="20"/>
              </w:rPr>
            </w:pPr>
            <w:proofErr w:type="spellStart"/>
            <w:r w:rsidRPr="00C0679B">
              <w:rPr>
                <w:rFonts w:eastAsia="Times New Roman" w:cs="Times New Roman"/>
                <w:sz w:val="24"/>
                <w:szCs w:val="24"/>
                <w:lang w:val="fr-FR"/>
              </w:rPr>
              <w:t>October</w:t>
            </w:r>
            <w:proofErr w:type="spellEnd"/>
            <w:r w:rsidRPr="00C0679B">
              <w:rPr>
                <w:sz w:val="24"/>
                <w:szCs w:val="24"/>
              </w:rPr>
              <w:t xml:space="preserve"> </w:t>
            </w:r>
          </w:p>
          <w:p w14:paraId="48EF8DCA" w14:textId="6B858B60" w:rsidR="00290AF5" w:rsidRPr="00C0679B" w:rsidRDefault="00290AF5" w:rsidP="00290AF5">
            <w:pPr>
              <w:rPr>
                <w:rFonts w:eastAsia="Times New Roman" w:cs="Times New Roman"/>
                <w:sz w:val="20"/>
                <w:szCs w:val="20"/>
                <w:lang w:val="fr-FR"/>
              </w:rPr>
            </w:pPr>
            <w:r w:rsidRPr="00C0679B">
              <w:rPr>
                <w:rFonts w:eastAsia="Times New Roman" w:cs="Times New Roman"/>
                <w:sz w:val="20"/>
                <w:szCs w:val="20"/>
                <w:lang w:val="fr-FR"/>
              </w:rPr>
              <w:t xml:space="preserve">TBD </w:t>
            </w:r>
            <w:proofErr w:type="spellStart"/>
            <w:r w:rsidRPr="00C0679B">
              <w:rPr>
                <w:rFonts w:eastAsia="Times New Roman" w:cs="Times New Roman"/>
                <w:sz w:val="20"/>
                <w:szCs w:val="20"/>
                <w:lang w:val="fr-FR"/>
              </w:rPr>
              <w:t>Dipl</w:t>
            </w:r>
            <w:r w:rsidR="001B7468">
              <w:rPr>
                <w:rFonts w:eastAsia="Times New Roman" w:cs="Times New Roman"/>
                <w:sz w:val="20"/>
                <w:szCs w:val="20"/>
                <w:lang w:val="fr-FR"/>
              </w:rPr>
              <w:t>oma</w:t>
            </w:r>
            <w:proofErr w:type="spellEnd"/>
            <w:r w:rsidR="001B7468">
              <w:rPr>
                <w:rFonts w:eastAsia="Times New Roman" w:cs="Times New Roman"/>
                <w:sz w:val="20"/>
                <w:szCs w:val="20"/>
                <w:lang w:val="fr-FR"/>
              </w:rPr>
              <w:t xml:space="preserve"> candidates </w:t>
            </w:r>
            <w:proofErr w:type="spellStart"/>
            <w:r w:rsidR="001B7468">
              <w:rPr>
                <w:rFonts w:eastAsia="Times New Roman" w:cs="Times New Roman"/>
                <w:sz w:val="20"/>
                <w:szCs w:val="20"/>
                <w:lang w:val="fr-FR"/>
              </w:rPr>
              <w:t>meet</w:t>
            </w:r>
            <w:proofErr w:type="spellEnd"/>
            <w:r w:rsidR="001B7468">
              <w:rPr>
                <w:rFonts w:eastAsia="Times New Roman" w:cs="Times New Roman"/>
                <w:sz w:val="20"/>
                <w:szCs w:val="20"/>
                <w:lang w:val="fr-FR"/>
              </w:rPr>
              <w:t xml:space="preserve"> </w:t>
            </w:r>
            <w:proofErr w:type="spellStart"/>
            <w:r w:rsidR="001B7468">
              <w:rPr>
                <w:rFonts w:eastAsia="Times New Roman" w:cs="Times New Roman"/>
                <w:sz w:val="20"/>
                <w:szCs w:val="20"/>
                <w:lang w:val="fr-FR"/>
              </w:rPr>
              <w:t>with</w:t>
            </w:r>
            <w:proofErr w:type="spellEnd"/>
            <w:r w:rsidR="001B7468">
              <w:rPr>
                <w:rFonts w:eastAsia="Times New Roman" w:cs="Times New Roman"/>
                <w:sz w:val="20"/>
                <w:szCs w:val="20"/>
                <w:lang w:val="fr-FR"/>
              </w:rPr>
              <w:t xml:space="preserve"> RC </w:t>
            </w:r>
            <w:proofErr w:type="spellStart"/>
            <w:r w:rsidR="001B7468">
              <w:rPr>
                <w:rFonts w:eastAsia="Times New Roman" w:cs="Times New Roman"/>
                <w:sz w:val="20"/>
                <w:szCs w:val="20"/>
                <w:lang w:val="fr-FR"/>
              </w:rPr>
              <w:t>at</w:t>
            </w:r>
            <w:proofErr w:type="spellEnd"/>
            <w:r w:rsidR="001B7468">
              <w:rPr>
                <w:rFonts w:eastAsia="Times New Roman" w:cs="Times New Roman"/>
                <w:sz w:val="20"/>
                <w:szCs w:val="20"/>
                <w:lang w:val="fr-FR"/>
              </w:rPr>
              <w:t xml:space="preserve"> </w:t>
            </w:r>
            <w:proofErr w:type="spellStart"/>
            <w:r w:rsidR="001B7468">
              <w:rPr>
                <w:rFonts w:eastAsia="Times New Roman" w:cs="Times New Roman"/>
                <w:sz w:val="20"/>
                <w:szCs w:val="20"/>
                <w:lang w:val="fr-FR"/>
              </w:rPr>
              <w:t>f</w:t>
            </w:r>
            <w:r w:rsidRPr="00C0679B">
              <w:rPr>
                <w:rFonts w:eastAsia="Times New Roman" w:cs="Times New Roman"/>
                <w:sz w:val="20"/>
                <w:szCs w:val="20"/>
                <w:lang w:val="fr-FR"/>
              </w:rPr>
              <w:t>all</w:t>
            </w:r>
            <w:proofErr w:type="spellEnd"/>
            <w:r w:rsidRPr="00C0679B">
              <w:rPr>
                <w:rFonts w:eastAsia="Times New Roman" w:cs="Times New Roman"/>
                <w:sz w:val="20"/>
                <w:szCs w:val="20"/>
                <w:lang w:val="fr-FR"/>
              </w:rPr>
              <w:t xml:space="preserve"> meeting to</w:t>
            </w:r>
            <w:r w:rsidR="00A52375" w:rsidRPr="00C0679B">
              <w:rPr>
                <w:rFonts w:eastAsia="Times New Roman" w:cs="Times New Roman"/>
                <w:sz w:val="20"/>
                <w:szCs w:val="20"/>
                <w:lang w:val="fr-FR"/>
              </w:rPr>
              <w:t xml:space="preserve"> </w:t>
            </w:r>
            <w:proofErr w:type="spellStart"/>
            <w:r w:rsidR="00A52375" w:rsidRPr="00C0679B">
              <w:rPr>
                <w:rFonts w:eastAsia="Times New Roman" w:cs="Times New Roman"/>
                <w:sz w:val="20"/>
                <w:szCs w:val="20"/>
                <w:lang w:val="fr-FR"/>
              </w:rPr>
              <w:t>discuss</w:t>
            </w:r>
            <w:proofErr w:type="spellEnd"/>
            <w:r w:rsidR="00A52375" w:rsidRPr="00C0679B">
              <w:rPr>
                <w:rFonts w:eastAsia="Times New Roman" w:cs="Times New Roman"/>
                <w:sz w:val="20"/>
                <w:szCs w:val="20"/>
                <w:lang w:val="fr-FR"/>
              </w:rPr>
              <w:t xml:space="preserve"> </w:t>
            </w:r>
            <w:r w:rsidR="00D947DA" w:rsidRPr="00C0679B">
              <w:rPr>
                <w:rFonts w:eastAsia="Times New Roman" w:cs="Times New Roman"/>
                <w:sz w:val="20"/>
                <w:szCs w:val="20"/>
                <w:lang w:val="fr-FR"/>
              </w:rPr>
              <w:t>cases/</w:t>
            </w:r>
            <w:proofErr w:type="spellStart"/>
            <w:r w:rsidR="00D947DA" w:rsidRPr="00C0679B">
              <w:rPr>
                <w:rFonts w:eastAsia="Times New Roman" w:cs="Times New Roman"/>
                <w:sz w:val="20"/>
                <w:szCs w:val="20"/>
                <w:lang w:val="fr-FR"/>
              </w:rPr>
              <w:t>thesis</w:t>
            </w:r>
            <w:proofErr w:type="spellEnd"/>
            <w:r w:rsidR="00D947DA" w:rsidRPr="00C0679B">
              <w:rPr>
                <w:rFonts w:eastAsia="Times New Roman" w:cs="Times New Roman"/>
                <w:sz w:val="20"/>
                <w:szCs w:val="20"/>
                <w:lang w:val="fr-FR"/>
              </w:rPr>
              <w:t xml:space="preserve"> </w:t>
            </w:r>
            <w:r w:rsidR="00A52375" w:rsidRPr="00C0679B">
              <w:rPr>
                <w:rFonts w:eastAsia="Times New Roman" w:cs="Times New Roman"/>
                <w:sz w:val="20"/>
                <w:szCs w:val="20"/>
                <w:lang w:val="fr-FR"/>
              </w:rPr>
              <w:t xml:space="preserve">first </w:t>
            </w:r>
            <w:proofErr w:type="spellStart"/>
            <w:r w:rsidR="00D947DA" w:rsidRPr="00C0679B">
              <w:rPr>
                <w:rFonts w:eastAsia="Times New Roman" w:cs="Times New Roman"/>
                <w:sz w:val="20"/>
                <w:szCs w:val="20"/>
                <w:lang w:val="fr-FR"/>
              </w:rPr>
              <w:t>draft</w:t>
            </w:r>
            <w:proofErr w:type="spellEnd"/>
            <w:r w:rsidR="001766B2" w:rsidRPr="00C0679B">
              <w:rPr>
                <w:rFonts w:eastAsia="Times New Roman" w:cs="Times New Roman"/>
                <w:sz w:val="20"/>
                <w:szCs w:val="20"/>
                <w:lang w:val="fr-FR"/>
              </w:rPr>
              <w:t>.</w:t>
            </w:r>
          </w:p>
          <w:p w14:paraId="77109353" w14:textId="3D6488A1" w:rsidR="00290AF5" w:rsidRPr="00C0679B" w:rsidRDefault="00290AF5" w:rsidP="00290AF5">
            <w:pPr>
              <w:rPr>
                <w:rFonts w:eastAsia="Times New Roman" w:cs="Times New Roman"/>
                <w:sz w:val="22"/>
                <w:lang w:val="fr-FR"/>
              </w:rPr>
            </w:pPr>
            <w:r w:rsidRPr="00C0679B">
              <w:rPr>
                <w:rFonts w:eastAsia="Times New Roman" w:cs="Times New Roman"/>
                <w:sz w:val="20"/>
                <w:szCs w:val="20"/>
                <w:lang w:val="fr-FR"/>
              </w:rPr>
              <w:t xml:space="preserve">TBD </w:t>
            </w:r>
            <w:r w:rsidR="00964B85" w:rsidRPr="00C0679B">
              <w:rPr>
                <w:rFonts w:eastAsia="Times New Roman" w:cs="Times New Roman"/>
                <w:sz w:val="20"/>
                <w:szCs w:val="20"/>
                <w:lang w:val="fr-FR"/>
              </w:rPr>
              <w:t xml:space="preserve">IRSJA </w:t>
            </w:r>
            <w:proofErr w:type="spellStart"/>
            <w:r w:rsidR="001B7468">
              <w:rPr>
                <w:rFonts w:eastAsia="Times New Roman" w:cs="Times New Roman"/>
                <w:sz w:val="20"/>
                <w:szCs w:val="20"/>
                <w:lang w:val="fr-FR"/>
              </w:rPr>
              <w:t>f</w:t>
            </w:r>
            <w:r w:rsidRPr="00C0679B">
              <w:rPr>
                <w:rFonts w:eastAsia="Times New Roman" w:cs="Times New Roman"/>
                <w:sz w:val="20"/>
                <w:szCs w:val="20"/>
                <w:lang w:val="fr-FR"/>
              </w:rPr>
              <w:t>all</w:t>
            </w:r>
            <w:proofErr w:type="spellEnd"/>
            <w:r w:rsidRPr="00C0679B">
              <w:rPr>
                <w:rFonts w:eastAsia="Times New Roman" w:cs="Times New Roman"/>
                <w:sz w:val="20"/>
                <w:szCs w:val="20"/>
                <w:lang w:val="fr-FR"/>
              </w:rPr>
              <w:t xml:space="preserve"> meeting</w:t>
            </w:r>
            <w:r w:rsidR="001766B2" w:rsidRPr="00C0679B">
              <w:rPr>
                <w:rFonts w:eastAsia="Times New Roman" w:cs="Times New Roman"/>
                <w:sz w:val="20"/>
                <w:szCs w:val="20"/>
                <w:lang w:val="fr-FR"/>
              </w:rPr>
              <w:t>.</w:t>
            </w:r>
          </w:p>
        </w:tc>
      </w:tr>
      <w:tr w:rsidR="00320132" w:rsidRPr="00320132" w14:paraId="7F288ACA" w14:textId="77777777" w:rsidTr="00847DB4">
        <w:tc>
          <w:tcPr>
            <w:tcW w:w="9540" w:type="dxa"/>
          </w:tcPr>
          <w:p w14:paraId="23867F84" w14:textId="79D6ACBD" w:rsidR="001766B2" w:rsidRPr="00C0679B" w:rsidRDefault="00290AF5" w:rsidP="001766B2">
            <w:pPr>
              <w:rPr>
                <w:rFonts w:eastAsia="Times New Roman" w:cs="Times New Roman"/>
                <w:sz w:val="20"/>
                <w:szCs w:val="20"/>
                <w:lang w:val="fr-FR"/>
              </w:rPr>
            </w:pPr>
            <w:proofErr w:type="spellStart"/>
            <w:r w:rsidRPr="00C0679B">
              <w:rPr>
                <w:rFonts w:eastAsia="Times New Roman" w:cs="Times New Roman"/>
                <w:sz w:val="24"/>
                <w:szCs w:val="24"/>
                <w:lang w:val="fr-FR"/>
              </w:rPr>
              <w:t>November</w:t>
            </w:r>
            <w:proofErr w:type="spellEnd"/>
            <w:r w:rsidR="001766B2" w:rsidRPr="00C0679B">
              <w:rPr>
                <w:rFonts w:eastAsia="Times New Roman" w:cs="Times New Roman"/>
                <w:sz w:val="24"/>
                <w:szCs w:val="24"/>
                <w:lang w:val="fr-FR"/>
              </w:rPr>
              <w:t xml:space="preserve"> </w:t>
            </w:r>
          </w:p>
          <w:p w14:paraId="2BB20BA1" w14:textId="5AC6ED7E" w:rsidR="001766B2" w:rsidRPr="00C0679B" w:rsidRDefault="001766B2" w:rsidP="001766B2">
            <w:pPr>
              <w:rPr>
                <w:rFonts w:eastAsia="Times New Roman" w:cs="Times New Roman"/>
                <w:sz w:val="20"/>
                <w:szCs w:val="20"/>
                <w:lang w:val="fr-FR"/>
              </w:rPr>
            </w:pPr>
            <w:r w:rsidRPr="00C0679B">
              <w:rPr>
                <w:rFonts w:eastAsia="Times New Roman" w:cs="Times New Roman"/>
                <w:sz w:val="20"/>
                <w:szCs w:val="20"/>
                <w:lang w:val="fr-FR"/>
              </w:rPr>
              <w:t xml:space="preserve">  1 </w:t>
            </w:r>
            <w:r w:rsidR="00290AF5" w:rsidRPr="00C0679B">
              <w:rPr>
                <w:rFonts w:eastAsia="Times New Roman"/>
                <w:sz w:val="20"/>
                <w:szCs w:val="20"/>
                <w:lang w:val="fr-FR"/>
              </w:rPr>
              <w:t xml:space="preserve">RC chair </w:t>
            </w:r>
            <w:proofErr w:type="spellStart"/>
            <w:r w:rsidR="00290AF5" w:rsidRPr="00C0679B">
              <w:rPr>
                <w:rFonts w:eastAsia="Times New Roman"/>
                <w:sz w:val="20"/>
                <w:szCs w:val="20"/>
                <w:lang w:val="fr-FR"/>
              </w:rPr>
              <w:t>sends</w:t>
            </w:r>
            <w:proofErr w:type="spellEnd"/>
            <w:r w:rsidR="00290AF5" w:rsidRPr="00C0679B">
              <w:rPr>
                <w:rFonts w:eastAsia="Times New Roman"/>
                <w:sz w:val="20"/>
                <w:szCs w:val="20"/>
                <w:lang w:val="fr-FR"/>
              </w:rPr>
              <w:t xml:space="preserve"> report to candidate </w:t>
            </w:r>
            <w:proofErr w:type="spellStart"/>
            <w:r w:rsidR="00705B18" w:rsidRPr="00C0679B">
              <w:rPr>
                <w:rFonts w:eastAsia="Times New Roman"/>
                <w:sz w:val="20"/>
                <w:szCs w:val="20"/>
                <w:lang w:val="fr-FR"/>
              </w:rPr>
              <w:t>summariz</w:t>
            </w:r>
            <w:r w:rsidR="001B7468">
              <w:rPr>
                <w:rFonts w:eastAsia="Times New Roman"/>
                <w:sz w:val="20"/>
                <w:szCs w:val="20"/>
                <w:lang w:val="fr-FR"/>
              </w:rPr>
              <w:t>ing</w:t>
            </w:r>
            <w:proofErr w:type="spellEnd"/>
            <w:r w:rsidR="001B7468">
              <w:rPr>
                <w:rFonts w:eastAsia="Times New Roman"/>
                <w:sz w:val="20"/>
                <w:szCs w:val="20"/>
                <w:lang w:val="fr-FR"/>
              </w:rPr>
              <w:t xml:space="preserve"> discussion </w:t>
            </w:r>
            <w:proofErr w:type="spellStart"/>
            <w:r w:rsidR="001B7468">
              <w:rPr>
                <w:rFonts w:eastAsia="Times New Roman"/>
                <w:sz w:val="20"/>
                <w:szCs w:val="20"/>
                <w:lang w:val="fr-FR"/>
              </w:rPr>
              <w:t>at</w:t>
            </w:r>
            <w:proofErr w:type="spellEnd"/>
            <w:r w:rsidR="001B7468">
              <w:rPr>
                <w:rFonts w:eastAsia="Times New Roman"/>
                <w:sz w:val="20"/>
                <w:szCs w:val="20"/>
                <w:lang w:val="fr-FR"/>
              </w:rPr>
              <w:t xml:space="preserve"> </w:t>
            </w:r>
            <w:proofErr w:type="spellStart"/>
            <w:r w:rsidR="001B7468">
              <w:rPr>
                <w:rFonts w:eastAsia="Times New Roman"/>
                <w:sz w:val="20"/>
                <w:szCs w:val="20"/>
                <w:lang w:val="fr-FR"/>
              </w:rPr>
              <w:t>f</w:t>
            </w:r>
            <w:r w:rsidR="00290AF5" w:rsidRPr="00C0679B">
              <w:rPr>
                <w:rFonts w:eastAsia="Times New Roman"/>
                <w:sz w:val="20"/>
                <w:szCs w:val="20"/>
                <w:lang w:val="fr-FR"/>
              </w:rPr>
              <w:t>al</w:t>
            </w:r>
            <w:r w:rsidR="00D947DA" w:rsidRPr="00C0679B">
              <w:rPr>
                <w:rFonts w:eastAsia="Times New Roman"/>
                <w:sz w:val="20"/>
                <w:szCs w:val="20"/>
                <w:lang w:val="fr-FR"/>
              </w:rPr>
              <w:t>l</w:t>
            </w:r>
            <w:proofErr w:type="spellEnd"/>
            <w:r w:rsidR="00D947DA" w:rsidRPr="00C0679B">
              <w:rPr>
                <w:rFonts w:eastAsia="Times New Roman"/>
                <w:sz w:val="20"/>
                <w:szCs w:val="20"/>
                <w:lang w:val="fr-FR"/>
              </w:rPr>
              <w:t xml:space="preserve"> meeting, copy to </w:t>
            </w:r>
            <w:proofErr w:type="spellStart"/>
            <w:r w:rsidR="00D947DA" w:rsidRPr="00C0679B">
              <w:rPr>
                <w:rFonts w:eastAsia="Times New Roman"/>
                <w:sz w:val="20"/>
                <w:szCs w:val="20"/>
                <w:lang w:val="fr-FR"/>
              </w:rPr>
              <w:t>DoT</w:t>
            </w:r>
            <w:proofErr w:type="spellEnd"/>
            <w:r w:rsidR="00D947DA" w:rsidRPr="00C0679B">
              <w:rPr>
                <w:rFonts w:eastAsia="Times New Roman"/>
                <w:sz w:val="20"/>
                <w:szCs w:val="20"/>
                <w:lang w:val="fr-FR"/>
              </w:rPr>
              <w:t xml:space="preserve"> and LTSC</w:t>
            </w:r>
            <w:r w:rsidRPr="00C0679B">
              <w:rPr>
                <w:sz w:val="20"/>
                <w:szCs w:val="20"/>
              </w:rPr>
              <w:t>.</w:t>
            </w:r>
          </w:p>
          <w:p w14:paraId="12631BA7" w14:textId="2630E7AF" w:rsidR="00290AF5" w:rsidRPr="00C0679B" w:rsidRDefault="00BF2668" w:rsidP="006542F1">
            <w:pPr>
              <w:rPr>
                <w:rFonts w:eastAsia="Times New Roman" w:cs="Times New Roman"/>
                <w:sz w:val="22"/>
                <w:lang w:val="fr-FR"/>
              </w:rPr>
            </w:pPr>
            <w:r w:rsidRPr="00C0679B">
              <w:rPr>
                <w:sz w:val="20"/>
                <w:szCs w:val="20"/>
              </w:rPr>
              <w:t>15</w:t>
            </w:r>
            <w:r w:rsidR="001C44AE" w:rsidRPr="00C0679B">
              <w:rPr>
                <w:sz w:val="20"/>
                <w:szCs w:val="20"/>
              </w:rPr>
              <w:t xml:space="preserve"> Case and/or Thesis Committee</w:t>
            </w:r>
            <w:r w:rsidR="00392912" w:rsidRPr="00C0679B">
              <w:rPr>
                <w:sz w:val="20"/>
                <w:szCs w:val="20"/>
              </w:rPr>
              <w:t xml:space="preserve"> chair</w:t>
            </w:r>
            <w:r w:rsidR="001B7468">
              <w:rPr>
                <w:sz w:val="20"/>
                <w:szCs w:val="20"/>
              </w:rPr>
              <w:t xml:space="preserve"> sends</w:t>
            </w:r>
            <w:r w:rsidR="006542F1" w:rsidRPr="00C0679B">
              <w:rPr>
                <w:sz w:val="20"/>
                <w:szCs w:val="20"/>
              </w:rPr>
              <w:t xml:space="preserve"> </w:t>
            </w:r>
            <w:r w:rsidR="001C44AE" w:rsidRPr="00C0679B">
              <w:rPr>
                <w:sz w:val="20"/>
                <w:szCs w:val="20"/>
              </w:rPr>
              <w:t>feedback and recommendations</w:t>
            </w:r>
            <w:r w:rsidRPr="00C0679B">
              <w:rPr>
                <w:sz w:val="20"/>
                <w:szCs w:val="20"/>
              </w:rPr>
              <w:t xml:space="preserve"> to candidate </w:t>
            </w:r>
            <w:r w:rsidR="001C44AE" w:rsidRPr="00C0679B">
              <w:rPr>
                <w:sz w:val="20"/>
                <w:szCs w:val="20"/>
              </w:rPr>
              <w:t>and DoT</w:t>
            </w:r>
            <w:r w:rsidRPr="00C0679B">
              <w:rPr>
                <w:sz w:val="20"/>
                <w:szCs w:val="20"/>
              </w:rPr>
              <w:t>.</w:t>
            </w:r>
          </w:p>
        </w:tc>
      </w:tr>
      <w:tr w:rsidR="00320132" w:rsidRPr="00320132" w14:paraId="0B2AB5CA" w14:textId="77777777" w:rsidTr="00847DB4">
        <w:tc>
          <w:tcPr>
            <w:tcW w:w="9540" w:type="dxa"/>
          </w:tcPr>
          <w:p w14:paraId="1F90A586" w14:textId="7FC4D2D4" w:rsidR="00290AF5" w:rsidRPr="00C0679B" w:rsidRDefault="00290AF5" w:rsidP="009255F4">
            <w:pPr>
              <w:rPr>
                <w:rFonts w:eastAsia="Times New Roman" w:cs="Times New Roman"/>
                <w:sz w:val="24"/>
                <w:szCs w:val="24"/>
                <w:lang w:val="fr-FR"/>
              </w:rPr>
            </w:pPr>
            <w:proofErr w:type="spellStart"/>
            <w:r w:rsidRPr="00C0679B">
              <w:rPr>
                <w:rFonts w:eastAsia="Times New Roman" w:cs="Times New Roman"/>
                <w:sz w:val="24"/>
                <w:szCs w:val="24"/>
                <w:lang w:val="fr-FR"/>
              </w:rPr>
              <w:t>December</w:t>
            </w:r>
            <w:proofErr w:type="spellEnd"/>
          </w:p>
        </w:tc>
      </w:tr>
    </w:tbl>
    <w:p w14:paraId="6EAC2B3A" w14:textId="77777777" w:rsidR="000D6B5E" w:rsidRPr="00320132" w:rsidRDefault="000D6B5E" w:rsidP="009255F4">
      <w:pPr>
        <w:rPr>
          <w:rFonts w:eastAsia="Times New Roman" w:cs="Times New Roman"/>
          <w:sz w:val="22"/>
          <w:lang w:val="fr-FR"/>
        </w:rPr>
      </w:pPr>
    </w:p>
    <w:p w14:paraId="28ADD497" w14:textId="5D1E03C1" w:rsidR="003F2074" w:rsidRPr="00320132" w:rsidRDefault="003F2074" w:rsidP="009255F4">
      <w:pPr>
        <w:rPr>
          <w:rFonts w:eastAsia="Times New Roman" w:cs="Times New Roman"/>
          <w:sz w:val="20"/>
          <w:szCs w:val="20"/>
          <w:lang w:val="fr-FR"/>
        </w:rPr>
      </w:pPr>
      <w:r w:rsidRPr="00320132">
        <w:rPr>
          <w:rFonts w:eastAsia="Times New Roman" w:cs="Times New Roman"/>
          <w:sz w:val="20"/>
          <w:szCs w:val="20"/>
          <w:lang w:val="fr-FR"/>
        </w:rPr>
        <w:t xml:space="preserve">Note:  </w:t>
      </w:r>
      <w:proofErr w:type="spellStart"/>
      <w:r w:rsidRPr="00320132">
        <w:rPr>
          <w:rFonts w:eastAsia="Times New Roman" w:cs="Times New Roman"/>
          <w:sz w:val="20"/>
          <w:szCs w:val="20"/>
          <w:lang w:val="fr-FR"/>
        </w:rPr>
        <w:t>Additional</w:t>
      </w:r>
      <w:proofErr w:type="spellEnd"/>
      <w:r w:rsidRPr="00320132">
        <w:rPr>
          <w:rFonts w:eastAsia="Times New Roman" w:cs="Times New Roman"/>
          <w:sz w:val="20"/>
          <w:szCs w:val="20"/>
          <w:lang w:val="fr-FR"/>
        </w:rPr>
        <w:t xml:space="preserve"> dates </w:t>
      </w:r>
      <w:proofErr w:type="spellStart"/>
      <w:r w:rsidRPr="00320132">
        <w:rPr>
          <w:rFonts w:eastAsia="Times New Roman" w:cs="Times New Roman"/>
          <w:sz w:val="20"/>
          <w:szCs w:val="20"/>
          <w:lang w:val="fr-FR"/>
        </w:rPr>
        <w:t>may</w:t>
      </w:r>
      <w:proofErr w:type="spellEnd"/>
      <w:r w:rsidRPr="00320132">
        <w:rPr>
          <w:rFonts w:eastAsia="Times New Roman" w:cs="Times New Roman"/>
          <w:sz w:val="20"/>
          <w:szCs w:val="20"/>
          <w:lang w:val="fr-FR"/>
        </w:rPr>
        <w:t xml:space="preserve"> </w:t>
      </w:r>
      <w:proofErr w:type="spellStart"/>
      <w:r w:rsidRPr="00320132">
        <w:rPr>
          <w:rFonts w:eastAsia="Times New Roman" w:cs="Times New Roman"/>
          <w:sz w:val="20"/>
          <w:szCs w:val="20"/>
          <w:lang w:val="fr-FR"/>
        </w:rPr>
        <w:t>be</w:t>
      </w:r>
      <w:proofErr w:type="spellEnd"/>
      <w:r w:rsidRPr="00320132">
        <w:rPr>
          <w:rFonts w:eastAsia="Times New Roman" w:cs="Times New Roman"/>
          <w:sz w:val="20"/>
          <w:szCs w:val="20"/>
          <w:lang w:val="fr-FR"/>
        </w:rPr>
        <w:t xml:space="preserve"> </w:t>
      </w:r>
      <w:proofErr w:type="spellStart"/>
      <w:r w:rsidRPr="00320132">
        <w:rPr>
          <w:rFonts w:eastAsia="Times New Roman" w:cs="Times New Roman"/>
          <w:sz w:val="20"/>
          <w:szCs w:val="20"/>
          <w:lang w:val="fr-FR"/>
        </w:rPr>
        <w:t>es</w:t>
      </w:r>
      <w:r w:rsidR="001B7468">
        <w:rPr>
          <w:rFonts w:eastAsia="Times New Roman" w:cs="Times New Roman"/>
          <w:sz w:val="20"/>
          <w:szCs w:val="20"/>
          <w:lang w:val="fr-FR"/>
        </w:rPr>
        <w:t>tablished</w:t>
      </w:r>
      <w:proofErr w:type="spellEnd"/>
      <w:r w:rsidR="001B7468">
        <w:rPr>
          <w:rFonts w:eastAsia="Times New Roman" w:cs="Times New Roman"/>
          <w:sz w:val="20"/>
          <w:szCs w:val="20"/>
          <w:lang w:val="fr-FR"/>
        </w:rPr>
        <w:t xml:space="preserve"> by</w:t>
      </w:r>
      <w:r w:rsidR="00392912" w:rsidRPr="00320132">
        <w:rPr>
          <w:rFonts w:eastAsia="Times New Roman" w:cs="Times New Roman"/>
          <w:sz w:val="20"/>
          <w:szCs w:val="20"/>
          <w:lang w:val="fr-FR"/>
        </w:rPr>
        <w:t xml:space="preserve"> </w:t>
      </w:r>
      <w:proofErr w:type="spellStart"/>
      <w:r w:rsidR="00BF2668" w:rsidRPr="00320132">
        <w:rPr>
          <w:spacing w:val="-3"/>
          <w:sz w:val="20"/>
          <w:szCs w:val="20"/>
        </w:rPr>
        <w:t>Propaedeuticum</w:t>
      </w:r>
      <w:proofErr w:type="spellEnd"/>
      <w:r w:rsidR="00BF2668" w:rsidRPr="00320132">
        <w:rPr>
          <w:rFonts w:eastAsia="Times New Roman" w:cs="Times New Roman"/>
          <w:sz w:val="20"/>
          <w:szCs w:val="20"/>
          <w:lang w:val="fr-FR"/>
        </w:rPr>
        <w:t xml:space="preserve"> </w:t>
      </w:r>
      <w:proofErr w:type="spellStart"/>
      <w:r w:rsidRPr="00320132">
        <w:rPr>
          <w:rFonts w:eastAsia="Times New Roman" w:cs="Times New Roman"/>
          <w:sz w:val="20"/>
          <w:szCs w:val="20"/>
          <w:lang w:val="fr-FR"/>
        </w:rPr>
        <w:t>Exam</w:t>
      </w:r>
      <w:r w:rsidR="00392912" w:rsidRPr="00320132">
        <w:rPr>
          <w:rFonts w:eastAsia="Times New Roman" w:cs="Times New Roman"/>
          <w:sz w:val="20"/>
          <w:szCs w:val="20"/>
          <w:lang w:val="fr-FR"/>
        </w:rPr>
        <w:t>amination</w:t>
      </w:r>
      <w:proofErr w:type="spellEnd"/>
      <w:r w:rsidRPr="00320132">
        <w:rPr>
          <w:rFonts w:eastAsia="Times New Roman" w:cs="Times New Roman"/>
          <w:sz w:val="20"/>
          <w:szCs w:val="20"/>
          <w:lang w:val="fr-FR"/>
        </w:rPr>
        <w:t xml:space="preserve"> </w:t>
      </w:r>
      <w:proofErr w:type="spellStart"/>
      <w:r w:rsidRPr="00320132">
        <w:rPr>
          <w:rFonts w:eastAsia="Times New Roman" w:cs="Times New Roman"/>
          <w:sz w:val="20"/>
          <w:szCs w:val="20"/>
          <w:lang w:val="fr-FR"/>
        </w:rPr>
        <w:t>Committ</w:t>
      </w:r>
      <w:r w:rsidR="00392912" w:rsidRPr="00320132">
        <w:rPr>
          <w:rFonts w:eastAsia="Times New Roman" w:cs="Times New Roman"/>
          <w:sz w:val="20"/>
          <w:szCs w:val="20"/>
          <w:lang w:val="fr-FR"/>
        </w:rPr>
        <w:t>ees</w:t>
      </w:r>
      <w:proofErr w:type="spellEnd"/>
      <w:r w:rsidR="00392912" w:rsidRPr="00320132">
        <w:rPr>
          <w:rFonts w:eastAsia="Times New Roman" w:cs="Times New Roman"/>
          <w:sz w:val="20"/>
          <w:szCs w:val="20"/>
          <w:lang w:val="fr-FR"/>
        </w:rPr>
        <w:t xml:space="preserve">, </w:t>
      </w:r>
      <w:proofErr w:type="spellStart"/>
      <w:r w:rsidR="00392912" w:rsidRPr="00320132">
        <w:rPr>
          <w:rFonts w:eastAsia="Times New Roman" w:cs="Times New Roman"/>
          <w:sz w:val="20"/>
          <w:szCs w:val="20"/>
          <w:lang w:val="fr-FR"/>
        </w:rPr>
        <w:t>Diploma</w:t>
      </w:r>
      <w:proofErr w:type="spellEnd"/>
      <w:r w:rsidR="00392912" w:rsidRPr="00320132">
        <w:rPr>
          <w:rFonts w:eastAsia="Times New Roman" w:cs="Times New Roman"/>
          <w:sz w:val="20"/>
          <w:szCs w:val="20"/>
          <w:lang w:val="fr-FR"/>
        </w:rPr>
        <w:t xml:space="preserve"> </w:t>
      </w:r>
      <w:proofErr w:type="spellStart"/>
      <w:r w:rsidR="00392912" w:rsidRPr="00320132">
        <w:rPr>
          <w:rFonts w:eastAsia="Times New Roman" w:cs="Times New Roman"/>
          <w:sz w:val="20"/>
          <w:szCs w:val="20"/>
          <w:lang w:val="fr-FR"/>
        </w:rPr>
        <w:t>Committees</w:t>
      </w:r>
      <w:proofErr w:type="spellEnd"/>
      <w:r w:rsidR="00392912" w:rsidRPr="00320132">
        <w:rPr>
          <w:rFonts w:eastAsia="Times New Roman" w:cs="Times New Roman"/>
          <w:sz w:val="20"/>
          <w:szCs w:val="20"/>
          <w:lang w:val="fr-FR"/>
        </w:rPr>
        <w:t xml:space="preserve">, </w:t>
      </w:r>
      <w:proofErr w:type="spellStart"/>
      <w:r w:rsidR="00392912" w:rsidRPr="00320132">
        <w:rPr>
          <w:rFonts w:eastAsia="Times New Roman" w:cs="Times New Roman"/>
          <w:sz w:val="20"/>
          <w:szCs w:val="20"/>
          <w:lang w:val="fr-FR"/>
        </w:rPr>
        <w:t>R</w:t>
      </w:r>
      <w:r w:rsidRPr="00320132">
        <w:rPr>
          <w:rFonts w:eastAsia="Times New Roman" w:cs="Times New Roman"/>
          <w:sz w:val="20"/>
          <w:szCs w:val="20"/>
          <w:lang w:val="fr-FR"/>
        </w:rPr>
        <w:t>Cs</w:t>
      </w:r>
      <w:proofErr w:type="spellEnd"/>
      <w:r w:rsidRPr="00320132">
        <w:rPr>
          <w:rFonts w:eastAsia="Times New Roman" w:cs="Times New Roman"/>
          <w:sz w:val="20"/>
          <w:szCs w:val="20"/>
          <w:lang w:val="fr-FR"/>
        </w:rPr>
        <w:t xml:space="preserve">, </w:t>
      </w:r>
      <w:proofErr w:type="spellStart"/>
      <w:r w:rsidRPr="00320132">
        <w:rPr>
          <w:rFonts w:eastAsia="Times New Roman" w:cs="Times New Roman"/>
          <w:sz w:val="20"/>
          <w:szCs w:val="20"/>
          <w:lang w:val="fr-FR"/>
        </w:rPr>
        <w:t>LTSCs</w:t>
      </w:r>
      <w:proofErr w:type="spellEnd"/>
      <w:r w:rsidR="001B7468">
        <w:rPr>
          <w:rFonts w:eastAsia="Times New Roman" w:cs="Times New Roman"/>
          <w:sz w:val="20"/>
          <w:szCs w:val="20"/>
          <w:lang w:val="fr-FR"/>
        </w:rPr>
        <w:t>,</w:t>
      </w:r>
      <w:r w:rsidRPr="00320132">
        <w:rPr>
          <w:rFonts w:eastAsia="Times New Roman" w:cs="Times New Roman"/>
          <w:sz w:val="20"/>
          <w:szCs w:val="20"/>
          <w:lang w:val="fr-FR"/>
        </w:rPr>
        <w:t xml:space="preserve"> and/or the Training </w:t>
      </w:r>
      <w:proofErr w:type="spellStart"/>
      <w:r w:rsidRPr="00320132">
        <w:rPr>
          <w:rFonts w:eastAsia="Times New Roman" w:cs="Times New Roman"/>
          <w:sz w:val="20"/>
          <w:szCs w:val="20"/>
          <w:lang w:val="fr-FR"/>
        </w:rPr>
        <w:t>Committee</w:t>
      </w:r>
      <w:proofErr w:type="spellEnd"/>
      <w:r w:rsidRPr="00320132">
        <w:rPr>
          <w:rFonts w:eastAsia="Times New Roman" w:cs="Times New Roman"/>
          <w:sz w:val="20"/>
          <w:szCs w:val="20"/>
          <w:lang w:val="fr-FR"/>
        </w:rPr>
        <w:t xml:space="preserve"> </w:t>
      </w:r>
      <w:r w:rsidR="001B7468">
        <w:rPr>
          <w:rFonts w:eastAsia="Times New Roman" w:cs="Times New Roman"/>
          <w:sz w:val="20"/>
          <w:szCs w:val="20"/>
          <w:lang w:val="fr-FR"/>
        </w:rPr>
        <w:t xml:space="preserve">as part of </w:t>
      </w:r>
      <w:proofErr w:type="spellStart"/>
      <w:r w:rsidR="001B7468">
        <w:rPr>
          <w:rFonts w:eastAsia="Times New Roman" w:cs="Times New Roman"/>
          <w:sz w:val="20"/>
          <w:szCs w:val="20"/>
          <w:lang w:val="fr-FR"/>
        </w:rPr>
        <w:t>each</w:t>
      </w:r>
      <w:proofErr w:type="spellEnd"/>
      <w:r w:rsidR="001B7468">
        <w:rPr>
          <w:rFonts w:eastAsia="Times New Roman" w:cs="Times New Roman"/>
          <w:sz w:val="20"/>
          <w:szCs w:val="20"/>
          <w:lang w:val="fr-FR"/>
        </w:rPr>
        <w:t xml:space="preserve"> </w:t>
      </w:r>
      <w:proofErr w:type="spellStart"/>
      <w:r w:rsidR="001B7468">
        <w:rPr>
          <w:rFonts w:eastAsia="Times New Roman" w:cs="Times New Roman"/>
          <w:sz w:val="20"/>
          <w:szCs w:val="20"/>
          <w:lang w:val="fr-FR"/>
        </w:rPr>
        <w:t>candidate's</w:t>
      </w:r>
      <w:proofErr w:type="spellEnd"/>
      <w:r w:rsidR="001B7468">
        <w:rPr>
          <w:rFonts w:eastAsia="Times New Roman" w:cs="Times New Roman"/>
          <w:sz w:val="20"/>
          <w:szCs w:val="20"/>
          <w:lang w:val="fr-FR"/>
        </w:rPr>
        <w:t xml:space="preserve"> </w:t>
      </w:r>
      <w:r w:rsidRPr="00320132">
        <w:rPr>
          <w:rFonts w:eastAsia="Times New Roman" w:cs="Times New Roman"/>
          <w:sz w:val="20"/>
          <w:szCs w:val="20"/>
          <w:lang w:val="fr-FR"/>
        </w:rPr>
        <w:t xml:space="preserve">training </w:t>
      </w:r>
      <w:proofErr w:type="spellStart"/>
      <w:r w:rsidRPr="00320132">
        <w:rPr>
          <w:rFonts w:eastAsia="Times New Roman" w:cs="Times New Roman"/>
          <w:sz w:val="20"/>
          <w:szCs w:val="20"/>
          <w:lang w:val="fr-FR"/>
        </w:rPr>
        <w:t>process</w:t>
      </w:r>
      <w:proofErr w:type="spellEnd"/>
      <w:r w:rsidRPr="00320132">
        <w:rPr>
          <w:rFonts w:eastAsia="Times New Roman" w:cs="Times New Roman"/>
          <w:sz w:val="20"/>
          <w:szCs w:val="20"/>
          <w:lang w:val="fr-FR"/>
        </w:rPr>
        <w:t>.</w:t>
      </w:r>
    </w:p>
    <w:p w14:paraId="614C35B5" w14:textId="77777777" w:rsidR="0052568B" w:rsidRPr="00320132" w:rsidRDefault="0052568B" w:rsidP="009255F4">
      <w:pPr>
        <w:rPr>
          <w:rFonts w:eastAsia="Times New Roman" w:cs="Times New Roman"/>
          <w:sz w:val="20"/>
          <w:szCs w:val="20"/>
          <w:lang w:val="fr-FR"/>
        </w:rPr>
      </w:pPr>
    </w:p>
    <w:p w14:paraId="43B54EF9" w14:textId="1D4471A1" w:rsidR="0052568B" w:rsidRPr="00320132" w:rsidRDefault="0052568B" w:rsidP="0052568B">
      <w:pPr>
        <w:jc w:val="center"/>
        <w:rPr>
          <w:rFonts w:eastAsia="Times New Roman" w:cs="Times New Roman"/>
          <w:szCs w:val="28"/>
          <w:u w:val="single"/>
          <w:lang w:val="fr-FR"/>
        </w:rPr>
      </w:pPr>
      <w:r w:rsidRPr="00320132">
        <w:rPr>
          <w:rFonts w:eastAsia="Times New Roman" w:cs="Times New Roman"/>
          <w:szCs w:val="28"/>
          <w:u w:val="single"/>
          <w:lang w:val="fr-FR"/>
        </w:rPr>
        <w:lastRenderedPageBreak/>
        <w:t>NOTES</w:t>
      </w:r>
    </w:p>
    <w:p w14:paraId="65C7E250" w14:textId="77777777" w:rsidR="0052568B" w:rsidRDefault="0052568B">
      <w:pPr>
        <w:rPr>
          <w:rFonts w:eastAsia="Times New Roman" w:cs="Times New Roman"/>
          <w:szCs w:val="28"/>
          <w:u w:val="single"/>
          <w:lang w:val="fr-FR"/>
        </w:rPr>
      </w:pPr>
      <w:r>
        <w:rPr>
          <w:rFonts w:eastAsia="Times New Roman" w:cs="Times New Roman"/>
          <w:szCs w:val="28"/>
          <w:u w:val="single"/>
          <w:lang w:val="fr-FR"/>
        </w:rPr>
        <w:br w:type="page"/>
      </w:r>
    </w:p>
    <w:p w14:paraId="21B44EEC" w14:textId="769B35D6" w:rsidR="0052568B" w:rsidRDefault="0052568B" w:rsidP="0052568B">
      <w:pPr>
        <w:jc w:val="center"/>
        <w:rPr>
          <w:rFonts w:eastAsia="Times New Roman" w:cs="Times New Roman"/>
          <w:szCs w:val="28"/>
          <w:u w:val="single"/>
          <w:lang w:val="fr-FR"/>
        </w:rPr>
      </w:pPr>
      <w:r w:rsidRPr="0052568B">
        <w:rPr>
          <w:rFonts w:eastAsia="Times New Roman" w:cs="Times New Roman"/>
          <w:szCs w:val="28"/>
          <w:u w:val="single"/>
          <w:lang w:val="fr-FR"/>
        </w:rPr>
        <w:lastRenderedPageBreak/>
        <w:t>NOTES</w:t>
      </w:r>
    </w:p>
    <w:p w14:paraId="6BF6D01F" w14:textId="6A5373D5" w:rsidR="0052568B" w:rsidRDefault="0052568B" w:rsidP="0052568B">
      <w:pPr>
        <w:rPr>
          <w:rFonts w:eastAsia="Times New Roman" w:cs="Times New Roman"/>
          <w:szCs w:val="28"/>
          <w:u w:val="single"/>
          <w:lang w:val="fr-FR"/>
        </w:rPr>
      </w:pPr>
      <w:r>
        <w:rPr>
          <w:rFonts w:eastAsia="Times New Roman" w:cs="Times New Roman"/>
          <w:szCs w:val="28"/>
          <w:u w:val="single"/>
          <w:lang w:val="fr-FR"/>
        </w:rPr>
        <w:br w:type="page"/>
      </w:r>
    </w:p>
    <w:p w14:paraId="5DB57DFE" w14:textId="77777777" w:rsidR="0052568B" w:rsidRPr="0052568B" w:rsidRDefault="0052568B" w:rsidP="0052568B">
      <w:pPr>
        <w:jc w:val="center"/>
        <w:rPr>
          <w:rFonts w:eastAsia="Times New Roman" w:cs="Times New Roman"/>
          <w:szCs w:val="28"/>
          <w:u w:val="single"/>
          <w:lang w:val="fr-FR"/>
        </w:rPr>
      </w:pPr>
      <w:r w:rsidRPr="0052568B">
        <w:rPr>
          <w:rFonts w:eastAsia="Times New Roman" w:cs="Times New Roman"/>
          <w:szCs w:val="28"/>
          <w:u w:val="single"/>
          <w:lang w:val="fr-FR"/>
        </w:rPr>
        <w:lastRenderedPageBreak/>
        <w:t>NOTES</w:t>
      </w:r>
    </w:p>
    <w:p w14:paraId="35C83C13" w14:textId="77777777" w:rsidR="0052568B" w:rsidRPr="0052568B" w:rsidRDefault="0052568B" w:rsidP="0052568B">
      <w:pPr>
        <w:rPr>
          <w:rFonts w:eastAsia="Times New Roman" w:cs="Times New Roman"/>
          <w:szCs w:val="28"/>
          <w:u w:val="single"/>
          <w:lang w:val="fr-FR"/>
        </w:rPr>
      </w:pPr>
    </w:p>
    <w:p w14:paraId="1DA387B7" w14:textId="77777777" w:rsidR="0052568B" w:rsidRPr="00847DB4" w:rsidRDefault="0052568B" w:rsidP="009255F4">
      <w:pPr>
        <w:rPr>
          <w:rFonts w:eastAsia="Times New Roman" w:cs="Times New Roman"/>
          <w:sz w:val="20"/>
          <w:szCs w:val="20"/>
          <w:lang w:val="fr-FR"/>
        </w:rPr>
      </w:pPr>
    </w:p>
    <w:sectPr w:rsidR="0052568B" w:rsidRPr="00847DB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9D22B" w14:textId="77777777" w:rsidR="00823314" w:rsidRDefault="00823314">
      <w:r>
        <w:separator/>
      </w:r>
    </w:p>
  </w:endnote>
  <w:endnote w:type="continuationSeparator" w:id="0">
    <w:p w14:paraId="4C0534DE" w14:textId="77777777" w:rsidR="00823314" w:rsidRDefault="0082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 w:name="KodchiangUPC">
    <w:charset w:val="00"/>
    <w:family w:val="roman"/>
    <w:pitch w:val="variable"/>
    <w:sig w:usb0="01000007" w:usb1="00000002" w:usb2="00000000" w:usb3="00000000" w:csb0="00010001"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89674"/>
      <w:docPartObj>
        <w:docPartGallery w:val="Page Numbers (Bottom of Page)"/>
        <w:docPartUnique/>
      </w:docPartObj>
    </w:sdtPr>
    <w:sdtEndPr>
      <w:rPr>
        <w:noProof/>
      </w:rPr>
    </w:sdtEndPr>
    <w:sdtContent>
      <w:p w14:paraId="18AB326C" w14:textId="77777777" w:rsidR="00823314" w:rsidRDefault="00823314">
        <w:pPr>
          <w:pStyle w:val="Footer"/>
          <w:jc w:val="center"/>
        </w:pPr>
        <w:r>
          <w:fldChar w:fldCharType="begin"/>
        </w:r>
        <w:r>
          <w:instrText xml:space="preserve"> PAGE   \* MERGEFORMAT </w:instrText>
        </w:r>
        <w:r>
          <w:fldChar w:fldCharType="separate"/>
        </w:r>
        <w:r w:rsidR="00291FA4">
          <w:rPr>
            <w:noProof/>
          </w:rPr>
          <w:t>66</w:t>
        </w:r>
        <w:r>
          <w:rPr>
            <w:noProof/>
          </w:rPr>
          <w:fldChar w:fldCharType="end"/>
        </w:r>
      </w:p>
    </w:sdtContent>
  </w:sdt>
  <w:p w14:paraId="7ABA20DD" w14:textId="77777777" w:rsidR="00823314" w:rsidRDefault="008233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88535" w14:textId="77777777" w:rsidR="00823314" w:rsidRDefault="00823314">
      <w:r>
        <w:separator/>
      </w:r>
    </w:p>
  </w:footnote>
  <w:footnote w:type="continuationSeparator" w:id="0">
    <w:p w14:paraId="0AA0BCD8" w14:textId="77777777" w:rsidR="00823314" w:rsidRDefault="008233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16B"/>
    <w:multiLevelType w:val="hybridMultilevel"/>
    <w:tmpl w:val="E5A6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C40BC"/>
    <w:multiLevelType w:val="hybridMultilevel"/>
    <w:tmpl w:val="544095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0038DB"/>
    <w:multiLevelType w:val="hybridMultilevel"/>
    <w:tmpl w:val="D0BC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7680F"/>
    <w:multiLevelType w:val="hybridMultilevel"/>
    <w:tmpl w:val="98AC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35AF"/>
    <w:multiLevelType w:val="hybridMultilevel"/>
    <w:tmpl w:val="49C6C1F8"/>
    <w:lvl w:ilvl="0" w:tplc="6442AE4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CF54CDD"/>
    <w:multiLevelType w:val="hybridMultilevel"/>
    <w:tmpl w:val="180C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4741C"/>
    <w:multiLevelType w:val="hybridMultilevel"/>
    <w:tmpl w:val="606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90E7A"/>
    <w:multiLevelType w:val="hybridMultilevel"/>
    <w:tmpl w:val="593E0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DB1B69"/>
    <w:multiLevelType w:val="hybridMultilevel"/>
    <w:tmpl w:val="E31EA162"/>
    <w:lvl w:ilvl="0" w:tplc="210C2654">
      <w:start w:val="1"/>
      <w:numFmt w:val="decimal"/>
      <w:lvlText w:val="%1"/>
      <w:lvlJc w:val="left"/>
      <w:pPr>
        <w:ind w:left="420" w:hanging="360"/>
      </w:pPr>
      <w:rPr>
        <w:rFonts w:asciiTheme="minorHAnsi" w:hAnsiTheme="minorHAnsi"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6D234E8"/>
    <w:multiLevelType w:val="hybridMultilevel"/>
    <w:tmpl w:val="A6DE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B65DFB"/>
    <w:multiLevelType w:val="hybridMultilevel"/>
    <w:tmpl w:val="5E7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4522C"/>
    <w:multiLevelType w:val="hybridMultilevel"/>
    <w:tmpl w:val="49C6C1F8"/>
    <w:lvl w:ilvl="0" w:tplc="6442AE4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1FF36844"/>
    <w:multiLevelType w:val="hybridMultilevel"/>
    <w:tmpl w:val="A840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45E3D"/>
    <w:multiLevelType w:val="hybridMultilevel"/>
    <w:tmpl w:val="2136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F462A"/>
    <w:multiLevelType w:val="hybridMultilevel"/>
    <w:tmpl w:val="0192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320E1"/>
    <w:multiLevelType w:val="hybridMultilevel"/>
    <w:tmpl w:val="2DDA4E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6B6582"/>
    <w:multiLevelType w:val="hybridMultilevel"/>
    <w:tmpl w:val="E1CCD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DA2803"/>
    <w:multiLevelType w:val="hybridMultilevel"/>
    <w:tmpl w:val="6802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27C1D"/>
    <w:multiLevelType w:val="hybridMultilevel"/>
    <w:tmpl w:val="513A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60FBB"/>
    <w:multiLevelType w:val="hybridMultilevel"/>
    <w:tmpl w:val="4600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6904F5"/>
    <w:multiLevelType w:val="hybridMultilevel"/>
    <w:tmpl w:val="0B24E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EE54E34"/>
    <w:multiLevelType w:val="hybridMultilevel"/>
    <w:tmpl w:val="0492A53A"/>
    <w:lvl w:ilvl="0" w:tplc="5F546E68">
      <w:start w:val="1"/>
      <w:numFmt w:val="decimal"/>
      <w:lvlText w:val="%1"/>
      <w:lvlJc w:val="left"/>
      <w:pPr>
        <w:ind w:left="405" w:hanging="360"/>
      </w:pPr>
      <w:rPr>
        <w:rFonts w:eastAsia="Times New Roman" w:cs="Times New Roman"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300B637D"/>
    <w:multiLevelType w:val="hybridMultilevel"/>
    <w:tmpl w:val="053C4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5025E5"/>
    <w:multiLevelType w:val="hybridMultilevel"/>
    <w:tmpl w:val="EDD6E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CE167D"/>
    <w:multiLevelType w:val="hybridMultilevel"/>
    <w:tmpl w:val="FDA68B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120B24"/>
    <w:multiLevelType w:val="hybridMultilevel"/>
    <w:tmpl w:val="4676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A0116F"/>
    <w:multiLevelType w:val="hybridMultilevel"/>
    <w:tmpl w:val="E75A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F559CF"/>
    <w:multiLevelType w:val="hybridMultilevel"/>
    <w:tmpl w:val="903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6F2D88"/>
    <w:multiLevelType w:val="hybridMultilevel"/>
    <w:tmpl w:val="0898F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15C2670"/>
    <w:multiLevelType w:val="hybridMultilevel"/>
    <w:tmpl w:val="9150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795B12"/>
    <w:multiLevelType w:val="hybridMultilevel"/>
    <w:tmpl w:val="AE78C55A"/>
    <w:lvl w:ilvl="0" w:tplc="85D0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571D15"/>
    <w:multiLevelType w:val="hybridMultilevel"/>
    <w:tmpl w:val="BF4419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35D107D"/>
    <w:multiLevelType w:val="hybridMultilevel"/>
    <w:tmpl w:val="87A088DC"/>
    <w:lvl w:ilvl="0" w:tplc="F318A030">
      <w:start w:val="1"/>
      <w:numFmt w:val="decimal"/>
      <w:lvlText w:val="%1."/>
      <w:lvlJc w:val="left"/>
      <w:pPr>
        <w:ind w:left="720" w:hanging="360"/>
      </w:pPr>
      <w:rPr>
        <w:rFonts w:asciiTheme="minorHAnsi" w:eastAsiaTheme="minorHAnsi" w:hAnsiTheme="minorHAnsi" w:cstheme="minorBidi"/>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82315E"/>
    <w:multiLevelType w:val="hybridMultilevel"/>
    <w:tmpl w:val="BEFA2596"/>
    <w:lvl w:ilvl="0" w:tplc="336E82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4DB146D7"/>
    <w:multiLevelType w:val="hybridMultilevel"/>
    <w:tmpl w:val="1A8CC0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BA5DAF"/>
    <w:multiLevelType w:val="hybridMultilevel"/>
    <w:tmpl w:val="52785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5101350"/>
    <w:multiLevelType w:val="hybridMultilevel"/>
    <w:tmpl w:val="4CBC6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70100AE"/>
    <w:multiLevelType w:val="hybridMultilevel"/>
    <w:tmpl w:val="8AAA2CB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8">
    <w:nsid w:val="597644F4"/>
    <w:multiLevelType w:val="hybridMultilevel"/>
    <w:tmpl w:val="D86C5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9C409A0"/>
    <w:multiLevelType w:val="hybridMultilevel"/>
    <w:tmpl w:val="C4B4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DC716D"/>
    <w:multiLevelType w:val="hybridMultilevel"/>
    <w:tmpl w:val="0EB6B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EF7742E"/>
    <w:multiLevelType w:val="hybridMultilevel"/>
    <w:tmpl w:val="C3AE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264B34"/>
    <w:multiLevelType w:val="hybridMultilevel"/>
    <w:tmpl w:val="7C02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D708F0"/>
    <w:multiLevelType w:val="hybridMultilevel"/>
    <w:tmpl w:val="0A3C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464FA7"/>
    <w:multiLevelType w:val="hybridMultilevel"/>
    <w:tmpl w:val="366C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D74FF8"/>
    <w:multiLevelType w:val="hybridMultilevel"/>
    <w:tmpl w:val="69905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D9F3310"/>
    <w:multiLevelType w:val="hybridMultilevel"/>
    <w:tmpl w:val="6B96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B70301"/>
    <w:multiLevelType w:val="hybridMultilevel"/>
    <w:tmpl w:val="DC2C0E8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152273B"/>
    <w:multiLevelType w:val="hybridMultilevel"/>
    <w:tmpl w:val="A260EA3C"/>
    <w:lvl w:ilvl="0" w:tplc="25F4669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9">
    <w:nsid w:val="77CC1276"/>
    <w:multiLevelType w:val="hybridMultilevel"/>
    <w:tmpl w:val="B4583F52"/>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0">
    <w:nsid w:val="787F6E1F"/>
    <w:multiLevelType w:val="hybridMultilevel"/>
    <w:tmpl w:val="3184FD04"/>
    <w:lvl w:ilvl="0" w:tplc="88A6D238">
      <w:start w:val="1"/>
      <w:numFmt w:val="decimal"/>
      <w:lvlText w:val="%1."/>
      <w:lvlJc w:val="left"/>
      <w:pPr>
        <w:ind w:left="-81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51">
    <w:nsid w:val="79950DD8"/>
    <w:multiLevelType w:val="hybridMultilevel"/>
    <w:tmpl w:val="42E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5F1D53"/>
    <w:multiLevelType w:val="hybridMultilevel"/>
    <w:tmpl w:val="79E814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50"/>
  </w:num>
  <w:num w:numId="3">
    <w:abstractNumId w:val="45"/>
  </w:num>
  <w:num w:numId="4">
    <w:abstractNumId w:val="37"/>
  </w:num>
  <w:num w:numId="5">
    <w:abstractNumId w:val="5"/>
  </w:num>
  <w:num w:numId="6">
    <w:abstractNumId w:val="42"/>
  </w:num>
  <w:num w:numId="7">
    <w:abstractNumId w:val="44"/>
  </w:num>
  <w:num w:numId="8">
    <w:abstractNumId w:val="10"/>
  </w:num>
  <w:num w:numId="9">
    <w:abstractNumId w:val="39"/>
  </w:num>
  <w:num w:numId="10">
    <w:abstractNumId w:val="17"/>
  </w:num>
  <w:num w:numId="11">
    <w:abstractNumId w:val="41"/>
  </w:num>
  <w:num w:numId="12">
    <w:abstractNumId w:val="51"/>
  </w:num>
  <w:num w:numId="13">
    <w:abstractNumId w:val="25"/>
  </w:num>
  <w:num w:numId="14">
    <w:abstractNumId w:val="3"/>
  </w:num>
  <w:num w:numId="15">
    <w:abstractNumId w:val="0"/>
  </w:num>
  <w:num w:numId="16">
    <w:abstractNumId w:val="2"/>
  </w:num>
  <w:num w:numId="17">
    <w:abstractNumId w:val="12"/>
  </w:num>
  <w:num w:numId="18">
    <w:abstractNumId w:val="26"/>
  </w:num>
  <w:num w:numId="19">
    <w:abstractNumId w:val="29"/>
  </w:num>
  <w:num w:numId="20">
    <w:abstractNumId w:val="6"/>
  </w:num>
  <w:num w:numId="21">
    <w:abstractNumId w:val="27"/>
  </w:num>
  <w:num w:numId="22">
    <w:abstractNumId w:val="32"/>
  </w:num>
  <w:num w:numId="23">
    <w:abstractNumId w:val="38"/>
  </w:num>
  <w:num w:numId="24">
    <w:abstractNumId w:val="47"/>
  </w:num>
  <w:num w:numId="25">
    <w:abstractNumId w:val="49"/>
  </w:num>
  <w:num w:numId="26">
    <w:abstractNumId w:val="31"/>
  </w:num>
  <w:num w:numId="27">
    <w:abstractNumId w:val="52"/>
  </w:num>
  <w:num w:numId="28">
    <w:abstractNumId w:val="36"/>
  </w:num>
  <w:num w:numId="29">
    <w:abstractNumId w:val="22"/>
  </w:num>
  <w:num w:numId="30">
    <w:abstractNumId w:val="24"/>
  </w:num>
  <w:num w:numId="31">
    <w:abstractNumId w:val="28"/>
  </w:num>
  <w:num w:numId="32">
    <w:abstractNumId w:val="1"/>
  </w:num>
  <w:num w:numId="33">
    <w:abstractNumId w:val="15"/>
  </w:num>
  <w:num w:numId="34">
    <w:abstractNumId w:val="43"/>
  </w:num>
  <w:num w:numId="35">
    <w:abstractNumId w:val="46"/>
  </w:num>
  <w:num w:numId="36">
    <w:abstractNumId w:val="13"/>
  </w:num>
  <w:num w:numId="37">
    <w:abstractNumId w:val="23"/>
  </w:num>
  <w:num w:numId="38">
    <w:abstractNumId w:val="18"/>
  </w:num>
  <w:num w:numId="39">
    <w:abstractNumId w:val="16"/>
  </w:num>
  <w:num w:numId="40">
    <w:abstractNumId w:val="20"/>
  </w:num>
  <w:num w:numId="41">
    <w:abstractNumId w:val="34"/>
  </w:num>
  <w:num w:numId="42">
    <w:abstractNumId w:val="40"/>
  </w:num>
  <w:num w:numId="43">
    <w:abstractNumId w:val="35"/>
  </w:num>
  <w:num w:numId="44">
    <w:abstractNumId w:val="7"/>
  </w:num>
  <w:num w:numId="45">
    <w:abstractNumId w:val="9"/>
  </w:num>
  <w:num w:numId="46">
    <w:abstractNumId w:val="48"/>
  </w:num>
  <w:num w:numId="47">
    <w:abstractNumId w:val="33"/>
  </w:num>
  <w:num w:numId="48">
    <w:abstractNumId w:val="11"/>
  </w:num>
  <w:num w:numId="49">
    <w:abstractNumId w:val="4"/>
  </w:num>
  <w:num w:numId="50">
    <w:abstractNumId w:val="30"/>
  </w:num>
  <w:num w:numId="51">
    <w:abstractNumId w:val="8"/>
  </w:num>
  <w:num w:numId="52">
    <w:abstractNumId w:val="21"/>
  </w:num>
  <w:num w:numId="53">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F4"/>
    <w:rsid w:val="000010F2"/>
    <w:rsid w:val="00001CD3"/>
    <w:rsid w:val="000033CC"/>
    <w:rsid w:val="000048E6"/>
    <w:rsid w:val="00004F8C"/>
    <w:rsid w:val="00006C9A"/>
    <w:rsid w:val="00012B0F"/>
    <w:rsid w:val="0001319D"/>
    <w:rsid w:val="0001674C"/>
    <w:rsid w:val="00017B37"/>
    <w:rsid w:val="00020E33"/>
    <w:rsid w:val="000211E2"/>
    <w:rsid w:val="000219C5"/>
    <w:rsid w:val="0002244C"/>
    <w:rsid w:val="00024C62"/>
    <w:rsid w:val="000252EF"/>
    <w:rsid w:val="0002661B"/>
    <w:rsid w:val="00026B43"/>
    <w:rsid w:val="000360DB"/>
    <w:rsid w:val="00036296"/>
    <w:rsid w:val="00037FC9"/>
    <w:rsid w:val="00040C64"/>
    <w:rsid w:val="00042154"/>
    <w:rsid w:val="000424D3"/>
    <w:rsid w:val="00044DD9"/>
    <w:rsid w:val="000514AA"/>
    <w:rsid w:val="0005165E"/>
    <w:rsid w:val="0005223C"/>
    <w:rsid w:val="00053324"/>
    <w:rsid w:val="0005625A"/>
    <w:rsid w:val="00056460"/>
    <w:rsid w:val="000607DA"/>
    <w:rsid w:val="00061054"/>
    <w:rsid w:val="00061A76"/>
    <w:rsid w:val="0006303C"/>
    <w:rsid w:val="00063A40"/>
    <w:rsid w:val="00063B10"/>
    <w:rsid w:val="0006454B"/>
    <w:rsid w:val="000649AB"/>
    <w:rsid w:val="00065A81"/>
    <w:rsid w:val="00067346"/>
    <w:rsid w:val="0006744A"/>
    <w:rsid w:val="0006751A"/>
    <w:rsid w:val="0007004C"/>
    <w:rsid w:val="00070B8C"/>
    <w:rsid w:val="00073018"/>
    <w:rsid w:val="00073928"/>
    <w:rsid w:val="0007413A"/>
    <w:rsid w:val="00074AD3"/>
    <w:rsid w:val="000809D2"/>
    <w:rsid w:val="00080C74"/>
    <w:rsid w:val="00081FC0"/>
    <w:rsid w:val="00082062"/>
    <w:rsid w:val="00082190"/>
    <w:rsid w:val="00082766"/>
    <w:rsid w:val="00086203"/>
    <w:rsid w:val="00087876"/>
    <w:rsid w:val="00090301"/>
    <w:rsid w:val="00090DAC"/>
    <w:rsid w:val="00092A64"/>
    <w:rsid w:val="00093268"/>
    <w:rsid w:val="0009426B"/>
    <w:rsid w:val="00094312"/>
    <w:rsid w:val="00095977"/>
    <w:rsid w:val="00097D2B"/>
    <w:rsid w:val="00097E1B"/>
    <w:rsid w:val="000A19A6"/>
    <w:rsid w:val="000A19E8"/>
    <w:rsid w:val="000A2B9C"/>
    <w:rsid w:val="000A3355"/>
    <w:rsid w:val="000A5016"/>
    <w:rsid w:val="000A5AC7"/>
    <w:rsid w:val="000A5F23"/>
    <w:rsid w:val="000B0993"/>
    <w:rsid w:val="000B2CA5"/>
    <w:rsid w:val="000B37F2"/>
    <w:rsid w:val="000B3CF9"/>
    <w:rsid w:val="000B48BA"/>
    <w:rsid w:val="000B4B86"/>
    <w:rsid w:val="000B4CA2"/>
    <w:rsid w:val="000B7177"/>
    <w:rsid w:val="000B7475"/>
    <w:rsid w:val="000B7B7C"/>
    <w:rsid w:val="000B7BF7"/>
    <w:rsid w:val="000B7D28"/>
    <w:rsid w:val="000C221A"/>
    <w:rsid w:val="000C23C4"/>
    <w:rsid w:val="000C6B3B"/>
    <w:rsid w:val="000C70B1"/>
    <w:rsid w:val="000C75BE"/>
    <w:rsid w:val="000C7720"/>
    <w:rsid w:val="000C7796"/>
    <w:rsid w:val="000D12F0"/>
    <w:rsid w:val="000D2089"/>
    <w:rsid w:val="000D263A"/>
    <w:rsid w:val="000D3D74"/>
    <w:rsid w:val="000D48C2"/>
    <w:rsid w:val="000D631F"/>
    <w:rsid w:val="000D6606"/>
    <w:rsid w:val="000D6B5E"/>
    <w:rsid w:val="000D745A"/>
    <w:rsid w:val="000E0E73"/>
    <w:rsid w:val="000E0F08"/>
    <w:rsid w:val="000E39EA"/>
    <w:rsid w:val="000E461F"/>
    <w:rsid w:val="000E510C"/>
    <w:rsid w:val="000E5382"/>
    <w:rsid w:val="000E5D37"/>
    <w:rsid w:val="000E61C4"/>
    <w:rsid w:val="000E7050"/>
    <w:rsid w:val="000F0B56"/>
    <w:rsid w:val="000F0EC2"/>
    <w:rsid w:val="000F1632"/>
    <w:rsid w:val="000F4353"/>
    <w:rsid w:val="000F5743"/>
    <w:rsid w:val="000F5BA0"/>
    <w:rsid w:val="000F6384"/>
    <w:rsid w:val="000F6C9D"/>
    <w:rsid w:val="000F6DCA"/>
    <w:rsid w:val="000F6ECA"/>
    <w:rsid w:val="000F7828"/>
    <w:rsid w:val="0010118C"/>
    <w:rsid w:val="00101759"/>
    <w:rsid w:val="00102E84"/>
    <w:rsid w:val="00104F8F"/>
    <w:rsid w:val="0010555C"/>
    <w:rsid w:val="001069B8"/>
    <w:rsid w:val="0011052E"/>
    <w:rsid w:val="00110C9F"/>
    <w:rsid w:val="001123FF"/>
    <w:rsid w:val="001125A8"/>
    <w:rsid w:val="001133EC"/>
    <w:rsid w:val="00113B7C"/>
    <w:rsid w:val="00113EDE"/>
    <w:rsid w:val="00114995"/>
    <w:rsid w:val="0011535A"/>
    <w:rsid w:val="00117F88"/>
    <w:rsid w:val="001201FD"/>
    <w:rsid w:val="001217F7"/>
    <w:rsid w:val="00122FA9"/>
    <w:rsid w:val="0012393D"/>
    <w:rsid w:val="0012685B"/>
    <w:rsid w:val="00127277"/>
    <w:rsid w:val="00130FE0"/>
    <w:rsid w:val="001329E1"/>
    <w:rsid w:val="001341E7"/>
    <w:rsid w:val="0013513F"/>
    <w:rsid w:val="001378BF"/>
    <w:rsid w:val="001403FA"/>
    <w:rsid w:val="00141C64"/>
    <w:rsid w:val="00143245"/>
    <w:rsid w:val="001434BB"/>
    <w:rsid w:val="00144DF1"/>
    <w:rsid w:val="00145754"/>
    <w:rsid w:val="00151614"/>
    <w:rsid w:val="001517D7"/>
    <w:rsid w:val="0015241D"/>
    <w:rsid w:val="0015265B"/>
    <w:rsid w:val="00153294"/>
    <w:rsid w:val="0015391E"/>
    <w:rsid w:val="00154419"/>
    <w:rsid w:val="00155043"/>
    <w:rsid w:val="00156A96"/>
    <w:rsid w:val="00156B0E"/>
    <w:rsid w:val="001603FB"/>
    <w:rsid w:val="0016101D"/>
    <w:rsid w:val="00164634"/>
    <w:rsid w:val="00164A36"/>
    <w:rsid w:val="00164C64"/>
    <w:rsid w:val="00164DE4"/>
    <w:rsid w:val="00165E0F"/>
    <w:rsid w:val="00165F72"/>
    <w:rsid w:val="001660B4"/>
    <w:rsid w:val="001665F9"/>
    <w:rsid w:val="001672C7"/>
    <w:rsid w:val="001678C0"/>
    <w:rsid w:val="001717AE"/>
    <w:rsid w:val="00171E28"/>
    <w:rsid w:val="00171FF8"/>
    <w:rsid w:val="0017331C"/>
    <w:rsid w:val="001756ED"/>
    <w:rsid w:val="001759F0"/>
    <w:rsid w:val="001766B2"/>
    <w:rsid w:val="001770E0"/>
    <w:rsid w:val="00177F75"/>
    <w:rsid w:val="001828A5"/>
    <w:rsid w:val="00182903"/>
    <w:rsid w:val="00182DD0"/>
    <w:rsid w:val="001834AC"/>
    <w:rsid w:val="001858AD"/>
    <w:rsid w:val="001863BB"/>
    <w:rsid w:val="00186D3B"/>
    <w:rsid w:val="001913B1"/>
    <w:rsid w:val="00196550"/>
    <w:rsid w:val="001A17BE"/>
    <w:rsid w:val="001A2349"/>
    <w:rsid w:val="001A23D0"/>
    <w:rsid w:val="001A2808"/>
    <w:rsid w:val="001A4CE1"/>
    <w:rsid w:val="001B0720"/>
    <w:rsid w:val="001B15AB"/>
    <w:rsid w:val="001B2B8E"/>
    <w:rsid w:val="001B3F4C"/>
    <w:rsid w:val="001B42CA"/>
    <w:rsid w:val="001B4BD4"/>
    <w:rsid w:val="001B4F79"/>
    <w:rsid w:val="001B5F69"/>
    <w:rsid w:val="001B66BB"/>
    <w:rsid w:val="001B6C7F"/>
    <w:rsid w:val="001B6F02"/>
    <w:rsid w:val="001B7468"/>
    <w:rsid w:val="001C0642"/>
    <w:rsid w:val="001C17A9"/>
    <w:rsid w:val="001C1B5D"/>
    <w:rsid w:val="001C2414"/>
    <w:rsid w:val="001C303D"/>
    <w:rsid w:val="001C3406"/>
    <w:rsid w:val="001C44AE"/>
    <w:rsid w:val="001C54D1"/>
    <w:rsid w:val="001C5A5F"/>
    <w:rsid w:val="001C6D73"/>
    <w:rsid w:val="001C71AD"/>
    <w:rsid w:val="001D0EB1"/>
    <w:rsid w:val="001D1758"/>
    <w:rsid w:val="001D1F19"/>
    <w:rsid w:val="001D253F"/>
    <w:rsid w:val="001D3213"/>
    <w:rsid w:val="001D474A"/>
    <w:rsid w:val="001D489E"/>
    <w:rsid w:val="001D4A12"/>
    <w:rsid w:val="001D5E3C"/>
    <w:rsid w:val="001D5F2B"/>
    <w:rsid w:val="001D61C2"/>
    <w:rsid w:val="001D6EEB"/>
    <w:rsid w:val="001D7D6B"/>
    <w:rsid w:val="001E0F80"/>
    <w:rsid w:val="001E10BE"/>
    <w:rsid w:val="001E1C3F"/>
    <w:rsid w:val="001E319D"/>
    <w:rsid w:val="001E3689"/>
    <w:rsid w:val="001E4C12"/>
    <w:rsid w:val="001E53C9"/>
    <w:rsid w:val="001E634F"/>
    <w:rsid w:val="001E7A51"/>
    <w:rsid w:val="001F03AE"/>
    <w:rsid w:val="001F1A23"/>
    <w:rsid w:val="001F60BC"/>
    <w:rsid w:val="001F6A65"/>
    <w:rsid w:val="001F6DAE"/>
    <w:rsid w:val="001F6F9B"/>
    <w:rsid w:val="001F7980"/>
    <w:rsid w:val="00201AAA"/>
    <w:rsid w:val="002022BD"/>
    <w:rsid w:val="0020337C"/>
    <w:rsid w:val="002034A2"/>
    <w:rsid w:val="00204A3C"/>
    <w:rsid w:val="00204CAF"/>
    <w:rsid w:val="0020671E"/>
    <w:rsid w:val="00207E6E"/>
    <w:rsid w:val="002101BC"/>
    <w:rsid w:val="002134CC"/>
    <w:rsid w:val="002166E7"/>
    <w:rsid w:val="00220F11"/>
    <w:rsid w:val="0022131A"/>
    <w:rsid w:val="00223135"/>
    <w:rsid w:val="00223DBD"/>
    <w:rsid w:val="0022461F"/>
    <w:rsid w:val="00224FFF"/>
    <w:rsid w:val="00225BBC"/>
    <w:rsid w:val="0022626E"/>
    <w:rsid w:val="0022744E"/>
    <w:rsid w:val="0022758C"/>
    <w:rsid w:val="0022763E"/>
    <w:rsid w:val="002307DA"/>
    <w:rsid w:val="00230F87"/>
    <w:rsid w:val="002310AE"/>
    <w:rsid w:val="00231825"/>
    <w:rsid w:val="00231884"/>
    <w:rsid w:val="00232452"/>
    <w:rsid w:val="00232966"/>
    <w:rsid w:val="0023296A"/>
    <w:rsid w:val="00232FE8"/>
    <w:rsid w:val="002336C9"/>
    <w:rsid w:val="0023708A"/>
    <w:rsid w:val="00241CA4"/>
    <w:rsid w:val="0024355D"/>
    <w:rsid w:val="002435F9"/>
    <w:rsid w:val="00244BB9"/>
    <w:rsid w:val="00247060"/>
    <w:rsid w:val="00247369"/>
    <w:rsid w:val="0025010D"/>
    <w:rsid w:val="00252A37"/>
    <w:rsid w:val="0025311E"/>
    <w:rsid w:val="0025376B"/>
    <w:rsid w:val="0025406D"/>
    <w:rsid w:val="00255242"/>
    <w:rsid w:val="00257A7A"/>
    <w:rsid w:val="0026309B"/>
    <w:rsid w:val="00263573"/>
    <w:rsid w:val="00264377"/>
    <w:rsid w:val="00267342"/>
    <w:rsid w:val="00272F86"/>
    <w:rsid w:val="00273C7C"/>
    <w:rsid w:val="00274629"/>
    <w:rsid w:val="002760FE"/>
    <w:rsid w:val="00276D6D"/>
    <w:rsid w:val="00281733"/>
    <w:rsid w:val="002873A9"/>
    <w:rsid w:val="0029070F"/>
    <w:rsid w:val="00290AF5"/>
    <w:rsid w:val="002916A5"/>
    <w:rsid w:val="00291FA4"/>
    <w:rsid w:val="002922AD"/>
    <w:rsid w:val="00292635"/>
    <w:rsid w:val="00295EB9"/>
    <w:rsid w:val="002967EA"/>
    <w:rsid w:val="00296BF1"/>
    <w:rsid w:val="00296E0C"/>
    <w:rsid w:val="00297B22"/>
    <w:rsid w:val="002A2B5F"/>
    <w:rsid w:val="002A2CB4"/>
    <w:rsid w:val="002A3ACA"/>
    <w:rsid w:val="002A43B1"/>
    <w:rsid w:val="002A4A5E"/>
    <w:rsid w:val="002A4CFE"/>
    <w:rsid w:val="002A728B"/>
    <w:rsid w:val="002B0274"/>
    <w:rsid w:val="002B1CAB"/>
    <w:rsid w:val="002B381B"/>
    <w:rsid w:val="002B381D"/>
    <w:rsid w:val="002B432B"/>
    <w:rsid w:val="002B44A6"/>
    <w:rsid w:val="002B4D69"/>
    <w:rsid w:val="002B55E9"/>
    <w:rsid w:val="002B5C14"/>
    <w:rsid w:val="002B75F6"/>
    <w:rsid w:val="002B7C2F"/>
    <w:rsid w:val="002C0350"/>
    <w:rsid w:val="002C1330"/>
    <w:rsid w:val="002C13D0"/>
    <w:rsid w:val="002C1E66"/>
    <w:rsid w:val="002C3681"/>
    <w:rsid w:val="002C416B"/>
    <w:rsid w:val="002C4496"/>
    <w:rsid w:val="002C7E43"/>
    <w:rsid w:val="002D0808"/>
    <w:rsid w:val="002D14AC"/>
    <w:rsid w:val="002D2BD5"/>
    <w:rsid w:val="002D5015"/>
    <w:rsid w:val="002D535D"/>
    <w:rsid w:val="002D5C24"/>
    <w:rsid w:val="002D60B3"/>
    <w:rsid w:val="002D6431"/>
    <w:rsid w:val="002D65B2"/>
    <w:rsid w:val="002D69F9"/>
    <w:rsid w:val="002D6A49"/>
    <w:rsid w:val="002D7D7D"/>
    <w:rsid w:val="002E0DCE"/>
    <w:rsid w:val="002E2731"/>
    <w:rsid w:val="002E524B"/>
    <w:rsid w:val="002E56DF"/>
    <w:rsid w:val="002E6C3E"/>
    <w:rsid w:val="002F03CC"/>
    <w:rsid w:val="002F0B5C"/>
    <w:rsid w:val="002F2E54"/>
    <w:rsid w:val="002F3A7D"/>
    <w:rsid w:val="00300F66"/>
    <w:rsid w:val="00301563"/>
    <w:rsid w:val="0030353D"/>
    <w:rsid w:val="0030395E"/>
    <w:rsid w:val="00303C9E"/>
    <w:rsid w:val="003072F4"/>
    <w:rsid w:val="003133F6"/>
    <w:rsid w:val="0031368B"/>
    <w:rsid w:val="00314E96"/>
    <w:rsid w:val="0031502B"/>
    <w:rsid w:val="003153DE"/>
    <w:rsid w:val="00315FEE"/>
    <w:rsid w:val="0031617F"/>
    <w:rsid w:val="003176DE"/>
    <w:rsid w:val="00317DD7"/>
    <w:rsid w:val="00317DDF"/>
    <w:rsid w:val="00320132"/>
    <w:rsid w:val="00320C1C"/>
    <w:rsid w:val="00322575"/>
    <w:rsid w:val="00322906"/>
    <w:rsid w:val="00323272"/>
    <w:rsid w:val="003236A5"/>
    <w:rsid w:val="00323A12"/>
    <w:rsid w:val="00324ED5"/>
    <w:rsid w:val="0032714E"/>
    <w:rsid w:val="00327325"/>
    <w:rsid w:val="00330FD4"/>
    <w:rsid w:val="003346DF"/>
    <w:rsid w:val="00336D0D"/>
    <w:rsid w:val="003450C2"/>
    <w:rsid w:val="003455CA"/>
    <w:rsid w:val="003456E2"/>
    <w:rsid w:val="00347B7B"/>
    <w:rsid w:val="00347FF6"/>
    <w:rsid w:val="0035046E"/>
    <w:rsid w:val="00350D80"/>
    <w:rsid w:val="00351A2C"/>
    <w:rsid w:val="00351BE0"/>
    <w:rsid w:val="00351D91"/>
    <w:rsid w:val="00353BB4"/>
    <w:rsid w:val="00356974"/>
    <w:rsid w:val="00357440"/>
    <w:rsid w:val="00357694"/>
    <w:rsid w:val="0036077F"/>
    <w:rsid w:val="00360DA1"/>
    <w:rsid w:val="0036204E"/>
    <w:rsid w:val="00363D6F"/>
    <w:rsid w:val="0036482C"/>
    <w:rsid w:val="00367625"/>
    <w:rsid w:val="00371B3F"/>
    <w:rsid w:val="00371E5D"/>
    <w:rsid w:val="00372072"/>
    <w:rsid w:val="003721AF"/>
    <w:rsid w:val="0037292C"/>
    <w:rsid w:val="003747A0"/>
    <w:rsid w:val="00376068"/>
    <w:rsid w:val="003772A3"/>
    <w:rsid w:val="00377D7D"/>
    <w:rsid w:val="0038262B"/>
    <w:rsid w:val="00384B24"/>
    <w:rsid w:val="00385405"/>
    <w:rsid w:val="00385BA8"/>
    <w:rsid w:val="0038615A"/>
    <w:rsid w:val="0038704F"/>
    <w:rsid w:val="00387DBA"/>
    <w:rsid w:val="00390113"/>
    <w:rsid w:val="0039126E"/>
    <w:rsid w:val="0039179D"/>
    <w:rsid w:val="00392912"/>
    <w:rsid w:val="00395BB0"/>
    <w:rsid w:val="00397242"/>
    <w:rsid w:val="00397E2A"/>
    <w:rsid w:val="003A00FB"/>
    <w:rsid w:val="003A2B1C"/>
    <w:rsid w:val="003A3CA6"/>
    <w:rsid w:val="003A613A"/>
    <w:rsid w:val="003A728C"/>
    <w:rsid w:val="003A7CA9"/>
    <w:rsid w:val="003B70EE"/>
    <w:rsid w:val="003B7EFE"/>
    <w:rsid w:val="003C0225"/>
    <w:rsid w:val="003C17C1"/>
    <w:rsid w:val="003C4468"/>
    <w:rsid w:val="003C61E7"/>
    <w:rsid w:val="003C6C8A"/>
    <w:rsid w:val="003C7375"/>
    <w:rsid w:val="003D018A"/>
    <w:rsid w:val="003D0ACD"/>
    <w:rsid w:val="003D1CAB"/>
    <w:rsid w:val="003D330B"/>
    <w:rsid w:val="003D5960"/>
    <w:rsid w:val="003D59B9"/>
    <w:rsid w:val="003D5EE0"/>
    <w:rsid w:val="003D6E38"/>
    <w:rsid w:val="003E0826"/>
    <w:rsid w:val="003E39BD"/>
    <w:rsid w:val="003E5E42"/>
    <w:rsid w:val="003E714D"/>
    <w:rsid w:val="003E7581"/>
    <w:rsid w:val="003F01E8"/>
    <w:rsid w:val="003F2074"/>
    <w:rsid w:val="003F2157"/>
    <w:rsid w:val="003F2388"/>
    <w:rsid w:val="003F2973"/>
    <w:rsid w:val="003F3569"/>
    <w:rsid w:val="003F435E"/>
    <w:rsid w:val="003F45B5"/>
    <w:rsid w:val="003F662F"/>
    <w:rsid w:val="00402C18"/>
    <w:rsid w:val="00411133"/>
    <w:rsid w:val="004167A1"/>
    <w:rsid w:val="00420891"/>
    <w:rsid w:val="0042418E"/>
    <w:rsid w:val="00424CA1"/>
    <w:rsid w:val="00424F3E"/>
    <w:rsid w:val="004261AB"/>
    <w:rsid w:val="00427E27"/>
    <w:rsid w:val="004300D1"/>
    <w:rsid w:val="004301E2"/>
    <w:rsid w:val="00430BC9"/>
    <w:rsid w:val="0043143D"/>
    <w:rsid w:val="00432F1E"/>
    <w:rsid w:val="00433FB3"/>
    <w:rsid w:val="0043481F"/>
    <w:rsid w:val="00434C70"/>
    <w:rsid w:val="00434E5A"/>
    <w:rsid w:val="004352DC"/>
    <w:rsid w:val="004354B5"/>
    <w:rsid w:val="00437719"/>
    <w:rsid w:val="00440355"/>
    <w:rsid w:val="004410BD"/>
    <w:rsid w:val="00441BA2"/>
    <w:rsid w:val="00442E2C"/>
    <w:rsid w:val="004432FF"/>
    <w:rsid w:val="00444A5B"/>
    <w:rsid w:val="00445526"/>
    <w:rsid w:val="00447942"/>
    <w:rsid w:val="004504CD"/>
    <w:rsid w:val="004530A4"/>
    <w:rsid w:val="004557D9"/>
    <w:rsid w:val="0045585E"/>
    <w:rsid w:val="0045686C"/>
    <w:rsid w:val="004572A6"/>
    <w:rsid w:val="0046233A"/>
    <w:rsid w:val="00464058"/>
    <w:rsid w:val="00464160"/>
    <w:rsid w:val="00465699"/>
    <w:rsid w:val="004661ED"/>
    <w:rsid w:val="00466E13"/>
    <w:rsid w:val="00467337"/>
    <w:rsid w:val="0047087D"/>
    <w:rsid w:val="004708A5"/>
    <w:rsid w:val="00470937"/>
    <w:rsid w:val="00471334"/>
    <w:rsid w:val="004736C3"/>
    <w:rsid w:val="00476C36"/>
    <w:rsid w:val="004770EC"/>
    <w:rsid w:val="0047780E"/>
    <w:rsid w:val="00477E10"/>
    <w:rsid w:val="00477EED"/>
    <w:rsid w:val="0048006F"/>
    <w:rsid w:val="00481225"/>
    <w:rsid w:val="0048500D"/>
    <w:rsid w:val="0048601A"/>
    <w:rsid w:val="0048776F"/>
    <w:rsid w:val="0049105F"/>
    <w:rsid w:val="004936D6"/>
    <w:rsid w:val="00496E17"/>
    <w:rsid w:val="004975A6"/>
    <w:rsid w:val="004A190B"/>
    <w:rsid w:val="004A4748"/>
    <w:rsid w:val="004A4828"/>
    <w:rsid w:val="004A4D3F"/>
    <w:rsid w:val="004A4F86"/>
    <w:rsid w:val="004A6D68"/>
    <w:rsid w:val="004B0B86"/>
    <w:rsid w:val="004B16C5"/>
    <w:rsid w:val="004B1BE8"/>
    <w:rsid w:val="004B1FAE"/>
    <w:rsid w:val="004B1FC5"/>
    <w:rsid w:val="004B2C17"/>
    <w:rsid w:val="004B6DA4"/>
    <w:rsid w:val="004B7219"/>
    <w:rsid w:val="004C0383"/>
    <w:rsid w:val="004C1634"/>
    <w:rsid w:val="004C23D0"/>
    <w:rsid w:val="004C320E"/>
    <w:rsid w:val="004C3AD1"/>
    <w:rsid w:val="004C3D8D"/>
    <w:rsid w:val="004C6205"/>
    <w:rsid w:val="004C66BF"/>
    <w:rsid w:val="004D61AD"/>
    <w:rsid w:val="004D62B6"/>
    <w:rsid w:val="004D665E"/>
    <w:rsid w:val="004D6B66"/>
    <w:rsid w:val="004D6FA5"/>
    <w:rsid w:val="004D7D47"/>
    <w:rsid w:val="004E2EF4"/>
    <w:rsid w:val="004E4E78"/>
    <w:rsid w:val="004E66C7"/>
    <w:rsid w:val="004F0135"/>
    <w:rsid w:val="004F0822"/>
    <w:rsid w:val="004F22B1"/>
    <w:rsid w:val="004F2D10"/>
    <w:rsid w:val="004F3A7F"/>
    <w:rsid w:val="004F3EDC"/>
    <w:rsid w:val="004F4B68"/>
    <w:rsid w:val="004F545F"/>
    <w:rsid w:val="004F61D0"/>
    <w:rsid w:val="004F6323"/>
    <w:rsid w:val="004F7940"/>
    <w:rsid w:val="0050296A"/>
    <w:rsid w:val="0050526F"/>
    <w:rsid w:val="005060B6"/>
    <w:rsid w:val="0050628B"/>
    <w:rsid w:val="00506437"/>
    <w:rsid w:val="00507961"/>
    <w:rsid w:val="005100DA"/>
    <w:rsid w:val="005125BB"/>
    <w:rsid w:val="005130C8"/>
    <w:rsid w:val="00513E25"/>
    <w:rsid w:val="00514613"/>
    <w:rsid w:val="00515673"/>
    <w:rsid w:val="00516AD1"/>
    <w:rsid w:val="0051788C"/>
    <w:rsid w:val="00520655"/>
    <w:rsid w:val="00520C92"/>
    <w:rsid w:val="00520CEB"/>
    <w:rsid w:val="0052129C"/>
    <w:rsid w:val="005213DE"/>
    <w:rsid w:val="00522D03"/>
    <w:rsid w:val="00524211"/>
    <w:rsid w:val="00524785"/>
    <w:rsid w:val="00524D20"/>
    <w:rsid w:val="0052568B"/>
    <w:rsid w:val="00525A3F"/>
    <w:rsid w:val="005273C3"/>
    <w:rsid w:val="00527F26"/>
    <w:rsid w:val="00530ACF"/>
    <w:rsid w:val="00530D28"/>
    <w:rsid w:val="00530FD9"/>
    <w:rsid w:val="00532416"/>
    <w:rsid w:val="00534007"/>
    <w:rsid w:val="0053681C"/>
    <w:rsid w:val="00536DA3"/>
    <w:rsid w:val="00540D97"/>
    <w:rsid w:val="00541060"/>
    <w:rsid w:val="00541475"/>
    <w:rsid w:val="0054150B"/>
    <w:rsid w:val="00542A7B"/>
    <w:rsid w:val="00542D75"/>
    <w:rsid w:val="00543006"/>
    <w:rsid w:val="005454AD"/>
    <w:rsid w:val="00546BB3"/>
    <w:rsid w:val="0054789A"/>
    <w:rsid w:val="00547ADC"/>
    <w:rsid w:val="005506A8"/>
    <w:rsid w:val="0055221D"/>
    <w:rsid w:val="0055361C"/>
    <w:rsid w:val="00554BE8"/>
    <w:rsid w:val="0055597A"/>
    <w:rsid w:val="00556569"/>
    <w:rsid w:val="005612F8"/>
    <w:rsid w:val="005613D2"/>
    <w:rsid w:val="00562AE0"/>
    <w:rsid w:val="00567E6E"/>
    <w:rsid w:val="005729B3"/>
    <w:rsid w:val="0057374E"/>
    <w:rsid w:val="00575C35"/>
    <w:rsid w:val="00577259"/>
    <w:rsid w:val="00577BFA"/>
    <w:rsid w:val="005806DA"/>
    <w:rsid w:val="005841C1"/>
    <w:rsid w:val="00585755"/>
    <w:rsid w:val="00585C6F"/>
    <w:rsid w:val="00586197"/>
    <w:rsid w:val="00586895"/>
    <w:rsid w:val="0058723C"/>
    <w:rsid w:val="00590882"/>
    <w:rsid w:val="00591B31"/>
    <w:rsid w:val="00591F3C"/>
    <w:rsid w:val="00592F0F"/>
    <w:rsid w:val="005938BC"/>
    <w:rsid w:val="00593E01"/>
    <w:rsid w:val="005946D7"/>
    <w:rsid w:val="005965DB"/>
    <w:rsid w:val="00596B25"/>
    <w:rsid w:val="00596F87"/>
    <w:rsid w:val="00597A03"/>
    <w:rsid w:val="005A16EE"/>
    <w:rsid w:val="005A385A"/>
    <w:rsid w:val="005A46FE"/>
    <w:rsid w:val="005A48BE"/>
    <w:rsid w:val="005A567B"/>
    <w:rsid w:val="005A6FB8"/>
    <w:rsid w:val="005B025B"/>
    <w:rsid w:val="005B21D7"/>
    <w:rsid w:val="005B2F7C"/>
    <w:rsid w:val="005B3B7E"/>
    <w:rsid w:val="005B45D2"/>
    <w:rsid w:val="005B4C02"/>
    <w:rsid w:val="005B630D"/>
    <w:rsid w:val="005B74B9"/>
    <w:rsid w:val="005C3D43"/>
    <w:rsid w:val="005C4B22"/>
    <w:rsid w:val="005C7716"/>
    <w:rsid w:val="005D134F"/>
    <w:rsid w:val="005D1792"/>
    <w:rsid w:val="005D1BDB"/>
    <w:rsid w:val="005D20BD"/>
    <w:rsid w:val="005D286E"/>
    <w:rsid w:val="005D2D61"/>
    <w:rsid w:val="005D30D1"/>
    <w:rsid w:val="005D45C1"/>
    <w:rsid w:val="005D7AD4"/>
    <w:rsid w:val="005E1104"/>
    <w:rsid w:val="005E2018"/>
    <w:rsid w:val="005E2A97"/>
    <w:rsid w:val="005E2BF1"/>
    <w:rsid w:val="005E324C"/>
    <w:rsid w:val="005E39A2"/>
    <w:rsid w:val="005E481E"/>
    <w:rsid w:val="005E4FC1"/>
    <w:rsid w:val="005E6CC6"/>
    <w:rsid w:val="005E75AE"/>
    <w:rsid w:val="005F0270"/>
    <w:rsid w:val="005F07F5"/>
    <w:rsid w:val="005F0D7E"/>
    <w:rsid w:val="005F311D"/>
    <w:rsid w:val="005F5E01"/>
    <w:rsid w:val="005F70DC"/>
    <w:rsid w:val="005F7E1A"/>
    <w:rsid w:val="005F7FF4"/>
    <w:rsid w:val="00600F51"/>
    <w:rsid w:val="00601DFF"/>
    <w:rsid w:val="0060242D"/>
    <w:rsid w:val="00602451"/>
    <w:rsid w:val="006033A6"/>
    <w:rsid w:val="0060495E"/>
    <w:rsid w:val="00604C91"/>
    <w:rsid w:val="00605FC0"/>
    <w:rsid w:val="0061278F"/>
    <w:rsid w:val="006139F8"/>
    <w:rsid w:val="00617219"/>
    <w:rsid w:val="00617CA8"/>
    <w:rsid w:val="00620472"/>
    <w:rsid w:val="006224C5"/>
    <w:rsid w:val="006228D4"/>
    <w:rsid w:val="006231FF"/>
    <w:rsid w:val="00625942"/>
    <w:rsid w:val="00625E92"/>
    <w:rsid w:val="0062600B"/>
    <w:rsid w:val="0062630A"/>
    <w:rsid w:val="0063006B"/>
    <w:rsid w:val="00632E67"/>
    <w:rsid w:val="006330E9"/>
    <w:rsid w:val="006348F1"/>
    <w:rsid w:val="0063502B"/>
    <w:rsid w:val="006353D1"/>
    <w:rsid w:val="00635630"/>
    <w:rsid w:val="00636489"/>
    <w:rsid w:val="0064340C"/>
    <w:rsid w:val="00643A25"/>
    <w:rsid w:val="006444CB"/>
    <w:rsid w:val="0064465B"/>
    <w:rsid w:val="00645B1D"/>
    <w:rsid w:val="00645C3B"/>
    <w:rsid w:val="00645D0A"/>
    <w:rsid w:val="00646E1D"/>
    <w:rsid w:val="00647DD4"/>
    <w:rsid w:val="00647F1B"/>
    <w:rsid w:val="006523EC"/>
    <w:rsid w:val="00652769"/>
    <w:rsid w:val="006527F1"/>
    <w:rsid w:val="00654054"/>
    <w:rsid w:val="006542F1"/>
    <w:rsid w:val="00655989"/>
    <w:rsid w:val="00655E8F"/>
    <w:rsid w:val="0065617C"/>
    <w:rsid w:val="0065784D"/>
    <w:rsid w:val="0065789F"/>
    <w:rsid w:val="00657CAE"/>
    <w:rsid w:val="00660854"/>
    <w:rsid w:val="00661D1D"/>
    <w:rsid w:val="006620B3"/>
    <w:rsid w:val="00665881"/>
    <w:rsid w:val="00670F97"/>
    <w:rsid w:val="00671632"/>
    <w:rsid w:val="00674ABC"/>
    <w:rsid w:val="00674E6F"/>
    <w:rsid w:val="00675A52"/>
    <w:rsid w:val="00677ACF"/>
    <w:rsid w:val="006803E9"/>
    <w:rsid w:val="0068148B"/>
    <w:rsid w:val="00684377"/>
    <w:rsid w:val="00685D12"/>
    <w:rsid w:val="00686233"/>
    <w:rsid w:val="00687086"/>
    <w:rsid w:val="00687B40"/>
    <w:rsid w:val="00693623"/>
    <w:rsid w:val="006936FC"/>
    <w:rsid w:val="00694B8A"/>
    <w:rsid w:val="00695C1A"/>
    <w:rsid w:val="006A0867"/>
    <w:rsid w:val="006A0C13"/>
    <w:rsid w:val="006A499A"/>
    <w:rsid w:val="006A499B"/>
    <w:rsid w:val="006A5086"/>
    <w:rsid w:val="006A5601"/>
    <w:rsid w:val="006A5A9A"/>
    <w:rsid w:val="006A7757"/>
    <w:rsid w:val="006B032B"/>
    <w:rsid w:val="006B0DA7"/>
    <w:rsid w:val="006B10E0"/>
    <w:rsid w:val="006B15CE"/>
    <w:rsid w:val="006B1D3E"/>
    <w:rsid w:val="006B3825"/>
    <w:rsid w:val="006B3971"/>
    <w:rsid w:val="006B3CBB"/>
    <w:rsid w:val="006B5E21"/>
    <w:rsid w:val="006B6613"/>
    <w:rsid w:val="006B6C7A"/>
    <w:rsid w:val="006B774B"/>
    <w:rsid w:val="006B7980"/>
    <w:rsid w:val="006C0459"/>
    <w:rsid w:val="006C18EF"/>
    <w:rsid w:val="006C2904"/>
    <w:rsid w:val="006C4816"/>
    <w:rsid w:val="006C6573"/>
    <w:rsid w:val="006C6F06"/>
    <w:rsid w:val="006D0E60"/>
    <w:rsid w:val="006D0EA4"/>
    <w:rsid w:val="006D1786"/>
    <w:rsid w:val="006D48BE"/>
    <w:rsid w:val="006D50FF"/>
    <w:rsid w:val="006D513B"/>
    <w:rsid w:val="006D6620"/>
    <w:rsid w:val="006D6714"/>
    <w:rsid w:val="006E0051"/>
    <w:rsid w:val="006E15E2"/>
    <w:rsid w:val="006E176E"/>
    <w:rsid w:val="006E1897"/>
    <w:rsid w:val="006E6282"/>
    <w:rsid w:val="006E6539"/>
    <w:rsid w:val="006E6A8B"/>
    <w:rsid w:val="006E70B6"/>
    <w:rsid w:val="006E7AA6"/>
    <w:rsid w:val="006F0674"/>
    <w:rsid w:val="006F096D"/>
    <w:rsid w:val="006F10AB"/>
    <w:rsid w:val="006F19DD"/>
    <w:rsid w:val="006F3E29"/>
    <w:rsid w:val="006F4BE9"/>
    <w:rsid w:val="006F5149"/>
    <w:rsid w:val="006F6612"/>
    <w:rsid w:val="006F7AE3"/>
    <w:rsid w:val="006F7FE7"/>
    <w:rsid w:val="00701496"/>
    <w:rsid w:val="0070263B"/>
    <w:rsid w:val="00702796"/>
    <w:rsid w:val="00702948"/>
    <w:rsid w:val="00704F9B"/>
    <w:rsid w:val="007052F1"/>
    <w:rsid w:val="00705B18"/>
    <w:rsid w:val="00707387"/>
    <w:rsid w:val="00707C20"/>
    <w:rsid w:val="00710016"/>
    <w:rsid w:val="007116FD"/>
    <w:rsid w:val="007119AA"/>
    <w:rsid w:val="00712882"/>
    <w:rsid w:val="00712CEC"/>
    <w:rsid w:val="00713671"/>
    <w:rsid w:val="00713A64"/>
    <w:rsid w:val="0071406D"/>
    <w:rsid w:val="00715397"/>
    <w:rsid w:val="007160DC"/>
    <w:rsid w:val="00716116"/>
    <w:rsid w:val="00720595"/>
    <w:rsid w:val="00721A57"/>
    <w:rsid w:val="00721F2A"/>
    <w:rsid w:val="0072229C"/>
    <w:rsid w:val="00722CC7"/>
    <w:rsid w:val="00723670"/>
    <w:rsid w:val="00725D38"/>
    <w:rsid w:val="00726984"/>
    <w:rsid w:val="0073126E"/>
    <w:rsid w:val="00731592"/>
    <w:rsid w:val="00731DDF"/>
    <w:rsid w:val="00731F56"/>
    <w:rsid w:val="0073200A"/>
    <w:rsid w:val="00733630"/>
    <w:rsid w:val="00733870"/>
    <w:rsid w:val="00733F2C"/>
    <w:rsid w:val="007364F6"/>
    <w:rsid w:val="007365C0"/>
    <w:rsid w:val="00736648"/>
    <w:rsid w:val="007375C1"/>
    <w:rsid w:val="00737DA8"/>
    <w:rsid w:val="00741D67"/>
    <w:rsid w:val="00742A44"/>
    <w:rsid w:val="00745ADE"/>
    <w:rsid w:val="0074622B"/>
    <w:rsid w:val="00746432"/>
    <w:rsid w:val="00746E69"/>
    <w:rsid w:val="00747496"/>
    <w:rsid w:val="007508F3"/>
    <w:rsid w:val="00750CEA"/>
    <w:rsid w:val="00750DC3"/>
    <w:rsid w:val="00751960"/>
    <w:rsid w:val="00751D32"/>
    <w:rsid w:val="007528CA"/>
    <w:rsid w:val="00752B7F"/>
    <w:rsid w:val="0075304D"/>
    <w:rsid w:val="00753281"/>
    <w:rsid w:val="00753B47"/>
    <w:rsid w:val="00754359"/>
    <w:rsid w:val="00754498"/>
    <w:rsid w:val="007551D4"/>
    <w:rsid w:val="00755C65"/>
    <w:rsid w:val="00761344"/>
    <w:rsid w:val="00762626"/>
    <w:rsid w:val="00762654"/>
    <w:rsid w:val="00762A6B"/>
    <w:rsid w:val="00763131"/>
    <w:rsid w:val="00764567"/>
    <w:rsid w:val="00764F89"/>
    <w:rsid w:val="007656DC"/>
    <w:rsid w:val="007668D4"/>
    <w:rsid w:val="00766F2B"/>
    <w:rsid w:val="007722D4"/>
    <w:rsid w:val="0077490E"/>
    <w:rsid w:val="007760BA"/>
    <w:rsid w:val="0077643D"/>
    <w:rsid w:val="00777891"/>
    <w:rsid w:val="00780751"/>
    <w:rsid w:val="007808EE"/>
    <w:rsid w:val="00781263"/>
    <w:rsid w:val="00782990"/>
    <w:rsid w:val="00783BFC"/>
    <w:rsid w:val="00785133"/>
    <w:rsid w:val="00785684"/>
    <w:rsid w:val="00785E48"/>
    <w:rsid w:val="007867F7"/>
    <w:rsid w:val="007914D2"/>
    <w:rsid w:val="00794501"/>
    <w:rsid w:val="00794772"/>
    <w:rsid w:val="00796902"/>
    <w:rsid w:val="00797447"/>
    <w:rsid w:val="0079788A"/>
    <w:rsid w:val="007A06DD"/>
    <w:rsid w:val="007A3B4E"/>
    <w:rsid w:val="007A417E"/>
    <w:rsid w:val="007A4CA8"/>
    <w:rsid w:val="007A4F82"/>
    <w:rsid w:val="007A52F7"/>
    <w:rsid w:val="007A58A8"/>
    <w:rsid w:val="007A7866"/>
    <w:rsid w:val="007B01CE"/>
    <w:rsid w:val="007B05F4"/>
    <w:rsid w:val="007B1EED"/>
    <w:rsid w:val="007B1F8A"/>
    <w:rsid w:val="007B3EF8"/>
    <w:rsid w:val="007B3FE0"/>
    <w:rsid w:val="007B4C5D"/>
    <w:rsid w:val="007C2FB7"/>
    <w:rsid w:val="007C4014"/>
    <w:rsid w:val="007C4248"/>
    <w:rsid w:val="007C6E03"/>
    <w:rsid w:val="007D0A45"/>
    <w:rsid w:val="007D1AA3"/>
    <w:rsid w:val="007D1E1D"/>
    <w:rsid w:val="007D2843"/>
    <w:rsid w:val="007D2FCE"/>
    <w:rsid w:val="007D645E"/>
    <w:rsid w:val="007D67AD"/>
    <w:rsid w:val="007D70E5"/>
    <w:rsid w:val="007E17BA"/>
    <w:rsid w:val="007E4A27"/>
    <w:rsid w:val="007E683C"/>
    <w:rsid w:val="007E76DF"/>
    <w:rsid w:val="007F0098"/>
    <w:rsid w:val="007F0E84"/>
    <w:rsid w:val="007F1611"/>
    <w:rsid w:val="007F1BF9"/>
    <w:rsid w:val="007F264A"/>
    <w:rsid w:val="007F4BEE"/>
    <w:rsid w:val="007F509A"/>
    <w:rsid w:val="007F66C0"/>
    <w:rsid w:val="007F72FC"/>
    <w:rsid w:val="00800027"/>
    <w:rsid w:val="008005A7"/>
    <w:rsid w:val="00801845"/>
    <w:rsid w:val="008041DD"/>
    <w:rsid w:val="00804305"/>
    <w:rsid w:val="00804A47"/>
    <w:rsid w:val="0080568B"/>
    <w:rsid w:val="008100D8"/>
    <w:rsid w:val="00810A67"/>
    <w:rsid w:val="00810DB9"/>
    <w:rsid w:val="00813A14"/>
    <w:rsid w:val="00814644"/>
    <w:rsid w:val="00815246"/>
    <w:rsid w:val="00816A7A"/>
    <w:rsid w:val="0081740A"/>
    <w:rsid w:val="008179C3"/>
    <w:rsid w:val="008208D6"/>
    <w:rsid w:val="00821142"/>
    <w:rsid w:val="00823314"/>
    <w:rsid w:val="0082380E"/>
    <w:rsid w:val="00824800"/>
    <w:rsid w:val="00826893"/>
    <w:rsid w:val="008275B0"/>
    <w:rsid w:val="00827C5B"/>
    <w:rsid w:val="00830009"/>
    <w:rsid w:val="008302AF"/>
    <w:rsid w:val="0083042C"/>
    <w:rsid w:val="0083109A"/>
    <w:rsid w:val="0083160F"/>
    <w:rsid w:val="0083334E"/>
    <w:rsid w:val="00833C39"/>
    <w:rsid w:val="008345BC"/>
    <w:rsid w:val="00834AB0"/>
    <w:rsid w:val="00834F59"/>
    <w:rsid w:val="00835348"/>
    <w:rsid w:val="00835E9A"/>
    <w:rsid w:val="00836A08"/>
    <w:rsid w:val="00837E92"/>
    <w:rsid w:val="008416A7"/>
    <w:rsid w:val="0084171B"/>
    <w:rsid w:val="0084361D"/>
    <w:rsid w:val="00844DEF"/>
    <w:rsid w:val="00844FCC"/>
    <w:rsid w:val="0084509A"/>
    <w:rsid w:val="008450D0"/>
    <w:rsid w:val="0084722E"/>
    <w:rsid w:val="00847DB4"/>
    <w:rsid w:val="00852D66"/>
    <w:rsid w:val="00853605"/>
    <w:rsid w:val="00853B42"/>
    <w:rsid w:val="008545A5"/>
    <w:rsid w:val="00855843"/>
    <w:rsid w:val="008567BA"/>
    <w:rsid w:val="00857B0D"/>
    <w:rsid w:val="00860162"/>
    <w:rsid w:val="00860A1E"/>
    <w:rsid w:val="008612F2"/>
    <w:rsid w:val="008620C6"/>
    <w:rsid w:val="008626F0"/>
    <w:rsid w:val="00862DB2"/>
    <w:rsid w:val="0086309A"/>
    <w:rsid w:val="0086375D"/>
    <w:rsid w:val="00864E58"/>
    <w:rsid w:val="00865682"/>
    <w:rsid w:val="00870A58"/>
    <w:rsid w:val="00871049"/>
    <w:rsid w:val="00872A54"/>
    <w:rsid w:val="00872DAD"/>
    <w:rsid w:val="0087413D"/>
    <w:rsid w:val="00876AC6"/>
    <w:rsid w:val="00877AFC"/>
    <w:rsid w:val="00877BFD"/>
    <w:rsid w:val="008825E5"/>
    <w:rsid w:val="00882B5E"/>
    <w:rsid w:val="008836DE"/>
    <w:rsid w:val="00884587"/>
    <w:rsid w:val="008850EE"/>
    <w:rsid w:val="00885ADB"/>
    <w:rsid w:val="008867A3"/>
    <w:rsid w:val="00887290"/>
    <w:rsid w:val="008877CA"/>
    <w:rsid w:val="00890E32"/>
    <w:rsid w:val="00892B46"/>
    <w:rsid w:val="0089308B"/>
    <w:rsid w:val="008948EB"/>
    <w:rsid w:val="008A13C4"/>
    <w:rsid w:val="008A152B"/>
    <w:rsid w:val="008A29DC"/>
    <w:rsid w:val="008A2F1D"/>
    <w:rsid w:val="008A3433"/>
    <w:rsid w:val="008A42C1"/>
    <w:rsid w:val="008A6657"/>
    <w:rsid w:val="008A7A34"/>
    <w:rsid w:val="008B1493"/>
    <w:rsid w:val="008B3381"/>
    <w:rsid w:val="008B3E5B"/>
    <w:rsid w:val="008B5A74"/>
    <w:rsid w:val="008B6D76"/>
    <w:rsid w:val="008B75CE"/>
    <w:rsid w:val="008C18F6"/>
    <w:rsid w:val="008C38EA"/>
    <w:rsid w:val="008C4F12"/>
    <w:rsid w:val="008C55FF"/>
    <w:rsid w:val="008C5956"/>
    <w:rsid w:val="008C5EDD"/>
    <w:rsid w:val="008C6ADC"/>
    <w:rsid w:val="008D01C2"/>
    <w:rsid w:val="008D1167"/>
    <w:rsid w:val="008D1461"/>
    <w:rsid w:val="008D24CD"/>
    <w:rsid w:val="008D2F57"/>
    <w:rsid w:val="008D3FB2"/>
    <w:rsid w:val="008D4BD8"/>
    <w:rsid w:val="008D5F59"/>
    <w:rsid w:val="008D7F01"/>
    <w:rsid w:val="008E0059"/>
    <w:rsid w:val="008E05D7"/>
    <w:rsid w:val="008E1365"/>
    <w:rsid w:val="008E2A1F"/>
    <w:rsid w:val="008E363F"/>
    <w:rsid w:val="008E4695"/>
    <w:rsid w:val="008E6B56"/>
    <w:rsid w:val="008E6CC5"/>
    <w:rsid w:val="008E7EA4"/>
    <w:rsid w:val="008F4400"/>
    <w:rsid w:val="008F4DBA"/>
    <w:rsid w:val="008F7412"/>
    <w:rsid w:val="00900052"/>
    <w:rsid w:val="00901693"/>
    <w:rsid w:val="00901796"/>
    <w:rsid w:val="00902467"/>
    <w:rsid w:val="009024CB"/>
    <w:rsid w:val="00904BA7"/>
    <w:rsid w:val="00904C92"/>
    <w:rsid w:val="00906E11"/>
    <w:rsid w:val="0090788D"/>
    <w:rsid w:val="009102C8"/>
    <w:rsid w:val="00911CB9"/>
    <w:rsid w:val="009142EA"/>
    <w:rsid w:val="00916498"/>
    <w:rsid w:val="00917DE7"/>
    <w:rsid w:val="009207F6"/>
    <w:rsid w:val="00921DFC"/>
    <w:rsid w:val="00921EC3"/>
    <w:rsid w:val="00923C3E"/>
    <w:rsid w:val="00924268"/>
    <w:rsid w:val="009255F4"/>
    <w:rsid w:val="009300C6"/>
    <w:rsid w:val="00930B9A"/>
    <w:rsid w:val="00930DD7"/>
    <w:rsid w:val="0093121D"/>
    <w:rsid w:val="00933DD7"/>
    <w:rsid w:val="00934F50"/>
    <w:rsid w:val="00940185"/>
    <w:rsid w:val="009415F6"/>
    <w:rsid w:val="009418E8"/>
    <w:rsid w:val="00941A4A"/>
    <w:rsid w:val="0094482F"/>
    <w:rsid w:val="00944989"/>
    <w:rsid w:val="00946678"/>
    <w:rsid w:val="00947074"/>
    <w:rsid w:val="0094748D"/>
    <w:rsid w:val="00947F5C"/>
    <w:rsid w:val="00952549"/>
    <w:rsid w:val="00952F75"/>
    <w:rsid w:val="00953C2F"/>
    <w:rsid w:val="00954D4F"/>
    <w:rsid w:val="00955D64"/>
    <w:rsid w:val="00956EF6"/>
    <w:rsid w:val="009579B0"/>
    <w:rsid w:val="00957FA6"/>
    <w:rsid w:val="009602C2"/>
    <w:rsid w:val="00960648"/>
    <w:rsid w:val="00960B6F"/>
    <w:rsid w:val="0096122E"/>
    <w:rsid w:val="00962497"/>
    <w:rsid w:val="00964B85"/>
    <w:rsid w:val="00965610"/>
    <w:rsid w:val="00965CE0"/>
    <w:rsid w:val="00966728"/>
    <w:rsid w:val="00967269"/>
    <w:rsid w:val="00967A1D"/>
    <w:rsid w:val="00970717"/>
    <w:rsid w:val="009715B3"/>
    <w:rsid w:val="009724F5"/>
    <w:rsid w:val="0097382E"/>
    <w:rsid w:val="0097555F"/>
    <w:rsid w:val="00981DA2"/>
    <w:rsid w:val="009822EE"/>
    <w:rsid w:val="009835B9"/>
    <w:rsid w:val="00985090"/>
    <w:rsid w:val="00985B24"/>
    <w:rsid w:val="009869BE"/>
    <w:rsid w:val="00987572"/>
    <w:rsid w:val="00987615"/>
    <w:rsid w:val="009924CD"/>
    <w:rsid w:val="00992863"/>
    <w:rsid w:val="009933EC"/>
    <w:rsid w:val="0099387B"/>
    <w:rsid w:val="00993B21"/>
    <w:rsid w:val="0099520B"/>
    <w:rsid w:val="009962E1"/>
    <w:rsid w:val="009A1322"/>
    <w:rsid w:val="009A28E0"/>
    <w:rsid w:val="009A2B92"/>
    <w:rsid w:val="009A67CC"/>
    <w:rsid w:val="009A7899"/>
    <w:rsid w:val="009B0C36"/>
    <w:rsid w:val="009B1026"/>
    <w:rsid w:val="009B128F"/>
    <w:rsid w:val="009B1D32"/>
    <w:rsid w:val="009B1E70"/>
    <w:rsid w:val="009B515E"/>
    <w:rsid w:val="009B57FF"/>
    <w:rsid w:val="009B70E7"/>
    <w:rsid w:val="009C00E3"/>
    <w:rsid w:val="009C15D1"/>
    <w:rsid w:val="009C1BB5"/>
    <w:rsid w:val="009C2AB1"/>
    <w:rsid w:val="009C2DA6"/>
    <w:rsid w:val="009C3191"/>
    <w:rsid w:val="009C395D"/>
    <w:rsid w:val="009C40F0"/>
    <w:rsid w:val="009C5A33"/>
    <w:rsid w:val="009C7446"/>
    <w:rsid w:val="009D05AA"/>
    <w:rsid w:val="009D0FCE"/>
    <w:rsid w:val="009D115C"/>
    <w:rsid w:val="009D1EB2"/>
    <w:rsid w:val="009D5BA1"/>
    <w:rsid w:val="009D739A"/>
    <w:rsid w:val="009E059E"/>
    <w:rsid w:val="009E06C0"/>
    <w:rsid w:val="009E1968"/>
    <w:rsid w:val="009E34BB"/>
    <w:rsid w:val="009E3558"/>
    <w:rsid w:val="009E3E13"/>
    <w:rsid w:val="009E47EB"/>
    <w:rsid w:val="009E4D6A"/>
    <w:rsid w:val="009E5774"/>
    <w:rsid w:val="009E6A64"/>
    <w:rsid w:val="009E7AF1"/>
    <w:rsid w:val="009F0C50"/>
    <w:rsid w:val="009F26FD"/>
    <w:rsid w:val="009F4051"/>
    <w:rsid w:val="009F53C9"/>
    <w:rsid w:val="009F5D24"/>
    <w:rsid w:val="009F7089"/>
    <w:rsid w:val="00A007E7"/>
    <w:rsid w:val="00A00B5F"/>
    <w:rsid w:val="00A01DB3"/>
    <w:rsid w:val="00A01F94"/>
    <w:rsid w:val="00A02385"/>
    <w:rsid w:val="00A027C1"/>
    <w:rsid w:val="00A02D5E"/>
    <w:rsid w:val="00A03522"/>
    <w:rsid w:val="00A04085"/>
    <w:rsid w:val="00A05440"/>
    <w:rsid w:val="00A05D23"/>
    <w:rsid w:val="00A06E0D"/>
    <w:rsid w:val="00A07260"/>
    <w:rsid w:val="00A1117B"/>
    <w:rsid w:val="00A118F3"/>
    <w:rsid w:val="00A121D2"/>
    <w:rsid w:val="00A125A9"/>
    <w:rsid w:val="00A130CE"/>
    <w:rsid w:val="00A13515"/>
    <w:rsid w:val="00A13942"/>
    <w:rsid w:val="00A139C3"/>
    <w:rsid w:val="00A22D43"/>
    <w:rsid w:val="00A2360C"/>
    <w:rsid w:val="00A252BB"/>
    <w:rsid w:val="00A2673F"/>
    <w:rsid w:val="00A26BF2"/>
    <w:rsid w:val="00A2777B"/>
    <w:rsid w:val="00A30A5D"/>
    <w:rsid w:val="00A3198E"/>
    <w:rsid w:val="00A32BBE"/>
    <w:rsid w:val="00A3397B"/>
    <w:rsid w:val="00A37899"/>
    <w:rsid w:val="00A42D80"/>
    <w:rsid w:val="00A444A1"/>
    <w:rsid w:val="00A46F7C"/>
    <w:rsid w:val="00A472BF"/>
    <w:rsid w:val="00A4746B"/>
    <w:rsid w:val="00A510F5"/>
    <w:rsid w:val="00A514A2"/>
    <w:rsid w:val="00A51964"/>
    <w:rsid w:val="00A52375"/>
    <w:rsid w:val="00A52DCC"/>
    <w:rsid w:val="00A53F04"/>
    <w:rsid w:val="00A5404F"/>
    <w:rsid w:val="00A5485E"/>
    <w:rsid w:val="00A5490B"/>
    <w:rsid w:val="00A54D1D"/>
    <w:rsid w:val="00A553D0"/>
    <w:rsid w:val="00A6009F"/>
    <w:rsid w:val="00A60419"/>
    <w:rsid w:val="00A6077F"/>
    <w:rsid w:val="00A61739"/>
    <w:rsid w:val="00A61B69"/>
    <w:rsid w:val="00A629B5"/>
    <w:rsid w:val="00A638B4"/>
    <w:rsid w:val="00A650DE"/>
    <w:rsid w:val="00A66667"/>
    <w:rsid w:val="00A66E2F"/>
    <w:rsid w:val="00A67263"/>
    <w:rsid w:val="00A672DF"/>
    <w:rsid w:val="00A67B32"/>
    <w:rsid w:val="00A71B43"/>
    <w:rsid w:val="00A72559"/>
    <w:rsid w:val="00A72DFE"/>
    <w:rsid w:val="00A73372"/>
    <w:rsid w:val="00A75114"/>
    <w:rsid w:val="00A75727"/>
    <w:rsid w:val="00A7644F"/>
    <w:rsid w:val="00A76D27"/>
    <w:rsid w:val="00A76E19"/>
    <w:rsid w:val="00A77271"/>
    <w:rsid w:val="00A77A55"/>
    <w:rsid w:val="00A817E4"/>
    <w:rsid w:val="00A82211"/>
    <w:rsid w:val="00A82743"/>
    <w:rsid w:val="00A834C1"/>
    <w:rsid w:val="00A868D3"/>
    <w:rsid w:val="00A877C7"/>
    <w:rsid w:val="00A87979"/>
    <w:rsid w:val="00A911AC"/>
    <w:rsid w:val="00A922EB"/>
    <w:rsid w:val="00A9303D"/>
    <w:rsid w:val="00A95234"/>
    <w:rsid w:val="00A964E1"/>
    <w:rsid w:val="00A9676D"/>
    <w:rsid w:val="00A96FEA"/>
    <w:rsid w:val="00A97CEC"/>
    <w:rsid w:val="00AA011B"/>
    <w:rsid w:val="00AA1C3C"/>
    <w:rsid w:val="00AA255A"/>
    <w:rsid w:val="00AA2A7B"/>
    <w:rsid w:val="00AA6E76"/>
    <w:rsid w:val="00AA768A"/>
    <w:rsid w:val="00AB0996"/>
    <w:rsid w:val="00AB0E3B"/>
    <w:rsid w:val="00AC0235"/>
    <w:rsid w:val="00AC08C9"/>
    <w:rsid w:val="00AC16E9"/>
    <w:rsid w:val="00AC1D9D"/>
    <w:rsid w:val="00AC1FD8"/>
    <w:rsid w:val="00AC28F5"/>
    <w:rsid w:val="00AC394A"/>
    <w:rsid w:val="00AC3B28"/>
    <w:rsid w:val="00AC3B98"/>
    <w:rsid w:val="00AC4876"/>
    <w:rsid w:val="00AC4B60"/>
    <w:rsid w:val="00AC4C0D"/>
    <w:rsid w:val="00AC4C87"/>
    <w:rsid w:val="00AC5E56"/>
    <w:rsid w:val="00AC7032"/>
    <w:rsid w:val="00AC732A"/>
    <w:rsid w:val="00AD0D41"/>
    <w:rsid w:val="00AD288F"/>
    <w:rsid w:val="00AD2B55"/>
    <w:rsid w:val="00AD2FF9"/>
    <w:rsid w:val="00AD39EF"/>
    <w:rsid w:val="00AD5FEE"/>
    <w:rsid w:val="00AD6ABF"/>
    <w:rsid w:val="00AD7017"/>
    <w:rsid w:val="00AD7B1D"/>
    <w:rsid w:val="00AE09A0"/>
    <w:rsid w:val="00AE1D79"/>
    <w:rsid w:val="00AE1F1B"/>
    <w:rsid w:val="00AE3638"/>
    <w:rsid w:val="00AE3729"/>
    <w:rsid w:val="00AE416A"/>
    <w:rsid w:val="00AE466E"/>
    <w:rsid w:val="00AE4833"/>
    <w:rsid w:val="00AE48D6"/>
    <w:rsid w:val="00AE532A"/>
    <w:rsid w:val="00AE7ABB"/>
    <w:rsid w:val="00AF11DE"/>
    <w:rsid w:val="00AF179E"/>
    <w:rsid w:val="00AF1A88"/>
    <w:rsid w:val="00AF1D8F"/>
    <w:rsid w:val="00AF2022"/>
    <w:rsid w:val="00AF3251"/>
    <w:rsid w:val="00AF4BCA"/>
    <w:rsid w:val="00AF527C"/>
    <w:rsid w:val="00AF6A7B"/>
    <w:rsid w:val="00AF6D23"/>
    <w:rsid w:val="00B01041"/>
    <w:rsid w:val="00B01AB3"/>
    <w:rsid w:val="00B02A77"/>
    <w:rsid w:val="00B035E2"/>
    <w:rsid w:val="00B03910"/>
    <w:rsid w:val="00B051A1"/>
    <w:rsid w:val="00B0599A"/>
    <w:rsid w:val="00B061EC"/>
    <w:rsid w:val="00B06A23"/>
    <w:rsid w:val="00B103A1"/>
    <w:rsid w:val="00B11182"/>
    <w:rsid w:val="00B1144A"/>
    <w:rsid w:val="00B13114"/>
    <w:rsid w:val="00B13C62"/>
    <w:rsid w:val="00B14D4F"/>
    <w:rsid w:val="00B16651"/>
    <w:rsid w:val="00B17B48"/>
    <w:rsid w:val="00B20938"/>
    <w:rsid w:val="00B20C57"/>
    <w:rsid w:val="00B21DCA"/>
    <w:rsid w:val="00B24187"/>
    <w:rsid w:val="00B26A55"/>
    <w:rsid w:val="00B335AA"/>
    <w:rsid w:val="00B33FA2"/>
    <w:rsid w:val="00B34285"/>
    <w:rsid w:val="00B35D97"/>
    <w:rsid w:val="00B368E0"/>
    <w:rsid w:val="00B410CC"/>
    <w:rsid w:val="00B4260B"/>
    <w:rsid w:val="00B43CBB"/>
    <w:rsid w:val="00B446E6"/>
    <w:rsid w:val="00B45488"/>
    <w:rsid w:val="00B4556D"/>
    <w:rsid w:val="00B4585D"/>
    <w:rsid w:val="00B47C7E"/>
    <w:rsid w:val="00B51E98"/>
    <w:rsid w:val="00B523A9"/>
    <w:rsid w:val="00B5358B"/>
    <w:rsid w:val="00B54495"/>
    <w:rsid w:val="00B54F92"/>
    <w:rsid w:val="00B5531D"/>
    <w:rsid w:val="00B55DEE"/>
    <w:rsid w:val="00B56336"/>
    <w:rsid w:val="00B5786B"/>
    <w:rsid w:val="00B57D9A"/>
    <w:rsid w:val="00B617B5"/>
    <w:rsid w:val="00B62796"/>
    <w:rsid w:val="00B62EE9"/>
    <w:rsid w:val="00B64061"/>
    <w:rsid w:val="00B6427E"/>
    <w:rsid w:val="00B6686C"/>
    <w:rsid w:val="00B6774F"/>
    <w:rsid w:val="00B70537"/>
    <w:rsid w:val="00B7172E"/>
    <w:rsid w:val="00B724B7"/>
    <w:rsid w:val="00B72686"/>
    <w:rsid w:val="00B73878"/>
    <w:rsid w:val="00B818C2"/>
    <w:rsid w:val="00B81C1D"/>
    <w:rsid w:val="00B82616"/>
    <w:rsid w:val="00B83418"/>
    <w:rsid w:val="00B834BC"/>
    <w:rsid w:val="00B8461D"/>
    <w:rsid w:val="00B85148"/>
    <w:rsid w:val="00B8654F"/>
    <w:rsid w:val="00B87626"/>
    <w:rsid w:val="00B901E2"/>
    <w:rsid w:val="00B916DF"/>
    <w:rsid w:val="00B91B15"/>
    <w:rsid w:val="00B96F84"/>
    <w:rsid w:val="00BA01B6"/>
    <w:rsid w:val="00BA0A03"/>
    <w:rsid w:val="00BA10B4"/>
    <w:rsid w:val="00BA26A8"/>
    <w:rsid w:val="00BA326F"/>
    <w:rsid w:val="00BA3CCC"/>
    <w:rsid w:val="00BA48E0"/>
    <w:rsid w:val="00BA6F42"/>
    <w:rsid w:val="00BA6FB9"/>
    <w:rsid w:val="00BB2725"/>
    <w:rsid w:val="00BB2888"/>
    <w:rsid w:val="00BB4664"/>
    <w:rsid w:val="00BB4857"/>
    <w:rsid w:val="00BB6BEB"/>
    <w:rsid w:val="00BC0427"/>
    <w:rsid w:val="00BC0968"/>
    <w:rsid w:val="00BC164B"/>
    <w:rsid w:val="00BC1717"/>
    <w:rsid w:val="00BC18E0"/>
    <w:rsid w:val="00BC2E87"/>
    <w:rsid w:val="00BC3A1B"/>
    <w:rsid w:val="00BC49BA"/>
    <w:rsid w:val="00BC4A55"/>
    <w:rsid w:val="00BC5AE3"/>
    <w:rsid w:val="00BC6996"/>
    <w:rsid w:val="00BD33C9"/>
    <w:rsid w:val="00BD3766"/>
    <w:rsid w:val="00BD5EEF"/>
    <w:rsid w:val="00BD6E0F"/>
    <w:rsid w:val="00BE14C4"/>
    <w:rsid w:val="00BE1EBE"/>
    <w:rsid w:val="00BE385E"/>
    <w:rsid w:val="00BE3EEE"/>
    <w:rsid w:val="00BE44C2"/>
    <w:rsid w:val="00BE47ED"/>
    <w:rsid w:val="00BE4A80"/>
    <w:rsid w:val="00BE4FF3"/>
    <w:rsid w:val="00BE527C"/>
    <w:rsid w:val="00BE5358"/>
    <w:rsid w:val="00BE59DD"/>
    <w:rsid w:val="00BE6650"/>
    <w:rsid w:val="00BF0A42"/>
    <w:rsid w:val="00BF2668"/>
    <w:rsid w:val="00BF4902"/>
    <w:rsid w:val="00BF503E"/>
    <w:rsid w:val="00BF7E01"/>
    <w:rsid w:val="00C00E80"/>
    <w:rsid w:val="00C01EE6"/>
    <w:rsid w:val="00C02C9E"/>
    <w:rsid w:val="00C051B8"/>
    <w:rsid w:val="00C054D2"/>
    <w:rsid w:val="00C0679B"/>
    <w:rsid w:val="00C10613"/>
    <w:rsid w:val="00C10A0B"/>
    <w:rsid w:val="00C117A5"/>
    <w:rsid w:val="00C11E7E"/>
    <w:rsid w:val="00C12171"/>
    <w:rsid w:val="00C13547"/>
    <w:rsid w:val="00C1387A"/>
    <w:rsid w:val="00C1467D"/>
    <w:rsid w:val="00C17A37"/>
    <w:rsid w:val="00C21F71"/>
    <w:rsid w:val="00C225EF"/>
    <w:rsid w:val="00C23DBF"/>
    <w:rsid w:val="00C240B9"/>
    <w:rsid w:val="00C2492E"/>
    <w:rsid w:val="00C2586A"/>
    <w:rsid w:val="00C27D09"/>
    <w:rsid w:val="00C300DF"/>
    <w:rsid w:val="00C31998"/>
    <w:rsid w:val="00C3331A"/>
    <w:rsid w:val="00C368C0"/>
    <w:rsid w:val="00C377D7"/>
    <w:rsid w:val="00C406B9"/>
    <w:rsid w:val="00C424DE"/>
    <w:rsid w:val="00C42A4D"/>
    <w:rsid w:val="00C43884"/>
    <w:rsid w:val="00C45D37"/>
    <w:rsid w:val="00C47DF8"/>
    <w:rsid w:val="00C50F0E"/>
    <w:rsid w:val="00C51283"/>
    <w:rsid w:val="00C51EBE"/>
    <w:rsid w:val="00C54A86"/>
    <w:rsid w:val="00C5749B"/>
    <w:rsid w:val="00C64080"/>
    <w:rsid w:val="00C64392"/>
    <w:rsid w:val="00C64523"/>
    <w:rsid w:val="00C6741A"/>
    <w:rsid w:val="00C70754"/>
    <w:rsid w:val="00C7101A"/>
    <w:rsid w:val="00C713B2"/>
    <w:rsid w:val="00C71629"/>
    <w:rsid w:val="00C72B7B"/>
    <w:rsid w:val="00C73605"/>
    <w:rsid w:val="00C741A1"/>
    <w:rsid w:val="00C74868"/>
    <w:rsid w:val="00C74C1F"/>
    <w:rsid w:val="00C75DF4"/>
    <w:rsid w:val="00C75E1D"/>
    <w:rsid w:val="00C81561"/>
    <w:rsid w:val="00C817C1"/>
    <w:rsid w:val="00C83036"/>
    <w:rsid w:val="00C83BEC"/>
    <w:rsid w:val="00C83C77"/>
    <w:rsid w:val="00C854E3"/>
    <w:rsid w:val="00C86541"/>
    <w:rsid w:val="00C86DAC"/>
    <w:rsid w:val="00C86FF9"/>
    <w:rsid w:val="00C8728E"/>
    <w:rsid w:val="00C906DA"/>
    <w:rsid w:val="00C922AD"/>
    <w:rsid w:val="00C9322C"/>
    <w:rsid w:val="00C95635"/>
    <w:rsid w:val="00C95650"/>
    <w:rsid w:val="00C9641D"/>
    <w:rsid w:val="00C96C13"/>
    <w:rsid w:val="00C96DDD"/>
    <w:rsid w:val="00CA1183"/>
    <w:rsid w:val="00CA2F80"/>
    <w:rsid w:val="00CA3708"/>
    <w:rsid w:val="00CB02FA"/>
    <w:rsid w:val="00CB0617"/>
    <w:rsid w:val="00CB0777"/>
    <w:rsid w:val="00CB2905"/>
    <w:rsid w:val="00CB3DFB"/>
    <w:rsid w:val="00CB4A62"/>
    <w:rsid w:val="00CB4F9F"/>
    <w:rsid w:val="00CB50BE"/>
    <w:rsid w:val="00CB63FC"/>
    <w:rsid w:val="00CB7FB7"/>
    <w:rsid w:val="00CC00B1"/>
    <w:rsid w:val="00CC0CC2"/>
    <w:rsid w:val="00CC1447"/>
    <w:rsid w:val="00CC38E0"/>
    <w:rsid w:val="00CC3B50"/>
    <w:rsid w:val="00CC3D0F"/>
    <w:rsid w:val="00CC464A"/>
    <w:rsid w:val="00CC5461"/>
    <w:rsid w:val="00CC66FA"/>
    <w:rsid w:val="00CC6EA2"/>
    <w:rsid w:val="00CD0082"/>
    <w:rsid w:val="00CD2ADF"/>
    <w:rsid w:val="00CD2FA0"/>
    <w:rsid w:val="00CD380B"/>
    <w:rsid w:val="00CD3C4D"/>
    <w:rsid w:val="00CD3F19"/>
    <w:rsid w:val="00CD6C16"/>
    <w:rsid w:val="00CD6E9C"/>
    <w:rsid w:val="00CE1776"/>
    <w:rsid w:val="00CE1F34"/>
    <w:rsid w:val="00CE27EE"/>
    <w:rsid w:val="00CE41B8"/>
    <w:rsid w:val="00CE4EA8"/>
    <w:rsid w:val="00CE5E6D"/>
    <w:rsid w:val="00CE6AA0"/>
    <w:rsid w:val="00CE7AF4"/>
    <w:rsid w:val="00CF167D"/>
    <w:rsid w:val="00CF1B82"/>
    <w:rsid w:val="00CF2865"/>
    <w:rsid w:val="00CF49F0"/>
    <w:rsid w:val="00CF5AD4"/>
    <w:rsid w:val="00CF6AEF"/>
    <w:rsid w:val="00CF740D"/>
    <w:rsid w:val="00CF78D2"/>
    <w:rsid w:val="00D003A8"/>
    <w:rsid w:val="00D0167B"/>
    <w:rsid w:val="00D02976"/>
    <w:rsid w:val="00D02D6E"/>
    <w:rsid w:val="00D03140"/>
    <w:rsid w:val="00D03A41"/>
    <w:rsid w:val="00D03C5B"/>
    <w:rsid w:val="00D04E4E"/>
    <w:rsid w:val="00D053CF"/>
    <w:rsid w:val="00D05B8B"/>
    <w:rsid w:val="00D05CCC"/>
    <w:rsid w:val="00D0619C"/>
    <w:rsid w:val="00D069D4"/>
    <w:rsid w:val="00D10FB0"/>
    <w:rsid w:val="00D11597"/>
    <w:rsid w:val="00D11E30"/>
    <w:rsid w:val="00D12A52"/>
    <w:rsid w:val="00D135C0"/>
    <w:rsid w:val="00D13A25"/>
    <w:rsid w:val="00D13BB9"/>
    <w:rsid w:val="00D14846"/>
    <w:rsid w:val="00D16B9F"/>
    <w:rsid w:val="00D17C40"/>
    <w:rsid w:val="00D20480"/>
    <w:rsid w:val="00D20825"/>
    <w:rsid w:val="00D211AF"/>
    <w:rsid w:val="00D2126C"/>
    <w:rsid w:val="00D22E73"/>
    <w:rsid w:val="00D234F4"/>
    <w:rsid w:val="00D23A7D"/>
    <w:rsid w:val="00D24226"/>
    <w:rsid w:val="00D25162"/>
    <w:rsid w:val="00D265F1"/>
    <w:rsid w:val="00D26DF1"/>
    <w:rsid w:val="00D2710C"/>
    <w:rsid w:val="00D3002F"/>
    <w:rsid w:val="00D30408"/>
    <w:rsid w:val="00D3095D"/>
    <w:rsid w:val="00D312A5"/>
    <w:rsid w:val="00D325FE"/>
    <w:rsid w:val="00D351D9"/>
    <w:rsid w:val="00D35575"/>
    <w:rsid w:val="00D36DDF"/>
    <w:rsid w:val="00D37295"/>
    <w:rsid w:val="00D37568"/>
    <w:rsid w:val="00D40115"/>
    <w:rsid w:val="00D4040A"/>
    <w:rsid w:val="00D40511"/>
    <w:rsid w:val="00D417F7"/>
    <w:rsid w:val="00D426C6"/>
    <w:rsid w:val="00D42721"/>
    <w:rsid w:val="00D430CA"/>
    <w:rsid w:val="00D4494E"/>
    <w:rsid w:val="00D45052"/>
    <w:rsid w:val="00D450AE"/>
    <w:rsid w:val="00D46115"/>
    <w:rsid w:val="00D466CA"/>
    <w:rsid w:val="00D476C1"/>
    <w:rsid w:val="00D50893"/>
    <w:rsid w:val="00D515FC"/>
    <w:rsid w:val="00D516DC"/>
    <w:rsid w:val="00D520BF"/>
    <w:rsid w:val="00D52534"/>
    <w:rsid w:val="00D5297E"/>
    <w:rsid w:val="00D5329B"/>
    <w:rsid w:val="00D53B4F"/>
    <w:rsid w:val="00D56345"/>
    <w:rsid w:val="00D576EF"/>
    <w:rsid w:val="00D57FA3"/>
    <w:rsid w:val="00D614DB"/>
    <w:rsid w:val="00D617D1"/>
    <w:rsid w:val="00D618C6"/>
    <w:rsid w:val="00D62B27"/>
    <w:rsid w:val="00D636E6"/>
    <w:rsid w:val="00D674FA"/>
    <w:rsid w:val="00D70187"/>
    <w:rsid w:val="00D702AA"/>
    <w:rsid w:val="00D7052A"/>
    <w:rsid w:val="00D71D5A"/>
    <w:rsid w:val="00D74067"/>
    <w:rsid w:val="00D7424D"/>
    <w:rsid w:val="00D74F17"/>
    <w:rsid w:val="00D75369"/>
    <w:rsid w:val="00D75D64"/>
    <w:rsid w:val="00D76DF9"/>
    <w:rsid w:val="00D8019E"/>
    <w:rsid w:val="00D81627"/>
    <w:rsid w:val="00D81C39"/>
    <w:rsid w:val="00D82F56"/>
    <w:rsid w:val="00D83CF1"/>
    <w:rsid w:val="00D85B90"/>
    <w:rsid w:val="00D86E3F"/>
    <w:rsid w:val="00D870BA"/>
    <w:rsid w:val="00D91268"/>
    <w:rsid w:val="00D92A28"/>
    <w:rsid w:val="00D92E93"/>
    <w:rsid w:val="00D943DD"/>
    <w:rsid w:val="00D947DA"/>
    <w:rsid w:val="00D954A6"/>
    <w:rsid w:val="00D96B82"/>
    <w:rsid w:val="00D9746A"/>
    <w:rsid w:val="00DA0A29"/>
    <w:rsid w:val="00DA374E"/>
    <w:rsid w:val="00DA4781"/>
    <w:rsid w:val="00DA4A02"/>
    <w:rsid w:val="00DA551B"/>
    <w:rsid w:val="00DA78C0"/>
    <w:rsid w:val="00DB0CD4"/>
    <w:rsid w:val="00DB2526"/>
    <w:rsid w:val="00DB30BF"/>
    <w:rsid w:val="00DB3C6C"/>
    <w:rsid w:val="00DB5646"/>
    <w:rsid w:val="00DB6ABF"/>
    <w:rsid w:val="00DB7CC7"/>
    <w:rsid w:val="00DB7E14"/>
    <w:rsid w:val="00DC1A8F"/>
    <w:rsid w:val="00DC1B26"/>
    <w:rsid w:val="00DC2144"/>
    <w:rsid w:val="00DC2207"/>
    <w:rsid w:val="00DC3E27"/>
    <w:rsid w:val="00DC403C"/>
    <w:rsid w:val="00DC774C"/>
    <w:rsid w:val="00DD03D3"/>
    <w:rsid w:val="00DD1C46"/>
    <w:rsid w:val="00DD2FC2"/>
    <w:rsid w:val="00DD33A6"/>
    <w:rsid w:val="00DD354E"/>
    <w:rsid w:val="00DD38F5"/>
    <w:rsid w:val="00DD424B"/>
    <w:rsid w:val="00DD4452"/>
    <w:rsid w:val="00DD4939"/>
    <w:rsid w:val="00DD49D9"/>
    <w:rsid w:val="00DD49DF"/>
    <w:rsid w:val="00DD5352"/>
    <w:rsid w:val="00DD6B1D"/>
    <w:rsid w:val="00DE0499"/>
    <w:rsid w:val="00DE06D0"/>
    <w:rsid w:val="00DE1C6A"/>
    <w:rsid w:val="00DE28B2"/>
    <w:rsid w:val="00DE3664"/>
    <w:rsid w:val="00DE5B23"/>
    <w:rsid w:val="00DE74F5"/>
    <w:rsid w:val="00DE74F8"/>
    <w:rsid w:val="00DF0B3D"/>
    <w:rsid w:val="00DF2111"/>
    <w:rsid w:val="00DF44F3"/>
    <w:rsid w:val="00DF4EA7"/>
    <w:rsid w:val="00DF518A"/>
    <w:rsid w:val="00DF716D"/>
    <w:rsid w:val="00E00B67"/>
    <w:rsid w:val="00E012E5"/>
    <w:rsid w:val="00E01B60"/>
    <w:rsid w:val="00E0416F"/>
    <w:rsid w:val="00E04820"/>
    <w:rsid w:val="00E06E1E"/>
    <w:rsid w:val="00E11435"/>
    <w:rsid w:val="00E124CD"/>
    <w:rsid w:val="00E1270E"/>
    <w:rsid w:val="00E12714"/>
    <w:rsid w:val="00E161E4"/>
    <w:rsid w:val="00E17A32"/>
    <w:rsid w:val="00E17C9C"/>
    <w:rsid w:val="00E20BF4"/>
    <w:rsid w:val="00E22F24"/>
    <w:rsid w:val="00E22FE4"/>
    <w:rsid w:val="00E253AF"/>
    <w:rsid w:val="00E25EA5"/>
    <w:rsid w:val="00E25EDD"/>
    <w:rsid w:val="00E264B5"/>
    <w:rsid w:val="00E26B47"/>
    <w:rsid w:val="00E2715A"/>
    <w:rsid w:val="00E271F4"/>
    <w:rsid w:val="00E30097"/>
    <w:rsid w:val="00E316DD"/>
    <w:rsid w:val="00E32341"/>
    <w:rsid w:val="00E32BC9"/>
    <w:rsid w:val="00E33390"/>
    <w:rsid w:val="00E3434F"/>
    <w:rsid w:val="00E36B56"/>
    <w:rsid w:val="00E378BB"/>
    <w:rsid w:val="00E400A1"/>
    <w:rsid w:val="00E42337"/>
    <w:rsid w:val="00E43452"/>
    <w:rsid w:val="00E437EE"/>
    <w:rsid w:val="00E43E6C"/>
    <w:rsid w:val="00E45AFD"/>
    <w:rsid w:val="00E45E56"/>
    <w:rsid w:val="00E45F13"/>
    <w:rsid w:val="00E4626D"/>
    <w:rsid w:val="00E468D5"/>
    <w:rsid w:val="00E47111"/>
    <w:rsid w:val="00E47715"/>
    <w:rsid w:val="00E47901"/>
    <w:rsid w:val="00E5019C"/>
    <w:rsid w:val="00E50BD4"/>
    <w:rsid w:val="00E51B7F"/>
    <w:rsid w:val="00E53614"/>
    <w:rsid w:val="00E53757"/>
    <w:rsid w:val="00E53DD5"/>
    <w:rsid w:val="00E54C21"/>
    <w:rsid w:val="00E56CEE"/>
    <w:rsid w:val="00E607C1"/>
    <w:rsid w:val="00E60867"/>
    <w:rsid w:val="00E61CD9"/>
    <w:rsid w:val="00E63818"/>
    <w:rsid w:val="00E64758"/>
    <w:rsid w:val="00E64F0B"/>
    <w:rsid w:val="00E67551"/>
    <w:rsid w:val="00E67829"/>
    <w:rsid w:val="00E67C46"/>
    <w:rsid w:val="00E71C25"/>
    <w:rsid w:val="00E73472"/>
    <w:rsid w:val="00E734DC"/>
    <w:rsid w:val="00E74354"/>
    <w:rsid w:val="00E747E9"/>
    <w:rsid w:val="00E74801"/>
    <w:rsid w:val="00E75958"/>
    <w:rsid w:val="00E76A04"/>
    <w:rsid w:val="00E77F08"/>
    <w:rsid w:val="00E8114D"/>
    <w:rsid w:val="00E82112"/>
    <w:rsid w:val="00E8241B"/>
    <w:rsid w:val="00E8383D"/>
    <w:rsid w:val="00E847B1"/>
    <w:rsid w:val="00E84B40"/>
    <w:rsid w:val="00E91A24"/>
    <w:rsid w:val="00E94EFC"/>
    <w:rsid w:val="00E96C07"/>
    <w:rsid w:val="00EA1181"/>
    <w:rsid w:val="00EA1499"/>
    <w:rsid w:val="00EA178F"/>
    <w:rsid w:val="00EA1919"/>
    <w:rsid w:val="00EA2061"/>
    <w:rsid w:val="00EA2D78"/>
    <w:rsid w:val="00EA4633"/>
    <w:rsid w:val="00EA6253"/>
    <w:rsid w:val="00EA63E5"/>
    <w:rsid w:val="00EA66FE"/>
    <w:rsid w:val="00EA6E00"/>
    <w:rsid w:val="00EA7CEB"/>
    <w:rsid w:val="00EB11B1"/>
    <w:rsid w:val="00EB2022"/>
    <w:rsid w:val="00EB25F2"/>
    <w:rsid w:val="00EB3D39"/>
    <w:rsid w:val="00EB48F5"/>
    <w:rsid w:val="00EB6614"/>
    <w:rsid w:val="00EB7135"/>
    <w:rsid w:val="00EB7F53"/>
    <w:rsid w:val="00EC0C01"/>
    <w:rsid w:val="00EC3391"/>
    <w:rsid w:val="00EC400C"/>
    <w:rsid w:val="00EC4B7B"/>
    <w:rsid w:val="00EC58C8"/>
    <w:rsid w:val="00EC7198"/>
    <w:rsid w:val="00EC782C"/>
    <w:rsid w:val="00ED0DF0"/>
    <w:rsid w:val="00ED1DFF"/>
    <w:rsid w:val="00ED6691"/>
    <w:rsid w:val="00ED6779"/>
    <w:rsid w:val="00EE0C55"/>
    <w:rsid w:val="00EE2533"/>
    <w:rsid w:val="00EE32EB"/>
    <w:rsid w:val="00EE3933"/>
    <w:rsid w:val="00EE3D62"/>
    <w:rsid w:val="00EE48DF"/>
    <w:rsid w:val="00EE5EE8"/>
    <w:rsid w:val="00EE5F59"/>
    <w:rsid w:val="00EE7147"/>
    <w:rsid w:val="00EF020A"/>
    <w:rsid w:val="00EF3E7F"/>
    <w:rsid w:val="00EF421D"/>
    <w:rsid w:val="00EF4AEA"/>
    <w:rsid w:val="00EF64CC"/>
    <w:rsid w:val="00EF74A5"/>
    <w:rsid w:val="00F00A65"/>
    <w:rsid w:val="00F00AEB"/>
    <w:rsid w:val="00F01106"/>
    <w:rsid w:val="00F01398"/>
    <w:rsid w:val="00F0219B"/>
    <w:rsid w:val="00F02B17"/>
    <w:rsid w:val="00F0331D"/>
    <w:rsid w:val="00F03460"/>
    <w:rsid w:val="00F040EB"/>
    <w:rsid w:val="00F05DF1"/>
    <w:rsid w:val="00F06524"/>
    <w:rsid w:val="00F0771E"/>
    <w:rsid w:val="00F077BC"/>
    <w:rsid w:val="00F1177B"/>
    <w:rsid w:val="00F118BF"/>
    <w:rsid w:val="00F11F05"/>
    <w:rsid w:val="00F1226F"/>
    <w:rsid w:val="00F12D64"/>
    <w:rsid w:val="00F136B6"/>
    <w:rsid w:val="00F14862"/>
    <w:rsid w:val="00F1654F"/>
    <w:rsid w:val="00F17411"/>
    <w:rsid w:val="00F1790E"/>
    <w:rsid w:val="00F22D9B"/>
    <w:rsid w:val="00F22ED5"/>
    <w:rsid w:val="00F22FEE"/>
    <w:rsid w:val="00F23CD1"/>
    <w:rsid w:val="00F24E75"/>
    <w:rsid w:val="00F25AEE"/>
    <w:rsid w:val="00F30A6B"/>
    <w:rsid w:val="00F311D8"/>
    <w:rsid w:val="00F32EF3"/>
    <w:rsid w:val="00F34285"/>
    <w:rsid w:val="00F357C3"/>
    <w:rsid w:val="00F358DC"/>
    <w:rsid w:val="00F405EA"/>
    <w:rsid w:val="00F413FC"/>
    <w:rsid w:val="00F4314B"/>
    <w:rsid w:val="00F44017"/>
    <w:rsid w:val="00F50208"/>
    <w:rsid w:val="00F50BCC"/>
    <w:rsid w:val="00F51943"/>
    <w:rsid w:val="00F51977"/>
    <w:rsid w:val="00F51A0C"/>
    <w:rsid w:val="00F53434"/>
    <w:rsid w:val="00F534A2"/>
    <w:rsid w:val="00F54075"/>
    <w:rsid w:val="00F56CC7"/>
    <w:rsid w:val="00F6249B"/>
    <w:rsid w:val="00F62502"/>
    <w:rsid w:val="00F62A51"/>
    <w:rsid w:val="00F63707"/>
    <w:rsid w:val="00F63EEE"/>
    <w:rsid w:val="00F64BA0"/>
    <w:rsid w:val="00F70354"/>
    <w:rsid w:val="00F713FC"/>
    <w:rsid w:val="00F71B38"/>
    <w:rsid w:val="00F722B1"/>
    <w:rsid w:val="00F728B9"/>
    <w:rsid w:val="00F73A82"/>
    <w:rsid w:val="00F741B0"/>
    <w:rsid w:val="00F76A5F"/>
    <w:rsid w:val="00F76E7D"/>
    <w:rsid w:val="00F804EA"/>
    <w:rsid w:val="00F81710"/>
    <w:rsid w:val="00F81728"/>
    <w:rsid w:val="00F81A86"/>
    <w:rsid w:val="00F81C5F"/>
    <w:rsid w:val="00F83201"/>
    <w:rsid w:val="00F83203"/>
    <w:rsid w:val="00F839D6"/>
    <w:rsid w:val="00F877DC"/>
    <w:rsid w:val="00F87E45"/>
    <w:rsid w:val="00F90A6C"/>
    <w:rsid w:val="00F9247C"/>
    <w:rsid w:val="00F9252A"/>
    <w:rsid w:val="00F94190"/>
    <w:rsid w:val="00F94AA1"/>
    <w:rsid w:val="00F95A89"/>
    <w:rsid w:val="00F97730"/>
    <w:rsid w:val="00FA0940"/>
    <w:rsid w:val="00FA1E91"/>
    <w:rsid w:val="00FA39D5"/>
    <w:rsid w:val="00FA4270"/>
    <w:rsid w:val="00FA5341"/>
    <w:rsid w:val="00FA54A0"/>
    <w:rsid w:val="00FA5C5F"/>
    <w:rsid w:val="00FA61FB"/>
    <w:rsid w:val="00FA7558"/>
    <w:rsid w:val="00FA77DD"/>
    <w:rsid w:val="00FB163A"/>
    <w:rsid w:val="00FB46A1"/>
    <w:rsid w:val="00FB67EA"/>
    <w:rsid w:val="00FC1131"/>
    <w:rsid w:val="00FC23B7"/>
    <w:rsid w:val="00FC2460"/>
    <w:rsid w:val="00FC3294"/>
    <w:rsid w:val="00FC3BA5"/>
    <w:rsid w:val="00FC3D2D"/>
    <w:rsid w:val="00FC4F61"/>
    <w:rsid w:val="00FC510B"/>
    <w:rsid w:val="00FC66DB"/>
    <w:rsid w:val="00FD00AA"/>
    <w:rsid w:val="00FD0BE8"/>
    <w:rsid w:val="00FD167C"/>
    <w:rsid w:val="00FD2531"/>
    <w:rsid w:val="00FD6902"/>
    <w:rsid w:val="00FE0D4C"/>
    <w:rsid w:val="00FE31BA"/>
    <w:rsid w:val="00FE3237"/>
    <w:rsid w:val="00FE33F9"/>
    <w:rsid w:val="00FE3813"/>
    <w:rsid w:val="00FE429F"/>
    <w:rsid w:val="00FE49E9"/>
    <w:rsid w:val="00FE6658"/>
    <w:rsid w:val="00FF0687"/>
    <w:rsid w:val="00FF0E29"/>
    <w:rsid w:val="00FF0E64"/>
    <w:rsid w:val="00FF199B"/>
    <w:rsid w:val="00FF1FBE"/>
    <w:rsid w:val="00FF2BFA"/>
    <w:rsid w:val="00FF4E5A"/>
    <w:rsid w:val="00FF509A"/>
    <w:rsid w:val="00FF5211"/>
    <w:rsid w:val="00FF6314"/>
    <w:rsid w:val="00FF6CB5"/>
    <w:rsid w:val="00FF6E00"/>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E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F5"/>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22ED5"/>
  </w:style>
  <w:style w:type="paragraph" w:customStyle="1" w:styleId="FreeFormAA">
    <w:name w:val="Free Form A A"/>
    <w:rsid w:val="00F22ED5"/>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F22ED5"/>
    <w:pPr>
      <w:tabs>
        <w:tab w:val="center" w:pos="4680"/>
        <w:tab w:val="right" w:pos="9360"/>
      </w:tabs>
    </w:pPr>
    <w:rPr>
      <w:rFonts w:ascii="Lucida Grande" w:eastAsia="ヒラギノ角ゴ Pro W3" w:hAnsi="Lucida Grande" w:cs="Times New Roman"/>
      <w:color w:val="000000"/>
      <w:sz w:val="22"/>
      <w:szCs w:val="24"/>
    </w:rPr>
  </w:style>
  <w:style w:type="character" w:customStyle="1" w:styleId="HeaderChar">
    <w:name w:val="Header Char"/>
    <w:basedOn w:val="DefaultParagraphFont"/>
    <w:link w:val="Header"/>
    <w:uiPriority w:val="99"/>
    <w:rsid w:val="00F22ED5"/>
    <w:rPr>
      <w:rFonts w:ascii="Lucida Grande" w:eastAsia="ヒラギノ角ゴ Pro W3" w:hAnsi="Lucida Grande" w:cs="Times New Roman"/>
      <w:color w:val="000000"/>
      <w:szCs w:val="24"/>
    </w:rPr>
  </w:style>
  <w:style w:type="paragraph" w:styleId="Footer">
    <w:name w:val="footer"/>
    <w:basedOn w:val="Normal"/>
    <w:link w:val="FooterChar"/>
    <w:uiPriority w:val="99"/>
    <w:unhideWhenUsed/>
    <w:rsid w:val="00F22ED5"/>
    <w:pPr>
      <w:tabs>
        <w:tab w:val="center" w:pos="4680"/>
        <w:tab w:val="right" w:pos="9360"/>
      </w:tabs>
    </w:pPr>
    <w:rPr>
      <w:rFonts w:ascii="Lucida Grande" w:eastAsia="ヒラギノ角ゴ Pro W3" w:hAnsi="Lucida Grande" w:cs="Times New Roman"/>
      <w:color w:val="000000"/>
      <w:sz w:val="22"/>
      <w:szCs w:val="24"/>
    </w:rPr>
  </w:style>
  <w:style w:type="character" w:customStyle="1" w:styleId="FooterChar">
    <w:name w:val="Footer Char"/>
    <w:basedOn w:val="DefaultParagraphFont"/>
    <w:link w:val="Footer"/>
    <w:uiPriority w:val="99"/>
    <w:rsid w:val="00F22ED5"/>
    <w:rPr>
      <w:rFonts w:ascii="Lucida Grande" w:eastAsia="ヒラギノ角ゴ Pro W3" w:hAnsi="Lucida Grande" w:cs="Times New Roman"/>
      <w:color w:val="000000"/>
      <w:szCs w:val="24"/>
    </w:rPr>
  </w:style>
  <w:style w:type="character" w:styleId="Hyperlink">
    <w:name w:val="Hyperlink"/>
    <w:basedOn w:val="DefaultParagraphFont"/>
    <w:uiPriority w:val="99"/>
    <w:unhideWhenUsed/>
    <w:rsid w:val="00F22ED5"/>
    <w:rPr>
      <w:color w:val="0000FF" w:themeColor="hyperlink"/>
      <w:u w:val="single"/>
    </w:rPr>
  </w:style>
  <w:style w:type="paragraph" w:styleId="ListParagraph">
    <w:name w:val="List Paragraph"/>
    <w:basedOn w:val="Normal"/>
    <w:uiPriority w:val="34"/>
    <w:qFormat/>
    <w:rsid w:val="000A5016"/>
    <w:pPr>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4171B"/>
    <w:rPr>
      <w:rFonts w:ascii="Tahoma" w:hAnsi="Tahoma" w:cs="Tahoma"/>
      <w:sz w:val="16"/>
      <w:szCs w:val="16"/>
    </w:rPr>
  </w:style>
  <w:style w:type="character" w:customStyle="1" w:styleId="BalloonTextChar">
    <w:name w:val="Balloon Text Char"/>
    <w:basedOn w:val="DefaultParagraphFont"/>
    <w:link w:val="BalloonText"/>
    <w:uiPriority w:val="99"/>
    <w:semiHidden/>
    <w:rsid w:val="0084171B"/>
    <w:rPr>
      <w:rFonts w:ascii="Tahoma" w:hAnsi="Tahoma" w:cs="Tahoma"/>
      <w:sz w:val="16"/>
      <w:szCs w:val="16"/>
    </w:rPr>
  </w:style>
  <w:style w:type="character" w:styleId="CommentReference">
    <w:name w:val="annotation reference"/>
    <w:basedOn w:val="DefaultParagraphFont"/>
    <w:uiPriority w:val="99"/>
    <w:semiHidden/>
    <w:unhideWhenUsed/>
    <w:rsid w:val="00AC1D9D"/>
    <w:rPr>
      <w:sz w:val="16"/>
      <w:szCs w:val="16"/>
    </w:rPr>
  </w:style>
  <w:style w:type="paragraph" w:styleId="CommentText">
    <w:name w:val="annotation text"/>
    <w:basedOn w:val="Normal"/>
    <w:link w:val="CommentTextChar"/>
    <w:uiPriority w:val="99"/>
    <w:semiHidden/>
    <w:unhideWhenUsed/>
    <w:rsid w:val="00AC1D9D"/>
    <w:rPr>
      <w:sz w:val="20"/>
      <w:szCs w:val="20"/>
    </w:rPr>
  </w:style>
  <w:style w:type="character" w:customStyle="1" w:styleId="CommentTextChar">
    <w:name w:val="Comment Text Char"/>
    <w:basedOn w:val="DefaultParagraphFont"/>
    <w:link w:val="CommentText"/>
    <w:uiPriority w:val="99"/>
    <w:semiHidden/>
    <w:rsid w:val="00AC1D9D"/>
    <w:rPr>
      <w:sz w:val="20"/>
      <w:szCs w:val="20"/>
    </w:rPr>
  </w:style>
  <w:style w:type="paragraph" w:styleId="CommentSubject">
    <w:name w:val="annotation subject"/>
    <w:basedOn w:val="CommentText"/>
    <w:next w:val="CommentText"/>
    <w:link w:val="CommentSubjectChar"/>
    <w:uiPriority w:val="99"/>
    <w:semiHidden/>
    <w:unhideWhenUsed/>
    <w:rsid w:val="00AC1D9D"/>
    <w:rPr>
      <w:b/>
      <w:bCs/>
    </w:rPr>
  </w:style>
  <w:style w:type="character" w:customStyle="1" w:styleId="CommentSubjectChar">
    <w:name w:val="Comment Subject Char"/>
    <w:basedOn w:val="CommentTextChar"/>
    <w:link w:val="CommentSubject"/>
    <w:uiPriority w:val="99"/>
    <w:semiHidden/>
    <w:rsid w:val="00AC1D9D"/>
    <w:rPr>
      <w:b/>
      <w:bCs/>
      <w:sz w:val="20"/>
      <w:szCs w:val="20"/>
    </w:rPr>
  </w:style>
  <w:style w:type="table" w:styleId="TableGrid">
    <w:name w:val="Table Grid"/>
    <w:basedOn w:val="TableNormal"/>
    <w:uiPriority w:val="39"/>
    <w:rsid w:val="00601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F5"/>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22ED5"/>
  </w:style>
  <w:style w:type="paragraph" w:customStyle="1" w:styleId="FreeFormAA">
    <w:name w:val="Free Form A A"/>
    <w:rsid w:val="00F22ED5"/>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F22ED5"/>
    <w:pPr>
      <w:tabs>
        <w:tab w:val="center" w:pos="4680"/>
        <w:tab w:val="right" w:pos="9360"/>
      </w:tabs>
    </w:pPr>
    <w:rPr>
      <w:rFonts w:ascii="Lucida Grande" w:eastAsia="ヒラギノ角ゴ Pro W3" w:hAnsi="Lucida Grande" w:cs="Times New Roman"/>
      <w:color w:val="000000"/>
      <w:sz w:val="22"/>
      <w:szCs w:val="24"/>
    </w:rPr>
  </w:style>
  <w:style w:type="character" w:customStyle="1" w:styleId="HeaderChar">
    <w:name w:val="Header Char"/>
    <w:basedOn w:val="DefaultParagraphFont"/>
    <w:link w:val="Header"/>
    <w:uiPriority w:val="99"/>
    <w:rsid w:val="00F22ED5"/>
    <w:rPr>
      <w:rFonts w:ascii="Lucida Grande" w:eastAsia="ヒラギノ角ゴ Pro W3" w:hAnsi="Lucida Grande" w:cs="Times New Roman"/>
      <w:color w:val="000000"/>
      <w:szCs w:val="24"/>
    </w:rPr>
  </w:style>
  <w:style w:type="paragraph" w:styleId="Footer">
    <w:name w:val="footer"/>
    <w:basedOn w:val="Normal"/>
    <w:link w:val="FooterChar"/>
    <w:uiPriority w:val="99"/>
    <w:unhideWhenUsed/>
    <w:rsid w:val="00F22ED5"/>
    <w:pPr>
      <w:tabs>
        <w:tab w:val="center" w:pos="4680"/>
        <w:tab w:val="right" w:pos="9360"/>
      </w:tabs>
    </w:pPr>
    <w:rPr>
      <w:rFonts w:ascii="Lucida Grande" w:eastAsia="ヒラギノ角ゴ Pro W3" w:hAnsi="Lucida Grande" w:cs="Times New Roman"/>
      <w:color w:val="000000"/>
      <w:sz w:val="22"/>
      <w:szCs w:val="24"/>
    </w:rPr>
  </w:style>
  <w:style w:type="character" w:customStyle="1" w:styleId="FooterChar">
    <w:name w:val="Footer Char"/>
    <w:basedOn w:val="DefaultParagraphFont"/>
    <w:link w:val="Footer"/>
    <w:uiPriority w:val="99"/>
    <w:rsid w:val="00F22ED5"/>
    <w:rPr>
      <w:rFonts w:ascii="Lucida Grande" w:eastAsia="ヒラギノ角ゴ Pro W3" w:hAnsi="Lucida Grande" w:cs="Times New Roman"/>
      <w:color w:val="000000"/>
      <w:szCs w:val="24"/>
    </w:rPr>
  </w:style>
  <w:style w:type="character" w:styleId="Hyperlink">
    <w:name w:val="Hyperlink"/>
    <w:basedOn w:val="DefaultParagraphFont"/>
    <w:uiPriority w:val="99"/>
    <w:unhideWhenUsed/>
    <w:rsid w:val="00F22ED5"/>
    <w:rPr>
      <w:color w:val="0000FF" w:themeColor="hyperlink"/>
      <w:u w:val="single"/>
    </w:rPr>
  </w:style>
  <w:style w:type="paragraph" w:styleId="ListParagraph">
    <w:name w:val="List Paragraph"/>
    <w:basedOn w:val="Normal"/>
    <w:uiPriority w:val="34"/>
    <w:qFormat/>
    <w:rsid w:val="000A5016"/>
    <w:pPr>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4171B"/>
    <w:rPr>
      <w:rFonts w:ascii="Tahoma" w:hAnsi="Tahoma" w:cs="Tahoma"/>
      <w:sz w:val="16"/>
      <w:szCs w:val="16"/>
    </w:rPr>
  </w:style>
  <w:style w:type="character" w:customStyle="1" w:styleId="BalloonTextChar">
    <w:name w:val="Balloon Text Char"/>
    <w:basedOn w:val="DefaultParagraphFont"/>
    <w:link w:val="BalloonText"/>
    <w:uiPriority w:val="99"/>
    <w:semiHidden/>
    <w:rsid w:val="0084171B"/>
    <w:rPr>
      <w:rFonts w:ascii="Tahoma" w:hAnsi="Tahoma" w:cs="Tahoma"/>
      <w:sz w:val="16"/>
      <w:szCs w:val="16"/>
    </w:rPr>
  </w:style>
  <w:style w:type="character" w:styleId="CommentReference">
    <w:name w:val="annotation reference"/>
    <w:basedOn w:val="DefaultParagraphFont"/>
    <w:uiPriority w:val="99"/>
    <w:semiHidden/>
    <w:unhideWhenUsed/>
    <w:rsid w:val="00AC1D9D"/>
    <w:rPr>
      <w:sz w:val="16"/>
      <w:szCs w:val="16"/>
    </w:rPr>
  </w:style>
  <w:style w:type="paragraph" w:styleId="CommentText">
    <w:name w:val="annotation text"/>
    <w:basedOn w:val="Normal"/>
    <w:link w:val="CommentTextChar"/>
    <w:uiPriority w:val="99"/>
    <w:semiHidden/>
    <w:unhideWhenUsed/>
    <w:rsid w:val="00AC1D9D"/>
    <w:rPr>
      <w:sz w:val="20"/>
      <w:szCs w:val="20"/>
    </w:rPr>
  </w:style>
  <w:style w:type="character" w:customStyle="1" w:styleId="CommentTextChar">
    <w:name w:val="Comment Text Char"/>
    <w:basedOn w:val="DefaultParagraphFont"/>
    <w:link w:val="CommentText"/>
    <w:uiPriority w:val="99"/>
    <w:semiHidden/>
    <w:rsid w:val="00AC1D9D"/>
    <w:rPr>
      <w:sz w:val="20"/>
      <w:szCs w:val="20"/>
    </w:rPr>
  </w:style>
  <w:style w:type="paragraph" w:styleId="CommentSubject">
    <w:name w:val="annotation subject"/>
    <w:basedOn w:val="CommentText"/>
    <w:next w:val="CommentText"/>
    <w:link w:val="CommentSubjectChar"/>
    <w:uiPriority w:val="99"/>
    <w:semiHidden/>
    <w:unhideWhenUsed/>
    <w:rsid w:val="00AC1D9D"/>
    <w:rPr>
      <w:b/>
      <w:bCs/>
    </w:rPr>
  </w:style>
  <w:style w:type="character" w:customStyle="1" w:styleId="CommentSubjectChar">
    <w:name w:val="Comment Subject Char"/>
    <w:basedOn w:val="CommentTextChar"/>
    <w:link w:val="CommentSubject"/>
    <w:uiPriority w:val="99"/>
    <w:semiHidden/>
    <w:rsid w:val="00AC1D9D"/>
    <w:rPr>
      <w:b/>
      <w:bCs/>
      <w:sz w:val="20"/>
      <w:szCs w:val="20"/>
    </w:rPr>
  </w:style>
  <w:style w:type="table" w:styleId="TableGrid">
    <w:name w:val="Table Grid"/>
    <w:basedOn w:val="TableNormal"/>
    <w:uiPriority w:val="39"/>
    <w:rsid w:val="00601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ungcurrents.com/eliade-interviewing-jung-religious-experience"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3C65-8698-5E47-8FD7-16E15160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72</Pages>
  <Words>18299</Words>
  <Characters>104305</Characters>
  <Application>Microsoft Macintosh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Medora</dc:creator>
  <cp:lastModifiedBy>Carl V. Boyer</cp:lastModifiedBy>
  <cp:revision>9</cp:revision>
  <cp:lastPrinted>2016-09-17T18:53:00Z</cp:lastPrinted>
  <dcterms:created xsi:type="dcterms:W3CDTF">2015-10-29T00:31:00Z</dcterms:created>
  <dcterms:modified xsi:type="dcterms:W3CDTF">2017-07-22T16:05:00Z</dcterms:modified>
</cp:coreProperties>
</file>